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61D66ED4" w14:textId="77777777" w:rsidR="00F22CC2" w:rsidRDefault="00F22CC2"/>
    <w:p w14:paraId="1EC896A3" w14:textId="77777777" w:rsidR="00861C44" w:rsidRDefault="00861C44"/>
    <w:p w14:paraId="39E04BA3" w14:textId="77777777" w:rsidR="00387EA2" w:rsidRDefault="00387EA2">
      <w:r w:rsidRPr="00771896">
        <w:rPr>
          <w:rFonts w:ascii="Arial" w:eastAsia="Calibri" w:hAnsi="Arial" w:cs="Arial"/>
          <w:i/>
          <w:iCs/>
          <w:noProof/>
          <w:sz w:val="24"/>
          <w:szCs w:val="24"/>
          <w:lang w:eastAsia="en-GB"/>
        </w:rPr>
        <w:drawing>
          <wp:anchor distT="0" distB="0" distL="114300" distR="114300" simplePos="0" relativeHeight="251659264" behindDoc="0" locked="0" layoutInCell="1" allowOverlap="1" wp14:anchorId="6DA0D989" wp14:editId="4EC651CF">
            <wp:simplePos x="0" y="0"/>
            <wp:positionH relativeFrom="column">
              <wp:posOffset>0</wp:posOffset>
            </wp:positionH>
            <wp:positionV relativeFrom="paragraph">
              <wp:posOffset>0</wp:posOffset>
            </wp:positionV>
            <wp:extent cx="1647190" cy="1371600"/>
            <wp:effectExtent l="0" t="0" r="0" b="0"/>
            <wp:wrapNone/>
            <wp:docPr id="1" name="Picture 1" descr="Crown Commercial Service"/>
            <wp:cNvGraphicFramePr/>
            <a:graphic xmlns:a="http://purl.oclc.org/ooxml/drawingml/main">
              <a:graphicData uri="http://purl.oclc.org/ooxml/drawingml/picture">
                <pic:pic xmlns:pic="http://purl.oclc.org/ooxml/drawingml/picture">
                  <pic:nvPicPr>
                    <pic:cNvPr id="0" name=""/>
                    <pic:cNvPicPr/>
                  </pic:nvPicPr>
                  <pic:blipFill>
                    <a:blip r:embed="rId8"/>
                    <a:srcRect/>
                    <a:stretch>
                      <a:fillRect/>
                    </a:stretch>
                  </pic:blipFill>
                  <pic:spPr>
                    <a:xfrm>
                      <a:off x="0" y="0"/>
                      <a:ext cx="1647190" cy="1371600"/>
                    </a:xfrm>
                    <a:prstGeom prst="rect">
                      <a:avLst/>
                    </a:prstGeom>
                    <a:noFill/>
                    <a:ln>
                      <a:noFill/>
                      <a:prstDash/>
                    </a:ln>
                  </pic:spPr>
                </pic:pic>
              </a:graphicData>
            </a:graphic>
          </wp:anchor>
        </w:drawing>
      </w:r>
    </w:p>
    <w:p w14:paraId="6CC28095" w14:textId="77777777" w:rsidR="00387EA2" w:rsidRDefault="00387EA2"/>
    <w:p w14:paraId="7CCBC232" w14:textId="77777777" w:rsidR="00387EA2" w:rsidRDefault="00387EA2"/>
    <w:p w14:paraId="2FE5F1ED" w14:textId="77777777" w:rsidR="00387EA2" w:rsidRDefault="00387EA2"/>
    <w:p w14:paraId="237ECB05" w14:textId="77777777" w:rsidR="00387EA2" w:rsidRDefault="00387EA2"/>
    <w:p w14:paraId="523F41F4" w14:textId="77777777" w:rsidR="00387EA2" w:rsidRDefault="00387EA2"/>
    <w:p w14:paraId="5FD1FDE3" w14:textId="77777777" w:rsidR="00387EA2" w:rsidRDefault="00387EA2"/>
    <w:p w14:paraId="1605DBE9" w14:textId="77777777" w:rsidR="00387EA2" w:rsidRDefault="00387EA2"/>
    <w:p w14:paraId="79D24971" w14:textId="77777777" w:rsidR="00387EA2" w:rsidRDefault="00387EA2" w:rsidP="00387EA2">
      <w:pPr>
        <w:spacing w:after="0pt"/>
        <w:rPr>
          <w:b/>
          <w:bCs/>
          <w:color w:val="1F497D"/>
          <w:sz w:val="72"/>
          <w:szCs w:val="72"/>
        </w:rPr>
      </w:pPr>
      <w:r>
        <w:rPr>
          <w:b/>
          <w:bCs/>
          <w:color w:val="1F497D"/>
          <w:sz w:val="72"/>
          <w:szCs w:val="72"/>
        </w:rPr>
        <w:t>Joint Schedules</w:t>
      </w:r>
    </w:p>
    <w:p w14:paraId="13585F0D" w14:textId="77777777" w:rsidR="00387EA2" w:rsidRDefault="00387EA2"/>
    <w:p w14:paraId="404337E2" w14:textId="77777777" w:rsidR="00DB3BDF" w:rsidRDefault="00DB3BDF"/>
    <w:p w14:paraId="6DC3C1D9" w14:textId="77777777" w:rsidR="00DB3BDF" w:rsidRDefault="00DB3BDF"/>
    <w:p w14:paraId="09F09F7E" w14:textId="77777777" w:rsidR="00DB3BDF" w:rsidRDefault="00DB3BDF"/>
    <w:p w14:paraId="6F234969" w14:textId="77777777" w:rsidR="00DB3BDF" w:rsidRDefault="00DB3BDF"/>
    <w:p w14:paraId="37C43A87" w14:textId="77777777" w:rsidR="00DB3BDF" w:rsidRDefault="00DB3BDF"/>
    <w:p w14:paraId="7E0630C5" w14:textId="77777777" w:rsidR="00DB3BDF" w:rsidRDefault="00DB3BDF"/>
    <w:p w14:paraId="4E89ECB4" w14:textId="77777777" w:rsidR="00DB3BDF" w:rsidRDefault="00DB3BDF"/>
    <w:p w14:paraId="1C4A880A" w14:textId="77777777" w:rsidR="00DB3BDF" w:rsidRDefault="00DB3BDF"/>
    <w:p w14:paraId="7251A885" w14:textId="77777777" w:rsidR="00DB3BDF" w:rsidRDefault="00DB3BDF"/>
    <w:p w14:paraId="41BADBB2" w14:textId="77777777" w:rsidR="00DB3BDF" w:rsidRDefault="00DB3BDF"/>
    <w:p w14:paraId="388B0C5D" w14:textId="77777777" w:rsidR="00DB3BDF" w:rsidRDefault="00DB3BDF"/>
    <w:p w14:paraId="49661750" w14:textId="77777777" w:rsidR="00DB3BDF" w:rsidRDefault="00DB3BDF"/>
    <w:p w14:paraId="6C99357F" w14:textId="77777777" w:rsidR="00147ADA" w:rsidRDefault="00147ADA"/>
    <w:p w14:paraId="4CA63662" w14:textId="77777777" w:rsidR="00DB3BDF" w:rsidRDefault="00DB3BDF"/>
    <w:p w14:paraId="139BF7C7" w14:textId="77777777" w:rsidR="00DB3BDF" w:rsidRPr="00634729" w:rsidRDefault="00DB3BDF" w:rsidP="00DB3BDF">
      <w:pPr>
        <w:rPr>
          <w:rFonts w:ascii="Arial" w:hAnsi="Arial" w:cs="Arial"/>
          <w:b/>
          <w:sz w:val="36"/>
        </w:rPr>
      </w:pPr>
      <w:r w:rsidRPr="00634729">
        <w:rPr>
          <w:rFonts w:ascii="Arial" w:hAnsi="Arial" w:cs="Arial"/>
          <w:b/>
          <w:sz w:val="36"/>
        </w:rPr>
        <w:lastRenderedPageBreak/>
        <w:t>Joint Schedule 1 (Definitions)</w:t>
      </w:r>
    </w:p>
    <w:p w14:paraId="617D4DF4" w14:textId="77777777" w:rsidR="00DB3BDF" w:rsidRPr="00D27101" w:rsidRDefault="00DB3BDF" w:rsidP="00DB3BD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1F24807B" w14:textId="77777777" w:rsidR="00DB3BDF" w:rsidRPr="00D27101" w:rsidRDefault="00DB3BDF" w:rsidP="00DB3BD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661A54E" w14:textId="77777777" w:rsidR="00DB3BDF" w:rsidRPr="00D27101" w:rsidRDefault="00DB3BDF" w:rsidP="00DB3BD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B0F8B22"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the singular includes the plural and vice versa;</w:t>
      </w:r>
    </w:p>
    <w:p w14:paraId="1E59837A"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B1596FD"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64E668A"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78C09512"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F23C4AF"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A3D2BD6"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C7AEC5" w14:textId="77777777" w:rsidR="00DB3BDF" w:rsidRPr="00D27101" w:rsidRDefault="00DB3BDF" w:rsidP="00DB3BD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288A956" w14:textId="77777777" w:rsidR="00DB3BDF" w:rsidRDefault="00DB3BDF" w:rsidP="00DB3BD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5FD5260D" w14:textId="77777777" w:rsidR="00DB3BDF" w:rsidRPr="00D27101" w:rsidRDefault="00DB3BDF" w:rsidP="00DB3BDF">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0F21AA73" w14:textId="77777777" w:rsidR="00DB3BDF" w:rsidRPr="00A028FF" w:rsidRDefault="00DB3BDF" w:rsidP="00DB3BD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 and</w:t>
      </w:r>
    </w:p>
    <w:p w14:paraId="1994BC92" w14:textId="77777777" w:rsidR="00DB3BDF" w:rsidRPr="00D27101" w:rsidRDefault="00DB3BDF" w:rsidP="00DB3BDF">
      <w:pPr>
        <w:pStyle w:val="GPSL3numberedclause"/>
        <w:rPr>
          <w:rFonts w:ascii="Arial" w:hAnsi="Arial"/>
          <w:sz w:val="24"/>
          <w:szCs w:val="24"/>
        </w:rPr>
      </w:pPr>
      <w:proofErr w:type="gramStart"/>
      <w:r>
        <w:rPr>
          <w:rFonts w:ascii="Arial" w:hAnsi="Arial"/>
          <w:sz w:val="24"/>
          <w:szCs w:val="24"/>
        </w:rPr>
        <w:t>w</w:t>
      </w:r>
      <w:r w:rsidRPr="00D27101">
        <w:rPr>
          <w:rFonts w:ascii="Arial" w:hAnsi="Arial"/>
          <w:sz w:val="24"/>
          <w:szCs w:val="24"/>
        </w:rPr>
        <w:t>here</w:t>
      </w:r>
      <w:proofErr w:type="gramEnd"/>
      <w:r w:rsidRPr="00D27101">
        <w:rPr>
          <w:rFonts w:ascii="Arial" w:hAnsi="Arial"/>
          <w:sz w:val="24"/>
          <w:szCs w:val="24"/>
        </w:rPr>
        <w:t xml:space="preserve"> the Buyer is a Crown Body it shall be treated as contracting with the Crown as a whole.</w:t>
      </w:r>
    </w:p>
    <w:p w14:paraId="7A12E8C1" w14:textId="77777777" w:rsidR="00DB3BDF" w:rsidRDefault="00DB3BDF" w:rsidP="00DB3BD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42782B66" w14:textId="77777777" w:rsidR="00DB3BDF" w:rsidRPr="00D27101" w:rsidRDefault="00DB3BDF" w:rsidP="00DB3BDF">
      <w:pPr>
        <w:pStyle w:val="GPSL2numberedclause"/>
        <w:keepNext/>
        <w:numPr>
          <w:ilvl w:val="0"/>
          <w:numId w:val="0"/>
        </w:numPr>
        <w:ind w:start="28.35pt"/>
        <w:rPr>
          <w:rFonts w:ascii="Arial" w:hAnsi="Arial"/>
          <w:sz w:val="24"/>
          <w:szCs w:val="24"/>
        </w:rPr>
      </w:pPr>
    </w:p>
    <w:tbl>
      <w:tblPr>
        <w:tblStyle w:val="TableGrid"/>
        <w:tblW w:w="487.35pt" w:type="dxa"/>
        <w:tblLayout w:type="fixed"/>
        <w:tblLook w:firstRow="1" w:lastRow="0" w:firstColumn="1" w:lastColumn="0" w:noHBand="0" w:noVBand="1"/>
      </w:tblPr>
      <w:tblGrid>
        <w:gridCol w:w="2181"/>
        <w:gridCol w:w="7566"/>
      </w:tblGrid>
      <w:tr w:rsidR="00DB3BDF" w:rsidRPr="00D27101" w14:paraId="6DAF410D" w14:textId="77777777" w:rsidTr="0029198A">
        <w:tc>
          <w:tcPr>
            <w:tcW w:w="109.05pt" w:type="dxa"/>
          </w:tcPr>
          <w:p w14:paraId="1725C87D" w14:textId="77777777" w:rsidR="00DB3BDF" w:rsidRPr="00D27101" w:rsidRDefault="00DB3BDF" w:rsidP="0029198A">
            <w:pPr>
              <w:pStyle w:val="GPSDefinitionTerm"/>
              <w:rPr>
                <w:sz w:val="24"/>
                <w:szCs w:val="24"/>
              </w:rPr>
            </w:pPr>
            <w:bookmarkStart w:id="2" w:name="_Toc348712383"/>
            <w:r w:rsidRPr="00D27101">
              <w:rPr>
                <w:sz w:val="24"/>
                <w:szCs w:val="24"/>
              </w:rPr>
              <w:t>"Achieve"</w:t>
            </w:r>
          </w:p>
        </w:tc>
        <w:tc>
          <w:tcPr>
            <w:tcW w:w="378.30pt" w:type="dxa"/>
          </w:tcPr>
          <w:p w14:paraId="1F89347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DB3BDF" w:rsidRPr="00D27101" w14:paraId="5781A1D9" w14:textId="77777777" w:rsidTr="0029198A">
        <w:tc>
          <w:tcPr>
            <w:tcW w:w="109.05pt" w:type="dxa"/>
          </w:tcPr>
          <w:p w14:paraId="775F7EEA" w14:textId="77777777" w:rsidR="00DB3BDF" w:rsidRPr="00D27101" w:rsidRDefault="00DB3BDF" w:rsidP="0029198A">
            <w:pPr>
              <w:pStyle w:val="GPSDefinitionTerm"/>
              <w:rPr>
                <w:sz w:val="24"/>
                <w:szCs w:val="24"/>
              </w:rPr>
            </w:pPr>
            <w:r w:rsidRPr="00D27101">
              <w:rPr>
                <w:sz w:val="24"/>
                <w:szCs w:val="24"/>
              </w:rPr>
              <w:t>"Additional Insurances"</w:t>
            </w:r>
          </w:p>
        </w:tc>
        <w:tc>
          <w:tcPr>
            <w:tcW w:w="378.30pt" w:type="dxa"/>
          </w:tcPr>
          <w:p w14:paraId="2594C62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insurance requirements relating to a Call-Off Contract specified in the Order Form additional to those outlined in Joint Schedule 3 (Insurance Requirements); </w:t>
            </w:r>
          </w:p>
        </w:tc>
      </w:tr>
      <w:tr w:rsidR="00DB3BDF" w:rsidRPr="00D27101" w14:paraId="5F3B3BDB" w14:textId="77777777" w:rsidTr="0029198A">
        <w:tc>
          <w:tcPr>
            <w:tcW w:w="109.05pt" w:type="dxa"/>
          </w:tcPr>
          <w:p w14:paraId="232AF513" w14:textId="77777777" w:rsidR="00DB3BDF" w:rsidRPr="00D27101" w:rsidRDefault="00DB3BDF" w:rsidP="0029198A">
            <w:pPr>
              <w:pStyle w:val="GPSDefinitionTerm"/>
              <w:rPr>
                <w:sz w:val="24"/>
                <w:szCs w:val="24"/>
              </w:rPr>
            </w:pPr>
            <w:r w:rsidRPr="00D27101">
              <w:rPr>
                <w:sz w:val="24"/>
                <w:szCs w:val="24"/>
              </w:rPr>
              <w:t>"</w:t>
            </w:r>
            <w:r>
              <w:rPr>
                <w:sz w:val="24"/>
                <w:szCs w:val="24"/>
              </w:rPr>
              <w:t>Admin Fee”</w:t>
            </w:r>
          </w:p>
        </w:tc>
        <w:tc>
          <w:tcPr>
            <w:tcW w:w="378.30pt" w:type="dxa"/>
          </w:tcPr>
          <w:p w14:paraId="42089B5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DB3BDF" w:rsidRPr="00D27101" w14:paraId="3FAE3CAC" w14:textId="77777777" w:rsidTr="0029198A">
        <w:tc>
          <w:tcPr>
            <w:tcW w:w="109.05pt" w:type="dxa"/>
          </w:tcPr>
          <w:p w14:paraId="7E741AB2" w14:textId="77777777" w:rsidR="00DB3BDF" w:rsidRPr="00D27101" w:rsidRDefault="00DB3BDF" w:rsidP="0029198A">
            <w:pPr>
              <w:pStyle w:val="GPSDefinitionTerm"/>
              <w:rPr>
                <w:sz w:val="24"/>
                <w:szCs w:val="24"/>
              </w:rPr>
            </w:pPr>
            <w:r w:rsidRPr="00D27101">
              <w:rPr>
                <w:sz w:val="24"/>
                <w:szCs w:val="24"/>
              </w:rPr>
              <w:t>"Affected Party"</w:t>
            </w:r>
          </w:p>
        </w:tc>
        <w:tc>
          <w:tcPr>
            <w:tcW w:w="378.30pt" w:type="dxa"/>
          </w:tcPr>
          <w:p w14:paraId="47310C3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party seeking to claim relief in respect of a Force Majeure Event;</w:t>
            </w:r>
          </w:p>
        </w:tc>
      </w:tr>
      <w:tr w:rsidR="00DB3BDF" w:rsidRPr="00D27101" w14:paraId="31C0F978" w14:textId="77777777" w:rsidTr="0029198A">
        <w:tc>
          <w:tcPr>
            <w:tcW w:w="109.05pt" w:type="dxa"/>
          </w:tcPr>
          <w:p w14:paraId="1A5A7026" w14:textId="77777777" w:rsidR="00DB3BDF" w:rsidRPr="00D27101" w:rsidRDefault="00DB3BDF" w:rsidP="0029198A">
            <w:pPr>
              <w:pStyle w:val="GPSDefinitionTerm"/>
              <w:rPr>
                <w:sz w:val="24"/>
                <w:szCs w:val="24"/>
              </w:rPr>
            </w:pPr>
            <w:r w:rsidRPr="00D27101">
              <w:rPr>
                <w:sz w:val="24"/>
                <w:szCs w:val="24"/>
              </w:rPr>
              <w:t>"Affiliates"</w:t>
            </w:r>
          </w:p>
        </w:tc>
        <w:tc>
          <w:tcPr>
            <w:tcW w:w="378.30pt" w:type="dxa"/>
          </w:tcPr>
          <w:p w14:paraId="1A8D173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DB3BDF" w:rsidRPr="00D27101" w14:paraId="4A688613" w14:textId="77777777" w:rsidTr="0029198A">
        <w:tc>
          <w:tcPr>
            <w:tcW w:w="109.05pt" w:type="dxa"/>
          </w:tcPr>
          <w:p w14:paraId="532F2B90" w14:textId="77777777" w:rsidR="00DB3BDF" w:rsidRPr="00D27101" w:rsidRDefault="00DB3BDF" w:rsidP="0029198A">
            <w:pPr>
              <w:pStyle w:val="GPSDefinitionTerm"/>
              <w:rPr>
                <w:sz w:val="24"/>
                <w:szCs w:val="24"/>
              </w:rPr>
            </w:pPr>
            <w:r w:rsidRPr="00D27101">
              <w:rPr>
                <w:sz w:val="24"/>
                <w:szCs w:val="24"/>
              </w:rPr>
              <w:t>“Annex”</w:t>
            </w:r>
          </w:p>
        </w:tc>
        <w:tc>
          <w:tcPr>
            <w:tcW w:w="378.30pt" w:type="dxa"/>
          </w:tcPr>
          <w:p w14:paraId="53A70B4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extra information which supports a Schedule;</w:t>
            </w:r>
          </w:p>
        </w:tc>
      </w:tr>
      <w:tr w:rsidR="00DB3BDF" w:rsidRPr="00D27101" w14:paraId="5CABB450" w14:textId="77777777" w:rsidTr="0029198A">
        <w:tc>
          <w:tcPr>
            <w:tcW w:w="109.05pt" w:type="dxa"/>
          </w:tcPr>
          <w:p w14:paraId="26EC543B" w14:textId="77777777" w:rsidR="00DB3BDF" w:rsidRPr="00D27101" w:rsidRDefault="00DB3BDF" w:rsidP="0029198A">
            <w:pPr>
              <w:pStyle w:val="GPSDefinitionTerm"/>
              <w:rPr>
                <w:sz w:val="24"/>
                <w:szCs w:val="24"/>
              </w:rPr>
            </w:pPr>
            <w:r w:rsidRPr="00D27101">
              <w:rPr>
                <w:sz w:val="24"/>
                <w:szCs w:val="24"/>
              </w:rPr>
              <w:t>"Approval"</w:t>
            </w:r>
          </w:p>
        </w:tc>
        <w:tc>
          <w:tcPr>
            <w:tcW w:w="378.30pt" w:type="dxa"/>
          </w:tcPr>
          <w:p w14:paraId="5368204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DB3BDF" w:rsidRPr="00D27101" w14:paraId="6967D4A1" w14:textId="77777777" w:rsidTr="0029198A">
        <w:tc>
          <w:tcPr>
            <w:tcW w:w="109.05pt" w:type="dxa"/>
          </w:tcPr>
          <w:p w14:paraId="42313D73" w14:textId="77777777" w:rsidR="00DB3BDF" w:rsidRPr="00D27101" w:rsidRDefault="00DB3BDF" w:rsidP="0029198A">
            <w:pPr>
              <w:pStyle w:val="GPSDefinitionTerm"/>
              <w:rPr>
                <w:sz w:val="24"/>
                <w:szCs w:val="24"/>
              </w:rPr>
            </w:pPr>
            <w:r w:rsidRPr="00D27101">
              <w:rPr>
                <w:sz w:val="24"/>
                <w:szCs w:val="24"/>
              </w:rPr>
              <w:t>"Audit"</w:t>
            </w:r>
          </w:p>
        </w:tc>
        <w:tc>
          <w:tcPr>
            <w:tcW w:w="378.30pt" w:type="dxa"/>
          </w:tcPr>
          <w:p w14:paraId="760F3D3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Relevant Authority’s right to: </w:t>
            </w:r>
          </w:p>
          <w:p w14:paraId="41AB6787"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67AF8114"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verify the costs of the Supplier (including the costs of all Subcontractors and any third party suppliers) in connection with the provision of the Services;</w:t>
            </w:r>
          </w:p>
          <w:p w14:paraId="52F7D0B4"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verify the Open Book Data;</w:t>
            </w:r>
          </w:p>
          <w:p w14:paraId="080E6D93"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verify the Supplier’s and each Subcontractor’s compliance with the applicable Law;</w:t>
            </w:r>
          </w:p>
          <w:p w14:paraId="2C8E4E43"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A5D1A1B"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10BF7FBD"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1D9427CA"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review any books of account and the internal contract management accounts kept by the Supplier in connection with each Contract;</w:t>
            </w:r>
          </w:p>
          <w:p w14:paraId="57C737B7"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10B13E53"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Pr>
                <w:sz w:val="24"/>
                <w:szCs w:val="24"/>
              </w:rPr>
              <w:t xml:space="preserve"> or</w:t>
            </w:r>
          </w:p>
          <w:p w14:paraId="7AB0BDA1" w14:textId="77777777" w:rsidR="00DB3BDF" w:rsidRPr="00D27101" w:rsidRDefault="00DB3BDF" w:rsidP="00B974D4">
            <w:pPr>
              <w:pStyle w:val="GPsDefinition"/>
              <w:numPr>
                <w:ilvl w:val="0"/>
                <w:numId w:val="6"/>
              </w:numPr>
              <w:tabs>
                <w:tab w:val="clear" w:pos="0.95pt"/>
                <w:tab w:val="start" w:pos="0.45pt"/>
              </w:tabs>
              <w:adjustRightInd w:val="0"/>
              <w:ind w:start="23.05pt" w:hanging="14.40pt"/>
              <w:rPr>
                <w:sz w:val="24"/>
                <w:szCs w:val="24"/>
              </w:rPr>
            </w:pPr>
            <w:r w:rsidRPr="00D27101">
              <w:rPr>
                <w:sz w:val="24"/>
                <w:szCs w:val="24"/>
              </w:rPr>
              <w:t>verify the accuracy and completeness of any Management Information delivered or required by the Framework Contract;</w:t>
            </w:r>
          </w:p>
        </w:tc>
      </w:tr>
      <w:tr w:rsidR="00DB3BDF" w:rsidRPr="00D27101" w14:paraId="0811C727" w14:textId="77777777" w:rsidTr="0029198A">
        <w:tc>
          <w:tcPr>
            <w:tcW w:w="109.05pt" w:type="dxa"/>
          </w:tcPr>
          <w:p w14:paraId="4F550A2A" w14:textId="77777777" w:rsidR="00DB3BDF" w:rsidRPr="00D27101" w:rsidRDefault="00DB3BDF" w:rsidP="0029198A">
            <w:pPr>
              <w:pStyle w:val="GPSDefinitionTerm"/>
              <w:rPr>
                <w:sz w:val="24"/>
                <w:szCs w:val="24"/>
              </w:rPr>
            </w:pPr>
            <w:r w:rsidRPr="00D27101">
              <w:rPr>
                <w:sz w:val="24"/>
                <w:szCs w:val="24"/>
              </w:rPr>
              <w:lastRenderedPageBreak/>
              <w:t>"Auditor"</w:t>
            </w:r>
          </w:p>
        </w:tc>
        <w:tc>
          <w:tcPr>
            <w:tcW w:w="378.30pt" w:type="dxa"/>
          </w:tcPr>
          <w:p w14:paraId="0C73D9C2" w14:textId="77777777" w:rsidR="00DB3BDF" w:rsidRPr="00D27101" w:rsidRDefault="00DB3BDF" w:rsidP="00B974D4">
            <w:pPr>
              <w:pStyle w:val="GPsDefinition"/>
              <w:numPr>
                <w:ilvl w:val="0"/>
                <w:numId w:val="8"/>
              </w:numPr>
              <w:tabs>
                <w:tab w:val="clear" w:pos="0.95pt"/>
                <w:tab w:val="start" w:pos="0.45pt"/>
              </w:tabs>
              <w:adjustRightInd w:val="0"/>
              <w:ind w:start="25.05pt" w:hanging="16.55pt"/>
              <w:rPr>
                <w:sz w:val="24"/>
                <w:szCs w:val="24"/>
              </w:rPr>
            </w:pPr>
            <w:r w:rsidRPr="00D27101">
              <w:rPr>
                <w:sz w:val="24"/>
                <w:szCs w:val="24"/>
              </w:rPr>
              <w:t>the Buyer’s internal and external auditors;</w:t>
            </w:r>
          </w:p>
          <w:p w14:paraId="53759B8D" w14:textId="77777777" w:rsidR="00DB3BDF" w:rsidRPr="00D27101" w:rsidRDefault="00DB3BDF" w:rsidP="00B974D4">
            <w:pPr>
              <w:pStyle w:val="GPsDefinition"/>
              <w:numPr>
                <w:ilvl w:val="0"/>
                <w:numId w:val="8"/>
              </w:numPr>
              <w:tabs>
                <w:tab w:val="clear" w:pos="0.95pt"/>
                <w:tab w:val="start" w:pos="0.45pt"/>
              </w:tabs>
              <w:adjustRightInd w:val="0"/>
              <w:ind w:start="23.05pt" w:hanging="14.40pt"/>
              <w:rPr>
                <w:sz w:val="24"/>
                <w:szCs w:val="24"/>
              </w:rPr>
            </w:pPr>
            <w:r w:rsidRPr="00D27101">
              <w:rPr>
                <w:sz w:val="24"/>
                <w:szCs w:val="24"/>
              </w:rPr>
              <w:t>the Buyer’s statutory or regulatory auditors;</w:t>
            </w:r>
          </w:p>
          <w:p w14:paraId="61DD5347" w14:textId="77777777" w:rsidR="00DB3BDF" w:rsidRPr="00D27101" w:rsidRDefault="00DB3BDF" w:rsidP="00B974D4">
            <w:pPr>
              <w:pStyle w:val="GPsDefinition"/>
              <w:numPr>
                <w:ilvl w:val="0"/>
                <w:numId w:val="8"/>
              </w:numPr>
              <w:tabs>
                <w:tab w:val="clear" w:pos="0.95pt"/>
                <w:tab w:val="start" w:pos="0.45pt"/>
              </w:tabs>
              <w:adjustRightInd w:val="0"/>
              <w:ind w:start="23.05pt" w:hanging="14.40pt"/>
              <w:rPr>
                <w:sz w:val="24"/>
                <w:szCs w:val="24"/>
              </w:rPr>
            </w:pPr>
            <w:r w:rsidRPr="00D27101">
              <w:rPr>
                <w:sz w:val="24"/>
                <w:szCs w:val="24"/>
              </w:rPr>
              <w:t>the Comptroller and Auditor General, their staff and/or any appointed representatives of the National Audit Office;</w:t>
            </w:r>
          </w:p>
          <w:p w14:paraId="02D0A995" w14:textId="77777777" w:rsidR="00DB3BDF" w:rsidRPr="00D27101" w:rsidRDefault="00DB3BDF" w:rsidP="00B974D4">
            <w:pPr>
              <w:pStyle w:val="GPsDefinition"/>
              <w:numPr>
                <w:ilvl w:val="0"/>
                <w:numId w:val="8"/>
              </w:numPr>
              <w:tabs>
                <w:tab w:val="clear" w:pos="0.95pt"/>
                <w:tab w:val="start" w:pos="0.45pt"/>
              </w:tabs>
              <w:adjustRightInd w:val="0"/>
              <w:ind w:start="23.05pt" w:hanging="14.40pt"/>
              <w:rPr>
                <w:sz w:val="24"/>
                <w:szCs w:val="24"/>
              </w:rPr>
            </w:pPr>
            <w:r w:rsidRPr="00D27101">
              <w:rPr>
                <w:sz w:val="24"/>
                <w:szCs w:val="24"/>
              </w:rPr>
              <w:t>HM Treasury or the Cabinet Office;</w:t>
            </w:r>
          </w:p>
          <w:p w14:paraId="1A0663FE" w14:textId="77777777" w:rsidR="00DB3BDF" w:rsidRPr="00D27101" w:rsidRDefault="00DB3BDF" w:rsidP="00B974D4">
            <w:pPr>
              <w:pStyle w:val="GPsDefinition"/>
              <w:numPr>
                <w:ilvl w:val="0"/>
                <w:numId w:val="8"/>
              </w:numPr>
              <w:tabs>
                <w:tab w:val="clear" w:pos="0.95pt"/>
                <w:tab w:val="start" w:pos="0.45pt"/>
              </w:tabs>
              <w:adjustRightInd w:val="0"/>
              <w:ind w:start="23.05pt" w:hanging="14.40pt"/>
              <w:rPr>
                <w:sz w:val="24"/>
                <w:szCs w:val="24"/>
              </w:rPr>
            </w:pPr>
            <w:r w:rsidRPr="00D27101">
              <w:rPr>
                <w:sz w:val="24"/>
                <w:szCs w:val="24"/>
              </w:rPr>
              <w:t>any party formally appointed by the Buyer to carry out audit or similar review functions; and</w:t>
            </w:r>
          </w:p>
          <w:p w14:paraId="0236B6DC" w14:textId="77777777" w:rsidR="00DB3BDF" w:rsidRPr="00D27101" w:rsidRDefault="00DB3BDF" w:rsidP="00B974D4">
            <w:pPr>
              <w:pStyle w:val="GPsDefinition"/>
              <w:numPr>
                <w:ilvl w:val="0"/>
                <w:numId w:val="8"/>
              </w:numPr>
              <w:tabs>
                <w:tab w:val="clear" w:pos="0.95pt"/>
                <w:tab w:val="start" w:pos="0.45pt"/>
              </w:tabs>
              <w:adjustRightInd w:val="0"/>
              <w:ind w:start="23.05pt" w:hanging="14.40pt"/>
              <w:rPr>
                <w:sz w:val="24"/>
                <w:szCs w:val="24"/>
              </w:rPr>
            </w:pPr>
            <w:r w:rsidRPr="00D27101">
              <w:rPr>
                <w:sz w:val="24"/>
                <w:szCs w:val="24"/>
              </w:rPr>
              <w:t>successors or assigns of any of the above;</w:t>
            </w:r>
          </w:p>
        </w:tc>
      </w:tr>
      <w:tr w:rsidR="00DB3BDF" w:rsidRPr="00D27101" w14:paraId="4B7090D5" w14:textId="77777777" w:rsidTr="0029198A">
        <w:trPr>
          <w:trHeight w:val="601"/>
        </w:trPr>
        <w:tc>
          <w:tcPr>
            <w:tcW w:w="109.05pt" w:type="dxa"/>
          </w:tcPr>
          <w:p w14:paraId="2D11E39C" w14:textId="77777777" w:rsidR="00DB3BDF" w:rsidRPr="00D27101" w:rsidRDefault="00DB3BDF" w:rsidP="0029198A">
            <w:pPr>
              <w:pStyle w:val="GPSDefinitionTerm"/>
              <w:rPr>
                <w:sz w:val="24"/>
                <w:szCs w:val="24"/>
              </w:rPr>
            </w:pPr>
            <w:r w:rsidRPr="00D27101">
              <w:rPr>
                <w:sz w:val="24"/>
                <w:szCs w:val="24"/>
              </w:rPr>
              <w:t>"Authority"</w:t>
            </w:r>
          </w:p>
        </w:tc>
        <w:tc>
          <w:tcPr>
            <w:tcW w:w="378.30pt" w:type="dxa"/>
          </w:tcPr>
          <w:p w14:paraId="2255AA3C" w14:textId="77777777" w:rsidR="00DB3BDF" w:rsidRPr="00D27101" w:rsidRDefault="00DB3BDF" w:rsidP="0029198A">
            <w:pPr>
              <w:rPr>
                <w:rFonts w:ascii="Arial" w:hAnsi="Arial" w:cs="Arial"/>
                <w:sz w:val="24"/>
                <w:szCs w:val="24"/>
              </w:rPr>
            </w:pPr>
            <w:r w:rsidRPr="00D27101">
              <w:rPr>
                <w:rFonts w:ascii="Arial" w:hAnsi="Arial" w:cs="Arial"/>
                <w:sz w:val="24"/>
                <w:szCs w:val="24"/>
              </w:rPr>
              <w:t xml:space="preserve">   CCS and each Buyer;</w:t>
            </w:r>
          </w:p>
        </w:tc>
      </w:tr>
      <w:tr w:rsidR="00DB3BDF" w:rsidRPr="00D27101" w14:paraId="493B33E5" w14:textId="77777777" w:rsidTr="0029198A">
        <w:tc>
          <w:tcPr>
            <w:tcW w:w="109.05pt" w:type="dxa"/>
          </w:tcPr>
          <w:p w14:paraId="38711315" w14:textId="77777777" w:rsidR="00DB3BDF" w:rsidRPr="00D27101" w:rsidRDefault="00DB3BDF" w:rsidP="0029198A">
            <w:pPr>
              <w:pStyle w:val="GPSDefinitionTerm"/>
              <w:spacing w:after="0pt"/>
              <w:rPr>
                <w:sz w:val="24"/>
                <w:szCs w:val="24"/>
              </w:rPr>
            </w:pPr>
            <w:r w:rsidRPr="00D27101">
              <w:rPr>
                <w:sz w:val="24"/>
                <w:szCs w:val="24"/>
              </w:rPr>
              <w:t>"Authority Cause"</w:t>
            </w:r>
          </w:p>
        </w:tc>
        <w:tc>
          <w:tcPr>
            <w:tcW w:w="378.30pt" w:type="dxa"/>
          </w:tcPr>
          <w:p w14:paraId="64F5EAB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B3BDF" w:rsidRPr="00D27101" w14:paraId="419FB2C6" w14:textId="77777777" w:rsidTr="0029198A">
        <w:tc>
          <w:tcPr>
            <w:tcW w:w="109.05pt" w:type="dxa"/>
          </w:tcPr>
          <w:p w14:paraId="7F42ACDB" w14:textId="77777777" w:rsidR="00DB3BDF" w:rsidRPr="00D27101" w:rsidRDefault="00DB3BDF" w:rsidP="0029198A">
            <w:pPr>
              <w:pStyle w:val="GPSDefinitionTerm"/>
              <w:rPr>
                <w:sz w:val="24"/>
                <w:szCs w:val="24"/>
              </w:rPr>
            </w:pPr>
            <w:r w:rsidRPr="00D27101">
              <w:rPr>
                <w:sz w:val="24"/>
                <w:szCs w:val="24"/>
              </w:rPr>
              <w:t>"BACS"</w:t>
            </w:r>
          </w:p>
        </w:tc>
        <w:tc>
          <w:tcPr>
            <w:tcW w:w="378.30pt" w:type="dxa"/>
          </w:tcPr>
          <w:p w14:paraId="3BEE578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DB3BDF" w:rsidRPr="00D27101" w14:paraId="3204EE12" w14:textId="77777777" w:rsidTr="0029198A">
        <w:tc>
          <w:tcPr>
            <w:tcW w:w="109.05pt" w:type="dxa"/>
          </w:tcPr>
          <w:p w14:paraId="269A37A3" w14:textId="77777777" w:rsidR="00DB3BDF" w:rsidRPr="00D27101" w:rsidRDefault="00DB3BDF" w:rsidP="0029198A">
            <w:pPr>
              <w:pStyle w:val="GPSDefinitionTerm"/>
              <w:rPr>
                <w:sz w:val="24"/>
                <w:szCs w:val="24"/>
              </w:rPr>
            </w:pPr>
            <w:r w:rsidRPr="00D27101">
              <w:rPr>
                <w:sz w:val="24"/>
                <w:szCs w:val="24"/>
              </w:rPr>
              <w:t>"Beneficiary"</w:t>
            </w:r>
          </w:p>
        </w:tc>
        <w:tc>
          <w:tcPr>
            <w:tcW w:w="378.30pt" w:type="dxa"/>
          </w:tcPr>
          <w:p w14:paraId="05553CA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Party having (or claiming to have) the benefit of an indemnity under this Contract;</w:t>
            </w:r>
          </w:p>
        </w:tc>
      </w:tr>
      <w:tr w:rsidR="00DB3BDF" w:rsidRPr="00D27101" w14:paraId="04064B91" w14:textId="77777777" w:rsidTr="0029198A">
        <w:tc>
          <w:tcPr>
            <w:tcW w:w="109.05pt" w:type="dxa"/>
          </w:tcPr>
          <w:p w14:paraId="022DF7BE" w14:textId="77777777" w:rsidR="00DB3BDF" w:rsidRPr="00D27101" w:rsidRDefault="00DB3BDF" w:rsidP="0029198A">
            <w:pPr>
              <w:pStyle w:val="GPSDefinitionTerm"/>
              <w:rPr>
                <w:sz w:val="24"/>
                <w:szCs w:val="24"/>
              </w:rPr>
            </w:pPr>
            <w:r w:rsidRPr="00D27101">
              <w:rPr>
                <w:sz w:val="24"/>
                <w:szCs w:val="24"/>
              </w:rPr>
              <w:t>"Buyer"</w:t>
            </w:r>
          </w:p>
        </w:tc>
        <w:tc>
          <w:tcPr>
            <w:tcW w:w="378.30pt" w:type="dxa"/>
          </w:tcPr>
          <w:p w14:paraId="3885E74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relevant public sector purchaser identified as such in the Order Form;</w:t>
            </w:r>
          </w:p>
        </w:tc>
      </w:tr>
      <w:tr w:rsidR="00DB3BDF" w:rsidRPr="00D27101" w14:paraId="00594488" w14:textId="77777777" w:rsidTr="0029198A">
        <w:tc>
          <w:tcPr>
            <w:tcW w:w="109.05pt" w:type="dxa"/>
          </w:tcPr>
          <w:p w14:paraId="008DA9B6" w14:textId="77777777" w:rsidR="00DB3BDF" w:rsidRPr="00D27101" w:rsidRDefault="00DB3BDF" w:rsidP="0029198A">
            <w:pPr>
              <w:pStyle w:val="GPSDefinitionTerm"/>
              <w:keepNext/>
              <w:rPr>
                <w:sz w:val="24"/>
                <w:szCs w:val="24"/>
              </w:rPr>
            </w:pPr>
            <w:r w:rsidRPr="00D27101">
              <w:rPr>
                <w:sz w:val="24"/>
                <w:szCs w:val="24"/>
              </w:rPr>
              <w:lastRenderedPageBreak/>
              <w:t>"Buyer Assets"</w:t>
            </w:r>
          </w:p>
        </w:tc>
        <w:tc>
          <w:tcPr>
            <w:tcW w:w="378.30pt" w:type="dxa"/>
          </w:tcPr>
          <w:p w14:paraId="55B448C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DB3BDF" w:rsidRPr="00D27101" w14:paraId="68E53812" w14:textId="77777777" w:rsidTr="0029198A">
        <w:tc>
          <w:tcPr>
            <w:tcW w:w="109.05pt" w:type="dxa"/>
          </w:tcPr>
          <w:p w14:paraId="7BA6B77F" w14:textId="77777777" w:rsidR="00DB3BDF" w:rsidRPr="00D27101" w:rsidRDefault="00DB3BDF" w:rsidP="0029198A">
            <w:pPr>
              <w:pStyle w:val="GPSDefinitionTerm"/>
              <w:rPr>
                <w:sz w:val="24"/>
                <w:szCs w:val="24"/>
              </w:rPr>
            </w:pPr>
            <w:r w:rsidRPr="00D27101">
              <w:rPr>
                <w:sz w:val="24"/>
                <w:szCs w:val="24"/>
              </w:rPr>
              <w:t>"Buyer Authorised Representative"</w:t>
            </w:r>
          </w:p>
        </w:tc>
        <w:tc>
          <w:tcPr>
            <w:tcW w:w="378.30pt" w:type="dxa"/>
          </w:tcPr>
          <w:p w14:paraId="45DA75C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DB3BDF" w:rsidRPr="00D27101" w14:paraId="1A756ADF" w14:textId="77777777" w:rsidTr="0029198A">
        <w:tc>
          <w:tcPr>
            <w:tcW w:w="109.05pt" w:type="dxa"/>
          </w:tcPr>
          <w:p w14:paraId="3CA4F024" w14:textId="77777777" w:rsidR="00DB3BDF" w:rsidRPr="00D27101" w:rsidRDefault="00DB3BDF" w:rsidP="0029198A">
            <w:pPr>
              <w:pStyle w:val="GPSDefinitionTerm"/>
              <w:rPr>
                <w:sz w:val="24"/>
                <w:szCs w:val="24"/>
              </w:rPr>
            </w:pPr>
            <w:r w:rsidRPr="00D27101">
              <w:rPr>
                <w:sz w:val="24"/>
                <w:szCs w:val="24"/>
              </w:rPr>
              <w:t>"Buyer Premises"</w:t>
            </w:r>
          </w:p>
        </w:tc>
        <w:tc>
          <w:tcPr>
            <w:tcW w:w="378.30pt" w:type="dxa"/>
          </w:tcPr>
          <w:p w14:paraId="1E9D7A9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DB3BDF" w:rsidRPr="00D27101" w14:paraId="5B5FA71E" w14:textId="77777777" w:rsidTr="0029198A">
        <w:tc>
          <w:tcPr>
            <w:tcW w:w="109.05pt" w:type="dxa"/>
          </w:tcPr>
          <w:p w14:paraId="2591A955" w14:textId="77777777" w:rsidR="00DB3BDF" w:rsidRPr="00D27101" w:rsidRDefault="00DB3BDF" w:rsidP="0029198A">
            <w:pPr>
              <w:pStyle w:val="GPSDefinitionTerm"/>
              <w:rPr>
                <w:sz w:val="24"/>
                <w:szCs w:val="24"/>
              </w:rPr>
            </w:pPr>
            <w:r w:rsidRPr="00D27101">
              <w:rPr>
                <w:sz w:val="24"/>
                <w:szCs w:val="24"/>
              </w:rPr>
              <w:t>"Call-Off Contract"</w:t>
            </w:r>
          </w:p>
        </w:tc>
        <w:tc>
          <w:tcPr>
            <w:tcW w:w="378.30pt" w:type="dxa"/>
          </w:tcPr>
          <w:p w14:paraId="6019DDD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DB3BDF" w:rsidRPr="00D27101" w14:paraId="48222BC3" w14:textId="77777777" w:rsidTr="0029198A">
        <w:tc>
          <w:tcPr>
            <w:tcW w:w="109.05pt" w:type="dxa"/>
          </w:tcPr>
          <w:p w14:paraId="7F9AFDF7" w14:textId="77777777" w:rsidR="00DB3BDF" w:rsidRPr="00D27101" w:rsidRDefault="00DB3BDF" w:rsidP="0029198A">
            <w:pPr>
              <w:pStyle w:val="GPSDefinitionTerm"/>
              <w:rPr>
                <w:sz w:val="24"/>
                <w:szCs w:val="24"/>
              </w:rPr>
            </w:pPr>
            <w:r w:rsidRPr="00D27101">
              <w:rPr>
                <w:sz w:val="24"/>
                <w:szCs w:val="24"/>
              </w:rPr>
              <w:t>"Call-Off Contract Period"</w:t>
            </w:r>
          </w:p>
        </w:tc>
        <w:tc>
          <w:tcPr>
            <w:tcW w:w="378.30pt" w:type="dxa"/>
          </w:tcPr>
          <w:p w14:paraId="780DE54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Contract Period in respect of the Call-Off Contract;</w:t>
            </w:r>
          </w:p>
        </w:tc>
      </w:tr>
      <w:tr w:rsidR="00DB3BDF" w:rsidRPr="00D27101" w14:paraId="08E3D147" w14:textId="77777777" w:rsidTr="0029198A">
        <w:tc>
          <w:tcPr>
            <w:tcW w:w="109.05pt" w:type="dxa"/>
          </w:tcPr>
          <w:p w14:paraId="61F5B69F" w14:textId="77777777" w:rsidR="00DB3BDF" w:rsidRPr="00D27101" w:rsidRDefault="00DB3BDF" w:rsidP="0029198A">
            <w:pPr>
              <w:pStyle w:val="GPSDefinitionTerm"/>
              <w:rPr>
                <w:sz w:val="24"/>
                <w:szCs w:val="24"/>
              </w:rPr>
            </w:pPr>
            <w:r w:rsidRPr="00D27101">
              <w:rPr>
                <w:sz w:val="24"/>
                <w:szCs w:val="24"/>
              </w:rPr>
              <w:t>"Call-Off Expiry Date"</w:t>
            </w:r>
          </w:p>
        </w:tc>
        <w:tc>
          <w:tcPr>
            <w:tcW w:w="378.30pt" w:type="dxa"/>
          </w:tcPr>
          <w:p w14:paraId="2A6BE95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date of the end of a Call-Off Contract as stated in the Order Form;</w:t>
            </w:r>
          </w:p>
        </w:tc>
      </w:tr>
      <w:tr w:rsidR="00DB3BDF" w:rsidRPr="00D27101" w14:paraId="18EE7AEB" w14:textId="77777777" w:rsidTr="0029198A">
        <w:tc>
          <w:tcPr>
            <w:tcW w:w="109.05pt" w:type="dxa"/>
          </w:tcPr>
          <w:p w14:paraId="26E05162" w14:textId="77777777" w:rsidR="00DB3BDF" w:rsidRPr="00D27101" w:rsidRDefault="00DB3BDF" w:rsidP="0029198A">
            <w:pPr>
              <w:pStyle w:val="GPSDefinitionTerm"/>
              <w:rPr>
                <w:sz w:val="24"/>
                <w:szCs w:val="24"/>
              </w:rPr>
            </w:pPr>
            <w:r w:rsidRPr="00D27101">
              <w:rPr>
                <w:sz w:val="24"/>
                <w:szCs w:val="24"/>
              </w:rPr>
              <w:t>"Call-Off Incorporated Terms"</w:t>
            </w:r>
          </w:p>
        </w:tc>
        <w:tc>
          <w:tcPr>
            <w:tcW w:w="378.30pt" w:type="dxa"/>
          </w:tcPr>
          <w:p w14:paraId="069EE61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contractual terms applicable to the Call-Off Contract specified under the relevant heading in the Order Form;</w:t>
            </w:r>
          </w:p>
        </w:tc>
      </w:tr>
      <w:tr w:rsidR="00DB3BDF" w:rsidRPr="00D27101" w14:paraId="76EB9182" w14:textId="77777777" w:rsidTr="0029198A">
        <w:tc>
          <w:tcPr>
            <w:tcW w:w="109.05pt" w:type="dxa"/>
          </w:tcPr>
          <w:p w14:paraId="0FEE4C6F" w14:textId="77777777" w:rsidR="00DB3BDF" w:rsidRPr="00D27101" w:rsidRDefault="00DB3BDF" w:rsidP="0029198A">
            <w:pPr>
              <w:pStyle w:val="GPSDefinitionTerm"/>
              <w:rPr>
                <w:sz w:val="24"/>
                <w:szCs w:val="24"/>
              </w:rPr>
            </w:pPr>
            <w:r w:rsidRPr="00D27101">
              <w:rPr>
                <w:sz w:val="24"/>
                <w:szCs w:val="24"/>
              </w:rPr>
              <w:t>"Call-Off Initial Period"</w:t>
            </w:r>
          </w:p>
        </w:tc>
        <w:tc>
          <w:tcPr>
            <w:tcW w:w="378.30pt" w:type="dxa"/>
          </w:tcPr>
          <w:p w14:paraId="43F7079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Initial Period of a Call-Off Contract specified in the Order Form;</w:t>
            </w:r>
          </w:p>
        </w:tc>
      </w:tr>
      <w:tr w:rsidR="00DB3BDF" w:rsidRPr="00D27101" w14:paraId="592E0270" w14:textId="77777777" w:rsidTr="0029198A">
        <w:tc>
          <w:tcPr>
            <w:tcW w:w="109.05pt" w:type="dxa"/>
          </w:tcPr>
          <w:p w14:paraId="463A1E04" w14:textId="77777777" w:rsidR="00DB3BDF" w:rsidRPr="00D27101" w:rsidRDefault="00DB3BDF" w:rsidP="0029198A">
            <w:pPr>
              <w:pStyle w:val="GPSDefinitionTerm"/>
              <w:rPr>
                <w:sz w:val="24"/>
                <w:szCs w:val="24"/>
              </w:rPr>
            </w:pPr>
            <w:r w:rsidRPr="00D27101">
              <w:rPr>
                <w:sz w:val="24"/>
                <w:szCs w:val="24"/>
              </w:rPr>
              <w:t>"Call-Off Optional Extension Period"</w:t>
            </w:r>
          </w:p>
        </w:tc>
        <w:tc>
          <w:tcPr>
            <w:tcW w:w="378.30pt" w:type="dxa"/>
          </w:tcPr>
          <w:p w14:paraId="3E9E479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DB3BDF" w:rsidRPr="00D27101" w14:paraId="3021D6D9" w14:textId="77777777" w:rsidTr="0029198A">
        <w:tc>
          <w:tcPr>
            <w:tcW w:w="109.05pt" w:type="dxa"/>
          </w:tcPr>
          <w:p w14:paraId="55206990" w14:textId="77777777" w:rsidR="00DB3BDF" w:rsidRPr="00D27101" w:rsidRDefault="00DB3BDF" w:rsidP="0029198A">
            <w:pPr>
              <w:pStyle w:val="GPSDefinitionTerm"/>
              <w:rPr>
                <w:sz w:val="24"/>
                <w:szCs w:val="24"/>
              </w:rPr>
            </w:pPr>
            <w:r w:rsidRPr="00D27101">
              <w:rPr>
                <w:sz w:val="24"/>
                <w:szCs w:val="24"/>
              </w:rPr>
              <w:t>"Call-Off Procedure"</w:t>
            </w:r>
          </w:p>
        </w:tc>
        <w:tc>
          <w:tcPr>
            <w:tcW w:w="378.30pt" w:type="dxa"/>
          </w:tcPr>
          <w:p w14:paraId="577EA23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DB3BDF" w:rsidRPr="00D27101" w14:paraId="50883BB5" w14:textId="77777777" w:rsidTr="0029198A">
        <w:tc>
          <w:tcPr>
            <w:tcW w:w="109.05pt" w:type="dxa"/>
          </w:tcPr>
          <w:p w14:paraId="1D3C0585" w14:textId="77777777" w:rsidR="00DB3BDF" w:rsidRPr="00D27101" w:rsidRDefault="00DB3BDF" w:rsidP="0029198A">
            <w:pPr>
              <w:pStyle w:val="GPSDefinitionTerm"/>
              <w:rPr>
                <w:sz w:val="24"/>
                <w:szCs w:val="24"/>
              </w:rPr>
            </w:pPr>
            <w:r w:rsidRPr="00D27101">
              <w:rPr>
                <w:sz w:val="24"/>
                <w:szCs w:val="24"/>
              </w:rPr>
              <w:t>"Call-Off Special Terms"</w:t>
            </w:r>
          </w:p>
        </w:tc>
        <w:tc>
          <w:tcPr>
            <w:tcW w:w="378.30pt" w:type="dxa"/>
          </w:tcPr>
          <w:p w14:paraId="22AC8C1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DB3BDF" w:rsidRPr="00D27101" w14:paraId="588A0E26" w14:textId="77777777" w:rsidTr="0029198A">
        <w:tc>
          <w:tcPr>
            <w:tcW w:w="109.05pt" w:type="dxa"/>
          </w:tcPr>
          <w:p w14:paraId="15675C4F" w14:textId="77777777" w:rsidR="00DB3BDF" w:rsidRPr="00D27101" w:rsidRDefault="00DB3BDF" w:rsidP="0029198A">
            <w:pPr>
              <w:pStyle w:val="GPSDefinitionTerm"/>
              <w:rPr>
                <w:sz w:val="24"/>
                <w:szCs w:val="24"/>
              </w:rPr>
            </w:pPr>
            <w:r w:rsidRPr="00D27101">
              <w:rPr>
                <w:sz w:val="24"/>
                <w:szCs w:val="24"/>
              </w:rPr>
              <w:t>"Call-Off Start Date"</w:t>
            </w:r>
          </w:p>
        </w:tc>
        <w:tc>
          <w:tcPr>
            <w:tcW w:w="378.30pt" w:type="dxa"/>
          </w:tcPr>
          <w:p w14:paraId="394CF61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date of start of a Call-Off Contract as stated in the Order Form;</w:t>
            </w:r>
          </w:p>
        </w:tc>
      </w:tr>
      <w:tr w:rsidR="00DB3BDF" w:rsidRPr="00D27101" w14:paraId="6CB48D11" w14:textId="77777777" w:rsidTr="0029198A">
        <w:tc>
          <w:tcPr>
            <w:tcW w:w="109.05pt" w:type="dxa"/>
          </w:tcPr>
          <w:p w14:paraId="434DA551" w14:textId="77777777" w:rsidR="00DB3BDF" w:rsidRPr="00D27101" w:rsidRDefault="00DB3BDF" w:rsidP="0029198A">
            <w:pPr>
              <w:pStyle w:val="GPSDefinitionTerm"/>
              <w:rPr>
                <w:sz w:val="24"/>
                <w:szCs w:val="24"/>
              </w:rPr>
            </w:pPr>
            <w:r w:rsidRPr="00D27101">
              <w:rPr>
                <w:sz w:val="24"/>
                <w:szCs w:val="24"/>
              </w:rPr>
              <w:t>"Call-Off Tender"</w:t>
            </w:r>
          </w:p>
        </w:tc>
        <w:tc>
          <w:tcPr>
            <w:tcW w:w="378.30pt" w:type="dxa"/>
          </w:tcPr>
          <w:p w14:paraId="14CBE24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DB3BDF" w:rsidRPr="00D27101" w14:paraId="4DAB750B" w14:textId="77777777" w:rsidTr="0029198A">
        <w:tc>
          <w:tcPr>
            <w:tcW w:w="109.05pt" w:type="dxa"/>
          </w:tcPr>
          <w:p w14:paraId="6594A5C2" w14:textId="77777777" w:rsidR="00DB3BDF" w:rsidRPr="00D27101" w:rsidRDefault="00DB3BDF" w:rsidP="0029198A">
            <w:pPr>
              <w:pStyle w:val="GPSDefinitionTerm"/>
              <w:rPr>
                <w:sz w:val="24"/>
                <w:szCs w:val="24"/>
              </w:rPr>
            </w:pPr>
            <w:r w:rsidRPr="00D27101">
              <w:rPr>
                <w:sz w:val="24"/>
                <w:szCs w:val="24"/>
              </w:rPr>
              <w:t>"CCS"</w:t>
            </w:r>
          </w:p>
        </w:tc>
        <w:tc>
          <w:tcPr>
            <w:tcW w:w="378.30pt" w:type="dxa"/>
          </w:tcPr>
          <w:p w14:paraId="12A7E29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B3BDF" w:rsidRPr="00D27101" w14:paraId="200678A9" w14:textId="77777777" w:rsidTr="0029198A">
        <w:tc>
          <w:tcPr>
            <w:tcW w:w="109.05pt" w:type="dxa"/>
          </w:tcPr>
          <w:p w14:paraId="45B612D1" w14:textId="77777777" w:rsidR="00DB3BDF" w:rsidRPr="00D27101" w:rsidRDefault="00DB3BDF" w:rsidP="0029198A">
            <w:pPr>
              <w:pStyle w:val="GPSDefinitionTerm"/>
              <w:rPr>
                <w:sz w:val="24"/>
                <w:szCs w:val="24"/>
              </w:rPr>
            </w:pPr>
            <w:r w:rsidRPr="00D27101">
              <w:rPr>
                <w:sz w:val="24"/>
                <w:szCs w:val="24"/>
              </w:rPr>
              <w:lastRenderedPageBreak/>
              <w:t>"CCS Authorised Representative"</w:t>
            </w:r>
          </w:p>
        </w:tc>
        <w:tc>
          <w:tcPr>
            <w:tcW w:w="378.30pt" w:type="dxa"/>
          </w:tcPr>
          <w:p w14:paraId="74FCC45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DB3BDF" w:rsidRPr="00D27101" w14:paraId="31523F6C" w14:textId="77777777" w:rsidTr="0029198A">
        <w:tc>
          <w:tcPr>
            <w:tcW w:w="109.05pt" w:type="dxa"/>
          </w:tcPr>
          <w:p w14:paraId="334FA085" w14:textId="77777777" w:rsidR="00DB3BDF" w:rsidRPr="00D27101" w:rsidRDefault="00DB3BDF" w:rsidP="0029198A">
            <w:pPr>
              <w:pStyle w:val="GPSDefinitionTerm"/>
              <w:keepNext/>
              <w:rPr>
                <w:sz w:val="24"/>
                <w:szCs w:val="24"/>
              </w:rPr>
            </w:pPr>
            <w:r w:rsidRPr="00D27101">
              <w:rPr>
                <w:sz w:val="24"/>
                <w:szCs w:val="24"/>
              </w:rPr>
              <w:t>"Central Government Body"</w:t>
            </w:r>
          </w:p>
        </w:tc>
        <w:tc>
          <w:tcPr>
            <w:tcW w:w="378.30pt" w:type="dxa"/>
          </w:tcPr>
          <w:p w14:paraId="10CDDFD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4511068F"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Government Department;</w:t>
            </w:r>
          </w:p>
          <w:p w14:paraId="3935726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Non-Departmental Public Body or Assembly Sponsored Public Body (advisory, executive, or tribunal);</w:t>
            </w:r>
          </w:p>
          <w:p w14:paraId="52733DE0"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Non-Ministerial Department; or</w:t>
            </w:r>
          </w:p>
          <w:p w14:paraId="2A198D66"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Executive Agency;</w:t>
            </w:r>
          </w:p>
        </w:tc>
      </w:tr>
      <w:tr w:rsidR="00DB3BDF" w:rsidRPr="00D27101" w14:paraId="390BE206" w14:textId="77777777" w:rsidTr="0029198A">
        <w:tc>
          <w:tcPr>
            <w:tcW w:w="109.05pt" w:type="dxa"/>
          </w:tcPr>
          <w:p w14:paraId="3B57E302" w14:textId="77777777" w:rsidR="00DB3BDF" w:rsidRPr="00D27101" w:rsidRDefault="00DB3BDF" w:rsidP="0029198A">
            <w:pPr>
              <w:pStyle w:val="GPSDefinitionTerm"/>
              <w:rPr>
                <w:sz w:val="24"/>
                <w:szCs w:val="24"/>
              </w:rPr>
            </w:pPr>
            <w:r w:rsidRPr="00D27101">
              <w:rPr>
                <w:sz w:val="24"/>
                <w:szCs w:val="24"/>
              </w:rPr>
              <w:t>"Change in Law"</w:t>
            </w:r>
          </w:p>
        </w:tc>
        <w:tc>
          <w:tcPr>
            <w:tcW w:w="378.30pt" w:type="dxa"/>
          </w:tcPr>
          <w:p w14:paraId="35AC963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DB3BDF" w:rsidRPr="00D27101" w14:paraId="6EB3D6EA" w14:textId="77777777" w:rsidTr="0029198A">
        <w:tc>
          <w:tcPr>
            <w:tcW w:w="109.05pt" w:type="dxa"/>
          </w:tcPr>
          <w:p w14:paraId="17EAC770" w14:textId="77777777" w:rsidR="00DB3BDF" w:rsidRPr="00D27101" w:rsidRDefault="00DB3BDF" w:rsidP="0029198A">
            <w:pPr>
              <w:pStyle w:val="GPSDefinitionTerm"/>
              <w:rPr>
                <w:sz w:val="24"/>
                <w:szCs w:val="24"/>
              </w:rPr>
            </w:pPr>
            <w:r w:rsidRPr="00D27101">
              <w:rPr>
                <w:sz w:val="24"/>
                <w:szCs w:val="24"/>
              </w:rPr>
              <w:t>"Change of Control"</w:t>
            </w:r>
          </w:p>
        </w:tc>
        <w:tc>
          <w:tcPr>
            <w:tcW w:w="378.30pt" w:type="dxa"/>
          </w:tcPr>
          <w:p w14:paraId="24F1E39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change of control within the meaning of Section 450 of the Corporation Tax Act 2010;</w:t>
            </w:r>
          </w:p>
        </w:tc>
      </w:tr>
      <w:tr w:rsidR="00DB3BDF" w:rsidRPr="00D27101" w14:paraId="4B38A6D6" w14:textId="77777777" w:rsidTr="0029198A">
        <w:tc>
          <w:tcPr>
            <w:tcW w:w="109.05pt" w:type="dxa"/>
          </w:tcPr>
          <w:p w14:paraId="0448B36A" w14:textId="77777777" w:rsidR="00DB3BDF" w:rsidRPr="00D27101" w:rsidRDefault="00DB3BDF" w:rsidP="0029198A">
            <w:pPr>
              <w:pStyle w:val="GPSDefinitionTerm"/>
              <w:rPr>
                <w:sz w:val="24"/>
                <w:szCs w:val="24"/>
              </w:rPr>
            </w:pPr>
            <w:r w:rsidRPr="00D27101">
              <w:rPr>
                <w:sz w:val="24"/>
                <w:szCs w:val="24"/>
              </w:rPr>
              <w:t>"Charges"</w:t>
            </w:r>
          </w:p>
        </w:tc>
        <w:tc>
          <w:tcPr>
            <w:tcW w:w="378.30pt" w:type="dxa"/>
          </w:tcPr>
          <w:p w14:paraId="7417AC44" w14:textId="77777777" w:rsidR="00DB3BDF" w:rsidRPr="00D27101" w:rsidRDefault="00DB3BDF" w:rsidP="0029198A">
            <w:pPr>
              <w:pStyle w:val="GPsDefinition"/>
              <w:tabs>
                <w:tab w:val="clear" w:pos="0.95pt"/>
                <w:tab w:val="start" w:pos="0.45pt"/>
              </w:tabs>
              <w:adjustRightInd w:val="0"/>
              <w:ind w:start="7.20pt"/>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B3BDF" w:rsidRPr="00D27101" w14:paraId="49FD4F7D" w14:textId="77777777" w:rsidTr="0029198A">
        <w:tc>
          <w:tcPr>
            <w:tcW w:w="109.05pt" w:type="dxa"/>
          </w:tcPr>
          <w:p w14:paraId="57653C94" w14:textId="77777777" w:rsidR="00DB3BDF" w:rsidRPr="00D27101" w:rsidRDefault="00DB3BDF" w:rsidP="0029198A">
            <w:pPr>
              <w:pStyle w:val="GPSDefinitionTerm"/>
              <w:rPr>
                <w:sz w:val="24"/>
                <w:szCs w:val="24"/>
              </w:rPr>
            </w:pPr>
            <w:r w:rsidRPr="00D27101">
              <w:rPr>
                <w:sz w:val="24"/>
                <w:szCs w:val="24"/>
              </w:rPr>
              <w:t>"Claim"</w:t>
            </w:r>
          </w:p>
        </w:tc>
        <w:tc>
          <w:tcPr>
            <w:tcW w:w="378.30pt" w:type="dxa"/>
          </w:tcPr>
          <w:p w14:paraId="61D1D5A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claim which it appears that a Beneficiary is, or may become, entitled to indemnification under this Contract;</w:t>
            </w:r>
          </w:p>
        </w:tc>
      </w:tr>
      <w:tr w:rsidR="00DB3BDF" w:rsidRPr="00D27101" w14:paraId="649C2434" w14:textId="77777777" w:rsidTr="0029198A">
        <w:tc>
          <w:tcPr>
            <w:tcW w:w="109.05pt" w:type="dxa"/>
          </w:tcPr>
          <w:p w14:paraId="15DF4BA0" w14:textId="77777777" w:rsidR="00DB3BDF" w:rsidRPr="00D27101" w:rsidRDefault="00DB3BDF" w:rsidP="0029198A">
            <w:pPr>
              <w:pStyle w:val="GPSDefinitionTerm"/>
              <w:rPr>
                <w:sz w:val="24"/>
                <w:szCs w:val="24"/>
              </w:rPr>
            </w:pPr>
            <w:r w:rsidRPr="00D27101">
              <w:rPr>
                <w:sz w:val="24"/>
                <w:szCs w:val="24"/>
              </w:rPr>
              <w:t>"Commercially Sensitive Information"</w:t>
            </w:r>
          </w:p>
        </w:tc>
        <w:tc>
          <w:tcPr>
            <w:tcW w:w="378.30pt" w:type="dxa"/>
          </w:tcPr>
          <w:p w14:paraId="3264EB1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DB3BDF" w:rsidRPr="00D27101" w14:paraId="2B9A9B0C" w14:textId="77777777" w:rsidTr="0029198A">
        <w:tc>
          <w:tcPr>
            <w:tcW w:w="109.05pt" w:type="dxa"/>
          </w:tcPr>
          <w:p w14:paraId="5525BDF9" w14:textId="77777777" w:rsidR="00DB3BDF" w:rsidRPr="00D27101" w:rsidRDefault="00DB3BDF" w:rsidP="0029198A">
            <w:pPr>
              <w:pStyle w:val="GPSDefinitionTerm"/>
              <w:rPr>
                <w:sz w:val="24"/>
                <w:szCs w:val="24"/>
              </w:rPr>
            </w:pPr>
            <w:r w:rsidRPr="00D27101">
              <w:rPr>
                <w:sz w:val="24"/>
                <w:szCs w:val="24"/>
              </w:rPr>
              <w:t>"Comparable Supply"</w:t>
            </w:r>
          </w:p>
        </w:tc>
        <w:tc>
          <w:tcPr>
            <w:tcW w:w="378.30pt" w:type="dxa"/>
          </w:tcPr>
          <w:p w14:paraId="23F5E68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supply of Deliverables to another Buyer of the Supplier that are the same or similar to the Deliverables;</w:t>
            </w:r>
          </w:p>
        </w:tc>
      </w:tr>
      <w:tr w:rsidR="00DB3BDF" w:rsidRPr="00D27101" w14:paraId="3B019994" w14:textId="77777777" w:rsidTr="0029198A">
        <w:tc>
          <w:tcPr>
            <w:tcW w:w="109.05pt" w:type="dxa"/>
          </w:tcPr>
          <w:p w14:paraId="653ADD72" w14:textId="77777777" w:rsidR="00DB3BDF" w:rsidRPr="00D27101" w:rsidRDefault="00DB3BDF" w:rsidP="0029198A">
            <w:pPr>
              <w:pStyle w:val="GPSDefinitionTerm"/>
              <w:rPr>
                <w:sz w:val="24"/>
                <w:szCs w:val="24"/>
              </w:rPr>
            </w:pPr>
            <w:r w:rsidRPr="00D27101">
              <w:rPr>
                <w:sz w:val="24"/>
                <w:szCs w:val="24"/>
              </w:rPr>
              <w:t>"Compliance Officer"</w:t>
            </w:r>
          </w:p>
        </w:tc>
        <w:tc>
          <w:tcPr>
            <w:tcW w:w="378.30pt" w:type="dxa"/>
          </w:tcPr>
          <w:p w14:paraId="1E4E403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person(s) appointed by the Supplier who is responsible for ensuring that the Supplier complies with its legal obligations;</w:t>
            </w:r>
          </w:p>
        </w:tc>
      </w:tr>
      <w:tr w:rsidR="00DB3BDF" w:rsidRPr="00D27101" w14:paraId="560B8FE0" w14:textId="77777777" w:rsidTr="0029198A">
        <w:tc>
          <w:tcPr>
            <w:tcW w:w="109.05pt" w:type="dxa"/>
          </w:tcPr>
          <w:p w14:paraId="476D8D52" w14:textId="77777777" w:rsidR="00DB3BDF" w:rsidRPr="00D27101" w:rsidRDefault="00DB3BDF" w:rsidP="0029198A">
            <w:pPr>
              <w:pStyle w:val="GPSDefinitionTerm"/>
              <w:rPr>
                <w:sz w:val="24"/>
                <w:szCs w:val="24"/>
              </w:rPr>
            </w:pPr>
            <w:r w:rsidRPr="00D27101">
              <w:rPr>
                <w:sz w:val="24"/>
                <w:szCs w:val="24"/>
              </w:rPr>
              <w:t>"Confidential Information"</w:t>
            </w:r>
          </w:p>
        </w:tc>
        <w:tc>
          <w:tcPr>
            <w:tcW w:w="378.30pt" w:type="dxa"/>
          </w:tcPr>
          <w:p w14:paraId="50D3525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DB3BDF" w:rsidRPr="00D27101" w14:paraId="17B47397" w14:textId="77777777" w:rsidTr="0029198A">
        <w:tc>
          <w:tcPr>
            <w:tcW w:w="109.05pt" w:type="dxa"/>
          </w:tcPr>
          <w:p w14:paraId="149B7944" w14:textId="77777777" w:rsidR="00DB3BDF" w:rsidRPr="00D27101" w:rsidRDefault="00DB3BDF" w:rsidP="0029198A">
            <w:pPr>
              <w:pStyle w:val="GPSDefinitionTerm"/>
              <w:keepNext/>
              <w:rPr>
                <w:sz w:val="24"/>
                <w:szCs w:val="24"/>
              </w:rPr>
            </w:pPr>
            <w:r w:rsidRPr="00D27101">
              <w:rPr>
                <w:sz w:val="24"/>
                <w:szCs w:val="24"/>
              </w:rPr>
              <w:lastRenderedPageBreak/>
              <w:t>"Conflict of Interest"</w:t>
            </w:r>
          </w:p>
        </w:tc>
        <w:tc>
          <w:tcPr>
            <w:tcW w:w="378.30pt" w:type="dxa"/>
          </w:tcPr>
          <w:p w14:paraId="2B87E6F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DB3BDF" w:rsidRPr="00D27101" w14:paraId="22F8EB27" w14:textId="77777777" w:rsidTr="0029198A">
        <w:tc>
          <w:tcPr>
            <w:tcW w:w="109.05pt" w:type="dxa"/>
          </w:tcPr>
          <w:p w14:paraId="00C323E1" w14:textId="77777777" w:rsidR="00DB3BDF" w:rsidRPr="00D27101" w:rsidRDefault="00DB3BDF" w:rsidP="0029198A">
            <w:pPr>
              <w:pStyle w:val="GPSDefinitionTerm"/>
              <w:rPr>
                <w:sz w:val="24"/>
                <w:szCs w:val="24"/>
              </w:rPr>
            </w:pPr>
            <w:r w:rsidRPr="00D27101">
              <w:rPr>
                <w:sz w:val="24"/>
                <w:szCs w:val="24"/>
              </w:rPr>
              <w:t>"Contract"</w:t>
            </w:r>
          </w:p>
        </w:tc>
        <w:tc>
          <w:tcPr>
            <w:tcW w:w="378.30pt" w:type="dxa"/>
          </w:tcPr>
          <w:p w14:paraId="59440EC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either the Framework Contract or the Call-Off Contract, as the context requires;</w:t>
            </w:r>
          </w:p>
        </w:tc>
      </w:tr>
      <w:tr w:rsidR="00DB3BDF" w:rsidRPr="00D27101" w14:paraId="2873C34E" w14:textId="77777777" w:rsidTr="0029198A">
        <w:tc>
          <w:tcPr>
            <w:tcW w:w="109.05pt" w:type="dxa"/>
          </w:tcPr>
          <w:p w14:paraId="4261EED7" w14:textId="77777777" w:rsidR="00DB3BDF" w:rsidRPr="00D27101" w:rsidRDefault="00DB3BDF" w:rsidP="0029198A">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378.30pt" w:type="dxa"/>
          </w:tcPr>
          <w:p w14:paraId="4214865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Pr>
                <w:sz w:val="24"/>
                <w:szCs w:val="24"/>
              </w:rPr>
              <w:t>the Government’s publishing portal for public sector procurement opportunities;</w:t>
            </w:r>
          </w:p>
        </w:tc>
      </w:tr>
      <w:tr w:rsidR="00DB3BDF" w:rsidRPr="00D27101" w14:paraId="319BE2D1" w14:textId="77777777" w:rsidTr="0029198A">
        <w:tc>
          <w:tcPr>
            <w:tcW w:w="109.05pt" w:type="dxa"/>
          </w:tcPr>
          <w:p w14:paraId="7C18442D" w14:textId="77777777" w:rsidR="00DB3BDF" w:rsidRPr="00D27101" w:rsidRDefault="00DB3BDF" w:rsidP="0029198A">
            <w:pPr>
              <w:pStyle w:val="GPSDefinitionTerm"/>
              <w:rPr>
                <w:sz w:val="24"/>
                <w:szCs w:val="24"/>
              </w:rPr>
            </w:pPr>
            <w:r w:rsidRPr="00D27101">
              <w:rPr>
                <w:sz w:val="24"/>
                <w:szCs w:val="24"/>
              </w:rPr>
              <w:t>"Contract Period"</w:t>
            </w:r>
          </w:p>
        </w:tc>
        <w:tc>
          <w:tcPr>
            <w:tcW w:w="378.30pt" w:type="dxa"/>
          </w:tcPr>
          <w:p w14:paraId="49FC5F1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term of either a Framework Contract or Call-Off Contract from the earlier of the:</w:t>
            </w:r>
          </w:p>
          <w:p w14:paraId="71D7FE97"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applicable Start Date; or</w:t>
            </w:r>
          </w:p>
          <w:p w14:paraId="064EEAE2"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the Effective Date</w:t>
            </w:r>
          </w:p>
          <w:p w14:paraId="1C9595AE" w14:textId="77777777" w:rsidR="00DB3BDF" w:rsidRPr="00D27101" w:rsidRDefault="00DB3BDF" w:rsidP="0029198A">
            <w:pPr>
              <w:pStyle w:val="GPSDefinitionL3"/>
              <w:ind w:firstLine="7.05pt"/>
              <w:rPr>
                <w:sz w:val="24"/>
                <w:szCs w:val="24"/>
              </w:rPr>
            </w:pPr>
            <w:r w:rsidRPr="00D27101">
              <w:rPr>
                <w:sz w:val="24"/>
                <w:szCs w:val="24"/>
              </w:rPr>
              <w:t xml:space="preserve">until the applicable End Date; </w:t>
            </w:r>
          </w:p>
        </w:tc>
      </w:tr>
      <w:tr w:rsidR="00DB3BDF" w:rsidRPr="00D27101" w14:paraId="7AE9E4DB" w14:textId="77777777" w:rsidTr="0029198A">
        <w:tc>
          <w:tcPr>
            <w:tcW w:w="109.05pt" w:type="dxa"/>
          </w:tcPr>
          <w:p w14:paraId="44594504" w14:textId="77777777" w:rsidR="00DB3BDF" w:rsidRPr="00D27101" w:rsidRDefault="00DB3BDF" w:rsidP="0029198A">
            <w:pPr>
              <w:pStyle w:val="GPSDefinitionTerm"/>
              <w:rPr>
                <w:sz w:val="24"/>
                <w:szCs w:val="24"/>
              </w:rPr>
            </w:pPr>
            <w:r w:rsidRPr="00D27101">
              <w:rPr>
                <w:sz w:val="24"/>
                <w:szCs w:val="24"/>
              </w:rPr>
              <w:t>"Contract Value"</w:t>
            </w:r>
          </w:p>
        </w:tc>
        <w:tc>
          <w:tcPr>
            <w:tcW w:w="378.30pt" w:type="dxa"/>
          </w:tcPr>
          <w:p w14:paraId="2FB9832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DB3BDF" w:rsidRPr="00D27101" w14:paraId="0E7C9E37" w14:textId="77777777" w:rsidTr="0029198A">
        <w:tc>
          <w:tcPr>
            <w:tcW w:w="109.05pt" w:type="dxa"/>
          </w:tcPr>
          <w:p w14:paraId="79FD9666" w14:textId="77777777" w:rsidR="00DB3BDF" w:rsidRPr="00D27101" w:rsidRDefault="00DB3BDF" w:rsidP="0029198A">
            <w:pPr>
              <w:pStyle w:val="GPSDefinitionTerm"/>
              <w:rPr>
                <w:sz w:val="24"/>
                <w:szCs w:val="24"/>
              </w:rPr>
            </w:pPr>
            <w:r w:rsidRPr="00D27101">
              <w:rPr>
                <w:sz w:val="24"/>
                <w:szCs w:val="24"/>
              </w:rPr>
              <w:t>"Contract Year"</w:t>
            </w:r>
          </w:p>
        </w:tc>
        <w:tc>
          <w:tcPr>
            <w:tcW w:w="378.30pt" w:type="dxa"/>
          </w:tcPr>
          <w:p w14:paraId="107FB62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consecutive period of twelve (12) Months commencing on the Start Date or each anniversary thereof;</w:t>
            </w:r>
          </w:p>
        </w:tc>
      </w:tr>
      <w:tr w:rsidR="00DB3BDF" w:rsidRPr="00D27101" w14:paraId="571E09A7" w14:textId="77777777" w:rsidTr="0029198A">
        <w:tc>
          <w:tcPr>
            <w:tcW w:w="109.05pt" w:type="dxa"/>
          </w:tcPr>
          <w:p w14:paraId="5DCE4A7E" w14:textId="77777777" w:rsidR="00DB3BDF" w:rsidRPr="00D27101" w:rsidRDefault="00DB3BDF" w:rsidP="0029198A">
            <w:pPr>
              <w:pStyle w:val="GPSDefinitionTerm"/>
              <w:rPr>
                <w:sz w:val="24"/>
                <w:szCs w:val="24"/>
              </w:rPr>
            </w:pPr>
            <w:r w:rsidRPr="00D27101">
              <w:rPr>
                <w:sz w:val="24"/>
                <w:szCs w:val="24"/>
              </w:rPr>
              <w:t>"Control"</w:t>
            </w:r>
          </w:p>
        </w:tc>
        <w:tc>
          <w:tcPr>
            <w:tcW w:w="378.30pt" w:type="dxa"/>
          </w:tcPr>
          <w:p w14:paraId="4E0CAB8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DB3BDF" w:rsidRPr="00D27101" w14:paraId="7707A181" w14:textId="77777777" w:rsidTr="0029198A">
        <w:tc>
          <w:tcPr>
            <w:tcW w:w="109.05pt" w:type="dxa"/>
          </w:tcPr>
          <w:p w14:paraId="366525CF" w14:textId="77777777" w:rsidR="00DB3BDF" w:rsidRPr="00D27101" w:rsidRDefault="00DB3BDF" w:rsidP="0029198A">
            <w:pPr>
              <w:pStyle w:val="GPSDefinitionTerm"/>
              <w:rPr>
                <w:sz w:val="24"/>
                <w:szCs w:val="24"/>
              </w:rPr>
            </w:pPr>
            <w:r w:rsidRPr="00D27101">
              <w:rPr>
                <w:sz w:val="24"/>
                <w:szCs w:val="24"/>
              </w:rPr>
              <w:t>“Controller”</w:t>
            </w:r>
          </w:p>
        </w:tc>
        <w:tc>
          <w:tcPr>
            <w:tcW w:w="378.30pt" w:type="dxa"/>
          </w:tcPr>
          <w:p w14:paraId="61683D6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GDPR;</w:t>
            </w:r>
          </w:p>
        </w:tc>
      </w:tr>
      <w:tr w:rsidR="00DB3BDF" w:rsidRPr="00D27101" w14:paraId="2280320F" w14:textId="77777777" w:rsidTr="0029198A">
        <w:tc>
          <w:tcPr>
            <w:tcW w:w="109.05pt" w:type="dxa"/>
          </w:tcPr>
          <w:p w14:paraId="7ACBC7F2" w14:textId="77777777" w:rsidR="00DB3BDF" w:rsidRPr="00D27101" w:rsidRDefault="00DB3BDF" w:rsidP="0029198A">
            <w:pPr>
              <w:pStyle w:val="GPSDefinitionTerm"/>
              <w:rPr>
                <w:sz w:val="24"/>
                <w:szCs w:val="24"/>
              </w:rPr>
            </w:pPr>
            <w:r w:rsidRPr="00D27101">
              <w:rPr>
                <w:sz w:val="24"/>
                <w:szCs w:val="24"/>
              </w:rPr>
              <w:t>“Core Terms”</w:t>
            </w:r>
          </w:p>
        </w:tc>
        <w:tc>
          <w:tcPr>
            <w:tcW w:w="378.30pt" w:type="dxa"/>
          </w:tcPr>
          <w:p w14:paraId="76C2994E" w14:textId="77777777" w:rsidR="00DB3BDF" w:rsidRPr="00D27101" w:rsidRDefault="00DB3BDF" w:rsidP="0029198A">
            <w:pPr>
              <w:pStyle w:val="GPsDefinition"/>
              <w:tabs>
                <w:tab w:val="clear" w:pos="0.95pt"/>
                <w:tab w:val="start" w:pos="0.45pt"/>
              </w:tabs>
              <w:adjustRightInd w:val="0"/>
              <w:ind w:start="8.50pt"/>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DB3BDF" w:rsidRPr="00D27101" w14:paraId="3ED1454C" w14:textId="77777777" w:rsidTr="0029198A">
        <w:tc>
          <w:tcPr>
            <w:tcW w:w="109.05pt" w:type="dxa"/>
          </w:tcPr>
          <w:p w14:paraId="2B0D3282" w14:textId="77777777" w:rsidR="00DB3BDF" w:rsidRPr="00D27101" w:rsidRDefault="00DB3BDF" w:rsidP="0029198A">
            <w:pPr>
              <w:pStyle w:val="GPSDefinitionTerm"/>
              <w:rPr>
                <w:sz w:val="24"/>
                <w:szCs w:val="24"/>
              </w:rPr>
            </w:pPr>
            <w:r w:rsidRPr="00D27101">
              <w:rPr>
                <w:sz w:val="24"/>
                <w:szCs w:val="24"/>
              </w:rPr>
              <w:t>"Costs"</w:t>
            </w:r>
          </w:p>
        </w:tc>
        <w:tc>
          <w:tcPr>
            <w:tcW w:w="378.30pt" w:type="dxa"/>
          </w:tcPr>
          <w:p w14:paraId="34575C8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16855C7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15392EA1"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base salary paid to the Supplier Staff;</w:t>
            </w:r>
          </w:p>
          <w:p w14:paraId="4DBE9175"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employer’s National Insurance contributions;</w:t>
            </w:r>
          </w:p>
          <w:p w14:paraId="22DF0D79"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pension contributions;</w:t>
            </w:r>
          </w:p>
          <w:p w14:paraId="621497DF"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 xml:space="preserve">car allowances; </w:t>
            </w:r>
          </w:p>
          <w:p w14:paraId="4B1339B3"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any other contractual employment benefits;</w:t>
            </w:r>
          </w:p>
          <w:p w14:paraId="3B997340"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staff training;</w:t>
            </w:r>
          </w:p>
          <w:p w14:paraId="08E73552"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work place accommodation;</w:t>
            </w:r>
          </w:p>
          <w:p w14:paraId="28F540D0"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work place IT equipment and tools reasonably necessary to provide the Deliverables (but not including items included within limb (b) below); and</w:t>
            </w:r>
          </w:p>
          <w:p w14:paraId="63C443FA"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 xml:space="preserve">reasonable recruitment costs, as agreed with the Buyer; </w:t>
            </w:r>
          </w:p>
          <w:p w14:paraId="7B70B48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DCB39D3"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Pr>
                <w:sz w:val="24"/>
                <w:szCs w:val="24"/>
              </w:rPr>
              <w:t xml:space="preserve"> and</w:t>
            </w:r>
          </w:p>
          <w:p w14:paraId="68761AE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Reimbursable Expenses to the extent these have been specified as allowable in the Order Form and are incurred in delivering any Deliverables;</w:t>
            </w:r>
          </w:p>
          <w:p w14:paraId="15F32C85" w14:textId="77777777" w:rsidR="00DB3BDF" w:rsidRPr="00D27101" w:rsidRDefault="00DB3BDF" w:rsidP="00B974D4">
            <w:pPr>
              <w:pStyle w:val="GPsDefinition"/>
              <w:numPr>
                <w:ilvl w:val="0"/>
                <w:numId w:val="2"/>
              </w:numPr>
              <w:tabs>
                <w:tab w:val="start" w:pos="20.55pt"/>
              </w:tabs>
              <w:adjustRightInd w:val="0"/>
              <w:rPr>
                <w:sz w:val="24"/>
                <w:szCs w:val="24"/>
              </w:rPr>
            </w:pPr>
            <w:r w:rsidRPr="00D27101">
              <w:rPr>
                <w:sz w:val="24"/>
                <w:szCs w:val="24"/>
              </w:rPr>
              <w:tab/>
              <w:t>but excluding:</w:t>
            </w:r>
          </w:p>
          <w:p w14:paraId="2CFFB5EC"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Overhead;</w:t>
            </w:r>
          </w:p>
          <w:p w14:paraId="68F2DCC6"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financing or similar costs;</w:t>
            </w:r>
          </w:p>
          <w:p w14:paraId="480C810E"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22BFC9DC"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taxation;</w:t>
            </w:r>
          </w:p>
          <w:p w14:paraId="32AFB33F" w14:textId="77777777" w:rsidR="00DB3BDF" w:rsidRPr="00D27101" w:rsidRDefault="00DB3BDF" w:rsidP="00B974D4">
            <w:pPr>
              <w:pStyle w:val="GPSDefinitionL2"/>
              <w:numPr>
                <w:ilvl w:val="1"/>
                <w:numId w:val="2"/>
              </w:numPr>
              <w:tabs>
                <w:tab w:val="start" w:pos="7.20pt"/>
              </w:tabs>
              <w:adjustRightInd w:val="0"/>
              <w:ind w:start="34.45pt" w:hanging="27.25pt"/>
              <w:rPr>
                <w:sz w:val="24"/>
                <w:szCs w:val="24"/>
              </w:rPr>
            </w:pPr>
            <w:r w:rsidRPr="00D27101">
              <w:rPr>
                <w:sz w:val="24"/>
                <w:szCs w:val="24"/>
              </w:rPr>
              <w:t>fines and penalties;</w:t>
            </w:r>
          </w:p>
          <w:p w14:paraId="197C45D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amounts payable under Call-Off Schedule 16 (Benchmarking) where such Schedule is used; and</w:t>
            </w:r>
          </w:p>
          <w:p w14:paraId="4F8F12CE"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non-cash items (including depreciation, amortisation, impairments and movements in provisions);</w:t>
            </w:r>
          </w:p>
        </w:tc>
      </w:tr>
      <w:tr w:rsidR="00DB3BDF" w:rsidRPr="00D27101" w14:paraId="1060A814" w14:textId="77777777" w:rsidTr="0029198A">
        <w:tc>
          <w:tcPr>
            <w:tcW w:w="109.05pt" w:type="dxa"/>
          </w:tcPr>
          <w:p w14:paraId="7D5C53FD" w14:textId="77777777" w:rsidR="00DB3BDF" w:rsidRPr="00D27101" w:rsidRDefault="00DB3BDF" w:rsidP="0029198A">
            <w:pPr>
              <w:pStyle w:val="GPSDefinitionTerm"/>
              <w:rPr>
                <w:sz w:val="24"/>
                <w:szCs w:val="24"/>
              </w:rPr>
            </w:pPr>
            <w:r w:rsidRPr="00D27101">
              <w:rPr>
                <w:sz w:val="24"/>
                <w:szCs w:val="24"/>
              </w:rPr>
              <w:lastRenderedPageBreak/>
              <w:t>"Crown Body"</w:t>
            </w:r>
          </w:p>
        </w:tc>
        <w:tc>
          <w:tcPr>
            <w:tcW w:w="378.30pt" w:type="dxa"/>
          </w:tcPr>
          <w:p w14:paraId="5A0F19E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DB3BDF" w:rsidRPr="00D27101" w14:paraId="2826608C" w14:textId="77777777" w:rsidTr="0029198A">
        <w:tc>
          <w:tcPr>
            <w:tcW w:w="109.05pt" w:type="dxa"/>
          </w:tcPr>
          <w:p w14:paraId="671CCAD9" w14:textId="77777777" w:rsidR="00DB3BDF" w:rsidRPr="00D27101" w:rsidRDefault="00DB3BDF" w:rsidP="0029198A">
            <w:pPr>
              <w:pStyle w:val="GPSDefinitionTerm"/>
              <w:rPr>
                <w:sz w:val="24"/>
                <w:szCs w:val="24"/>
              </w:rPr>
            </w:pPr>
            <w:r w:rsidRPr="00D27101">
              <w:rPr>
                <w:sz w:val="24"/>
                <w:szCs w:val="24"/>
              </w:rPr>
              <w:t>"CRTPA"</w:t>
            </w:r>
          </w:p>
        </w:tc>
        <w:tc>
          <w:tcPr>
            <w:tcW w:w="378.30pt" w:type="dxa"/>
          </w:tcPr>
          <w:p w14:paraId="569EE0E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Contract Rights of Third Parties Act 1999;</w:t>
            </w:r>
          </w:p>
        </w:tc>
      </w:tr>
      <w:tr w:rsidR="00DB3BDF" w:rsidRPr="00D27101" w14:paraId="651E8FC9" w14:textId="77777777" w:rsidTr="0029198A">
        <w:tc>
          <w:tcPr>
            <w:tcW w:w="109.05pt" w:type="dxa"/>
          </w:tcPr>
          <w:p w14:paraId="6352ACE7" w14:textId="77777777" w:rsidR="00DB3BDF" w:rsidRPr="00D27101" w:rsidRDefault="00DB3BDF" w:rsidP="0029198A">
            <w:pPr>
              <w:pStyle w:val="GPSDefinitionTerm"/>
              <w:rPr>
                <w:sz w:val="24"/>
                <w:szCs w:val="24"/>
              </w:rPr>
            </w:pPr>
            <w:r w:rsidRPr="00D27101">
              <w:rPr>
                <w:sz w:val="24"/>
                <w:szCs w:val="24"/>
              </w:rPr>
              <w:t>“Data Loss Event”</w:t>
            </w:r>
          </w:p>
        </w:tc>
        <w:tc>
          <w:tcPr>
            <w:tcW w:w="378.30pt" w:type="dxa"/>
          </w:tcPr>
          <w:p w14:paraId="75C0162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DB3BDF" w:rsidRPr="00D27101" w14:paraId="5705EE57" w14:textId="77777777" w:rsidTr="0029198A">
        <w:tc>
          <w:tcPr>
            <w:tcW w:w="109.05pt" w:type="dxa"/>
          </w:tcPr>
          <w:p w14:paraId="607F0615" w14:textId="77777777" w:rsidR="00DB3BDF" w:rsidRPr="00D27101" w:rsidRDefault="00DB3BDF" w:rsidP="0029198A">
            <w:pPr>
              <w:pStyle w:val="GPSDefinitionTerm"/>
              <w:keepNext/>
              <w:rPr>
                <w:sz w:val="24"/>
                <w:szCs w:val="24"/>
              </w:rPr>
            </w:pPr>
            <w:r w:rsidRPr="00D27101">
              <w:rPr>
                <w:sz w:val="24"/>
                <w:szCs w:val="24"/>
              </w:rPr>
              <w:lastRenderedPageBreak/>
              <w:t>"Data Protection Legislation"</w:t>
            </w:r>
          </w:p>
        </w:tc>
        <w:tc>
          <w:tcPr>
            <w:tcW w:w="378.30pt" w:type="dxa"/>
          </w:tcPr>
          <w:p w14:paraId="04193B5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DB3BDF" w:rsidRPr="00D27101" w14:paraId="0F6958EF" w14:textId="77777777" w:rsidTr="0029198A">
        <w:tc>
          <w:tcPr>
            <w:tcW w:w="109.05pt" w:type="dxa"/>
          </w:tcPr>
          <w:p w14:paraId="19955DDE" w14:textId="77777777" w:rsidR="00DB3BDF" w:rsidRPr="00D27101" w:rsidRDefault="00DB3BDF" w:rsidP="0029198A">
            <w:pPr>
              <w:pStyle w:val="GPSDefinitionTerm"/>
              <w:rPr>
                <w:sz w:val="24"/>
                <w:szCs w:val="24"/>
              </w:rPr>
            </w:pPr>
            <w:r w:rsidRPr="00D27101">
              <w:rPr>
                <w:sz w:val="24"/>
                <w:szCs w:val="24"/>
              </w:rPr>
              <w:t>“Data Protection Impact Assessment</w:t>
            </w:r>
          </w:p>
        </w:tc>
        <w:tc>
          <w:tcPr>
            <w:tcW w:w="378.30pt" w:type="dxa"/>
          </w:tcPr>
          <w:p w14:paraId="123ED47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 assessment by the Controller of the impact of the envisaged processing on the protection of Personal Data;</w:t>
            </w:r>
          </w:p>
        </w:tc>
      </w:tr>
      <w:tr w:rsidR="00DB3BDF" w:rsidRPr="00D27101" w14:paraId="275CE707" w14:textId="77777777" w:rsidTr="0029198A">
        <w:tc>
          <w:tcPr>
            <w:tcW w:w="109.05pt" w:type="dxa"/>
          </w:tcPr>
          <w:p w14:paraId="578586CA" w14:textId="77777777" w:rsidR="00DB3BDF" w:rsidRPr="00D27101" w:rsidRDefault="00DB3BDF" w:rsidP="0029198A">
            <w:pPr>
              <w:pStyle w:val="GPSDefinitionTerm"/>
              <w:rPr>
                <w:sz w:val="24"/>
                <w:szCs w:val="24"/>
              </w:rPr>
            </w:pPr>
            <w:r w:rsidRPr="00D27101">
              <w:rPr>
                <w:sz w:val="24"/>
                <w:szCs w:val="24"/>
              </w:rPr>
              <w:t>"Data Protection Officer"</w:t>
            </w:r>
          </w:p>
        </w:tc>
        <w:tc>
          <w:tcPr>
            <w:tcW w:w="378.30pt" w:type="dxa"/>
          </w:tcPr>
          <w:p w14:paraId="3890D58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GDPR;</w:t>
            </w:r>
          </w:p>
        </w:tc>
      </w:tr>
      <w:tr w:rsidR="00DB3BDF" w:rsidRPr="00D27101" w14:paraId="0C7B2B32" w14:textId="77777777" w:rsidTr="0029198A">
        <w:tc>
          <w:tcPr>
            <w:tcW w:w="109.05pt" w:type="dxa"/>
          </w:tcPr>
          <w:p w14:paraId="3217AD7E" w14:textId="77777777" w:rsidR="00DB3BDF" w:rsidRPr="00D27101" w:rsidRDefault="00DB3BDF" w:rsidP="0029198A">
            <w:pPr>
              <w:pStyle w:val="GPSDefinitionTerm"/>
              <w:rPr>
                <w:sz w:val="24"/>
                <w:szCs w:val="24"/>
              </w:rPr>
            </w:pPr>
            <w:r w:rsidRPr="00D27101">
              <w:rPr>
                <w:sz w:val="24"/>
                <w:szCs w:val="24"/>
              </w:rPr>
              <w:t>"Data Subject"</w:t>
            </w:r>
          </w:p>
        </w:tc>
        <w:tc>
          <w:tcPr>
            <w:tcW w:w="378.30pt" w:type="dxa"/>
          </w:tcPr>
          <w:p w14:paraId="51678C3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GDPR</w:t>
            </w:r>
          </w:p>
        </w:tc>
      </w:tr>
      <w:tr w:rsidR="00DB3BDF" w:rsidRPr="00D27101" w14:paraId="7671948B" w14:textId="77777777" w:rsidTr="0029198A">
        <w:tc>
          <w:tcPr>
            <w:tcW w:w="109.05pt" w:type="dxa"/>
          </w:tcPr>
          <w:p w14:paraId="6C34D163" w14:textId="77777777" w:rsidR="00DB3BDF" w:rsidRPr="00D27101" w:rsidRDefault="00DB3BDF" w:rsidP="0029198A">
            <w:pPr>
              <w:pStyle w:val="GPSDefinitionTerm"/>
              <w:rPr>
                <w:sz w:val="24"/>
                <w:szCs w:val="24"/>
              </w:rPr>
            </w:pPr>
            <w:r w:rsidRPr="00D27101">
              <w:rPr>
                <w:sz w:val="24"/>
                <w:szCs w:val="24"/>
              </w:rPr>
              <w:t>"Data Subject Access Request"</w:t>
            </w:r>
          </w:p>
        </w:tc>
        <w:tc>
          <w:tcPr>
            <w:tcW w:w="378.30pt" w:type="dxa"/>
          </w:tcPr>
          <w:p w14:paraId="4151B3F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DB3BDF" w:rsidRPr="00D27101" w14:paraId="1AF5E9B7" w14:textId="77777777" w:rsidTr="0029198A">
        <w:tc>
          <w:tcPr>
            <w:tcW w:w="109.05pt" w:type="dxa"/>
          </w:tcPr>
          <w:p w14:paraId="7E5C90D4" w14:textId="77777777" w:rsidR="00DB3BDF" w:rsidRPr="00D27101" w:rsidRDefault="00DB3BDF" w:rsidP="0029198A">
            <w:pPr>
              <w:pStyle w:val="GPSDefinitionTerm"/>
              <w:rPr>
                <w:sz w:val="24"/>
                <w:szCs w:val="24"/>
              </w:rPr>
            </w:pPr>
            <w:r w:rsidRPr="00D27101">
              <w:rPr>
                <w:sz w:val="24"/>
                <w:szCs w:val="24"/>
              </w:rPr>
              <w:t>"Deductions"</w:t>
            </w:r>
          </w:p>
        </w:tc>
        <w:tc>
          <w:tcPr>
            <w:tcW w:w="378.30pt" w:type="dxa"/>
          </w:tcPr>
          <w:p w14:paraId="402D0A6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DB3BDF" w:rsidRPr="00D27101" w14:paraId="747F547B" w14:textId="77777777" w:rsidTr="0029198A">
        <w:tc>
          <w:tcPr>
            <w:tcW w:w="109.05pt" w:type="dxa"/>
          </w:tcPr>
          <w:p w14:paraId="6713DD75" w14:textId="77777777" w:rsidR="00DB3BDF" w:rsidRPr="00D27101" w:rsidRDefault="00DB3BDF" w:rsidP="0029198A">
            <w:pPr>
              <w:pStyle w:val="GPSDefinitionTerm"/>
              <w:rPr>
                <w:sz w:val="24"/>
                <w:szCs w:val="24"/>
              </w:rPr>
            </w:pPr>
            <w:r w:rsidRPr="00D27101">
              <w:rPr>
                <w:sz w:val="24"/>
                <w:szCs w:val="24"/>
              </w:rPr>
              <w:t>"Default"</w:t>
            </w:r>
          </w:p>
        </w:tc>
        <w:tc>
          <w:tcPr>
            <w:tcW w:w="378.30pt" w:type="dxa"/>
          </w:tcPr>
          <w:p w14:paraId="0023B26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B3BDF" w:rsidRPr="00D27101" w14:paraId="5F9D7544" w14:textId="77777777" w:rsidTr="0029198A">
        <w:tc>
          <w:tcPr>
            <w:tcW w:w="109.05pt" w:type="dxa"/>
          </w:tcPr>
          <w:p w14:paraId="53D8EEB1" w14:textId="77777777" w:rsidR="00DB3BDF" w:rsidRPr="00D27101" w:rsidRDefault="00DB3BDF" w:rsidP="0029198A">
            <w:pPr>
              <w:pStyle w:val="GPSDefinitionTerm"/>
              <w:rPr>
                <w:sz w:val="24"/>
                <w:szCs w:val="24"/>
              </w:rPr>
            </w:pPr>
            <w:r w:rsidRPr="00D27101">
              <w:rPr>
                <w:sz w:val="24"/>
                <w:szCs w:val="24"/>
              </w:rPr>
              <w:t>"Default Management Charge"</w:t>
            </w:r>
          </w:p>
        </w:tc>
        <w:tc>
          <w:tcPr>
            <w:tcW w:w="378.30pt" w:type="dxa"/>
          </w:tcPr>
          <w:p w14:paraId="4449D5D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Framework Schedule 5 (Management</w:t>
            </w:r>
            <w:r>
              <w:rPr>
                <w:sz w:val="24"/>
                <w:szCs w:val="24"/>
              </w:rPr>
              <w:t xml:space="preserve"> Charges and Information</w:t>
            </w:r>
            <w:r w:rsidRPr="00D27101">
              <w:rPr>
                <w:sz w:val="24"/>
                <w:szCs w:val="24"/>
              </w:rPr>
              <w:t>);</w:t>
            </w:r>
          </w:p>
        </w:tc>
      </w:tr>
      <w:tr w:rsidR="00DB3BDF" w:rsidRPr="00D27101" w14:paraId="31C1409D" w14:textId="77777777" w:rsidTr="0029198A">
        <w:tc>
          <w:tcPr>
            <w:tcW w:w="109.05pt" w:type="dxa"/>
          </w:tcPr>
          <w:p w14:paraId="36A89B94" w14:textId="77777777" w:rsidR="00DB3BDF" w:rsidRPr="00D27101" w:rsidRDefault="00DB3BDF" w:rsidP="0029198A">
            <w:pPr>
              <w:pStyle w:val="GPSDefinitionTerm"/>
              <w:rPr>
                <w:sz w:val="24"/>
                <w:szCs w:val="24"/>
              </w:rPr>
            </w:pPr>
            <w:r w:rsidRPr="00D27101">
              <w:rPr>
                <w:sz w:val="24"/>
                <w:szCs w:val="24"/>
              </w:rPr>
              <w:t>"Delay Payments"</w:t>
            </w:r>
          </w:p>
        </w:tc>
        <w:tc>
          <w:tcPr>
            <w:tcW w:w="378.30pt" w:type="dxa"/>
          </w:tcPr>
          <w:p w14:paraId="7D65497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w:t>
            </w:r>
            <w:r w:rsidRPr="00D27101">
              <w:rPr>
                <w:sz w:val="24"/>
                <w:szCs w:val="24"/>
              </w:rPr>
              <w:t>ion Plan;</w:t>
            </w:r>
          </w:p>
        </w:tc>
      </w:tr>
      <w:tr w:rsidR="00DB3BDF" w:rsidRPr="00D27101" w14:paraId="551B908E" w14:textId="77777777" w:rsidTr="0029198A">
        <w:tc>
          <w:tcPr>
            <w:tcW w:w="109.05pt" w:type="dxa"/>
          </w:tcPr>
          <w:p w14:paraId="5DD898C8" w14:textId="77777777" w:rsidR="00DB3BDF" w:rsidRPr="00D27101" w:rsidRDefault="00DB3BDF" w:rsidP="0029198A">
            <w:pPr>
              <w:pStyle w:val="GPSDefinitionTerm"/>
              <w:rPr>
                <w:sz w:val="24"/>
                <w:szCs w:val="24"/>
              </w:rPr>
            </w:pPr>
            <w:r w:rsidRPr="00D27101">
              <w:rPr>
                <w:sz w:val="24"/>
                <w:szCs w:val="24"/>
              </w:rPr>
              <w:t>"Deliverables"</w:t>
            </w:r>
          </w:p>
        </w:tc>
        <w:tc>
          <w:tcPr>
            <w:tcW w:w="378.30pt" w:type="dxa"/>
          </w:tcPr>
          <w:p w14:paraId="596A110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Goods and/or Services that may be ordered under the Contract including the Documentation; </w:t>
            </w:r>
          </w:p>
        </w:tc>
      </w:tr>
      <w:tr w:rsidR="00DB3BDF" w:rsidRPr="00D27101" w14:paraId="02292A7D" w14:textId="77777777" w:rsidTr="0029198A">
        <w:tc>
          <w:tcPr>
            <w:tcW w:w="109.05pt" w:type="dxa"/>
          </w:tcPr>
          <w:p w14:paraId="1D858A14" w14:textId="77777777" w:rsidR="00DB3BDF" w:rsidRPr="00D27101" w:rsidRDefault="00DB3BDF" w:rsidP="0029198A">
            <w:pPr>
              <w:pStyle w:val="GPSDefinitionTerm"/>
              <w:rPr>
                <w:sz w:val="24"/>
                <w:szCs w:val="24"/>
              </w:rPr>
            </w:pPr>
            <w:r w:rsidRPr="00D27101">
              <w:rPr>
                <w:sz w:val="24"/>
                <w:szCs w:val="24"/>
              </w:rPr>
              <w:t>"Delivery"</w:t>
            </w:r>
          </w:p>
        </w:tc>
        <w:tc>
          <w:tcPr>
            <w:tcW w:w="378.30pt" w:type="dxa"/>
          </w:tcPr>
          <w:p w14:paraId="270EE9B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DB3BDF" w:rsidRPr="00D27101" w14:paraId="01B41623" w14:textId="77777777" w:rsidTr="0029198A">
        <w:tc>
          <w:tcPr>
            <w:tcW w:w="109.05pt" w:type="dxa"/>
          </w:tcPr>
          <w:p w14:paraId="004FAD72" w14:textId="77777777" w:rsidR="00DB3BDF" w:rsidRPr="00D27101" w:rsidRDefault="00DB3BDF" w:rsidP="0029198A">
            <w:pPr>
              <w:pStyle w:val="GPSDefinitionTerm"/>
              <w:rPr>
                <w:sz w:val="24"/>
                <w:szCs w:val="24"/>
              </w:rPr>
            </w:pPr>
            <w:r w:rsidRPr="00D27101">
              <w:rPr>
                <w:sz w:val="24"/>
                <w:szCs w:val="24"/>
              </w:rPr>
              <w:t>"Disaster"</w:t>
            </w:r>
          </w:p>
        </w:tc>
        <w:tc>
          <w:tcPr>
            <w:tcW w:w="378.30pt" w:type="dxa"/>
          </w:tcPr>
          <w:p w14:paraId="0BBD8C1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DB3BDF" w:rsidRPr="00D27101" w14:paraId="03BCEDBA" w14:textId="77777777" w:rsidTr="0029198A">
        <w:tc>
          <w:tcPr>
            <w:tcW w:w="109.05pt" w:type="dxa"/>
          </w:tcPr>
          <w:p w14:paraId="74C1E063" w14:textId="77777777" w:rsidR="00DB3BDF" w:rsidRPr="00D27101" w:rsidRDefault="00DB3BDF" w:rsidP="0029198A">
            <w:pPr>
              <w:pStyle w:val="GPSDefinitionTerm"/>
              <w:rPr>
                <w:sz w:val="24"/>
                <w:szCs w:val="24"/>
              </w:rPr>
            </w:pPr>
            <w:r w:rsidRPr="00D27101">
              <w:rPr>
                <w:sz w:val="24"/>
                <w:szCs w:val="24"/>
              </w:rPr>
              <w:lastRenderedPageBreak/>
              <w:t>"Disclosing Party"</w:t>
            </w:r>
          </w:p>
        </w:tc>
        <w:tc>
          <w:tcPr>
            <w:tcW w:w="378.30pt" w:type="dxa"/>
          </w:tcPr>
          <w:p w14:paraId="4CCA30B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DB3BDF" w:rsidRPr="00D27101" w14:paraId="37C3E5E7" w14:textId="77777777" w:rsidTr="0029198A">
        <w:tc>
          <w:tcPr>
            <w:tcW w:w="109.05pt" w:type="dxa"/>
          </w:tcPr>
          <w:p w14:paraId="01F89FFD" w14:textId="77777777" w:rsidR="00DB3BDF" w:rsidRPr="00D27101" w:rsidRDefault="00DB3BDF" w:rsidP="0029198A">
            <w:pPr>
              <w:pStyle w:val="GPSDefinitionTerm"/>
              <w:keepNext/>
              <w:rPr>
                <w:sz w:val="24"/>
                <w:szCs w:val="24"/>
              </w:rPr>
            </w:pPr>
            <w:r w:rsidRPr="00D27101">
              <w:rPr>
                <w:sz w:val="24"/>
                <w:szCs w:val="24"/>
              </w:rPr>
              <w:t>"Dispute"</w:t>
            </w:r>
          </w:p>
        </w:tc>
        <w:tc>
          <w:tcPr>
            <w:tcW w:w="378.30pt" w:type="dxa"/>
          </w:tcPr>
          <w:p w14:paraId="3A1E4ED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DB3BDF" w:rsidRPr="00D27101" w14:paraId="0134F4B1" w14:textId="77777777" w:rsidTr="0029198A">
        <w:tc>
          <w:tcPr>
            <w:tcW w:w="109.05pt" w:type="dxa"/>
          </w:tcPr>
          <w:p w14:paraId="71579E30" w14:textId="77777777" w:rsidR="00DB3BDF" w:rsidRPr="00D27101" w:rsidRDefault="00DB3BDF" w:rsidP="0029198A">
            <w:pPr>
              <w:pStyle w:val="GPSDefinitionTerm"/>
              <w:rPr>
                <w:sz w:val="24"/>
                <w:szCs w:val="24"/>
              </w:rPr>
            </w:pPr>
            <w:r w:rsidRPr="00D27101">
              <w:rPr>
                <w:sz w:val="24"/>
                <w:szCs w:val="24"/>
              </w:rPr>
              <w:t>"Dispute Resolution Procedure"</w:t>
            </w:r>
          </w:p>
        </w:tc>
        <w:tc>
          <w:tcPr>
            <w:tcW w:w="378.30pt" w:type="dxa"/>
          </w:tcPr>
          <w:p w14:paraId="495C9E6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dispute resolution procedure set out in Clause 34 (Resolving disputes);</w:t>
            </w:r>
          </w:p>
        </w:tc>
      </w:tr>
      <w:tr w:rsidR="00DB3BDF" w:rsidRPr="00D27101" w14:paraId="5E87B430" w14:textId="77777777" w:rsidTr="0029198A">
        <w:tc>
          <w:tcPr>
            <w:tcW w:w="109.05pt" w:type="dxa"/>
          </w:tcPr>
          <w:p w14:paraId="679BCAAB" w14:textId="77777777" w:rsidR="00DB3BDF" w:rsidRPr="00D27101" w:rsidRDefault="00DB3BDF" w:rsidP="0029198A">
            <w:pPr>
              <w:pStyle w:val="GPSDefinitionTerm"/>
              <w:rPr>
                <w:sz w:val="24"/>
                <w:szCs w:val="24"/>
              </w:rPr>
            </w:pPr>
            <w:r w:rsidRPr="00D27101">
              <w:rPr>
                <w:sz w:val="24"/>
                <w:szCs w:val="24"/>
              </w:rPr>
              <w:t>"Documentation"</w:t>
            </w:r>
          </w:p>
        </w:tc>
        <w:tc>
          <w:tcPr>
            <w:tcW w:w="378.30pt" w:type="dxa"/>
          </w:tcPr>
          <w:p w14:paraId="5EBAEDF1" w14:textId="77777777" w:rsidR="00DB3BDF" w:rsidRPr="00D27101" w:rsidRDefault="00DB3BDF" w:rsidP="0029198A">
            <w:pPr>
              <w:pStyle w:val="GPSDefinitionL2"/>
              <w:tabs>
                <w:tab w:val="start" w:pos="7.20pt"/>
              </w:tabs>
              <w:adjustRightInd w:val="0"/>
              <w:ind w:start="8.75pt" w:firstLine="0pt"/>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4472A77"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934F0FE"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is required by the Supplier in order to provide the Deliverables; and/or</w:t>
            </w:r>
          </w:p>
          <w:p w14:paraId="7F0E3156"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has been or shall be generated for the purpose of providing the Deliverables;</w:t>
            </w:r>
          </w:p>
        </w:tc>
      </w:tr>
      <w:tr w:rsidR="00DB3BDF" w:rsidRPr="00D27101" w14:paraId="09D0D1DC" w14:textId="77777777" w:rsidTr="0029198A">
        <w:tc>
          <w:tcPr>
            <w:tcW w:w="109.05pt" w:type="dxa"/>
          </w:tcPr>
          <w:p w14:paraId="171890B3" w14:textId="77777777" w:rsidR="00DB3BDF" w:rsidRPr="00D27101" w:rsidRDefault="00DB3BDF" w:rsidP="0029198A">
            <w:pPr>
              <w:pStyle w:val="GPSDefinitionTerm"/>
              <w:rPr>
                <w:sz w:val="24"/>
                <w:szCs w:val="24"/>
              </w:rPr>
            </w:pPr>
            <w:r w:rsidRPr="00D27101">
              <w:rPr>
                <w:sz w:val="24"/>
                <w:szCs w:val="24"/>
              </w:rPr>
              <w:t>"DOTAS"</w:t>
            </w:r>
          </w:p>
        </w:tc>
        <w:tc>
          <w:tcPr>
            <w:tcW w:w="378.30pt" w:type="dxa"/>
          </w:tcPr>
          <w:p w14:paraId="2473CECA" w14:textId="77777777" w:rsidR="00DB3BDF" w:rsidRPr="00D27101" w:rsidRDefault="00DB3BDF" w:rsidP="0029198A">
            <w:pPr>
              <w:pStyle w:val="GPSDefinitionL2"/>
              <w:tabs>
                <w:tab w:val="start" w:pos="7.20pt"/>
              </w:tabs>
              <w:adjustRightInd w:val="0"/>
              <w:ind w:start="8.75pt" w:firstLine="0pt"/>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DB3BDF" w:rsidRPr="00D27101" w14:paraId="7C1DAE01" w14:textId="77777777" w:rsidTr="0029198A">
        <w:tc>
          <w:tcPr>
            <w:tcW w:w="109.05pt" w:type="dxa"/>
          </w:tcPr>
          <w:p w14:paraId="2B0F9A6C" w14:textId="77777777" w:rsidR="00DB3BDF" w:rsidRPr="00D27101" w:rsidRDefault="00DB3BDF" w:rsidP="0029198A">
            <w:pPr>
              <w:pStyle w:val="GPSDefinitionTerm"/>
              <w:rPr>
                <w:sz w:val="24"/>
                <w:szCs w:val="24"/>
              </w:rPr>
            </w:pPr>
            <w:r w:rsidRPr="00D27101">
              <w:rPr>
                <w:sz w:val="24"/>
                <w:szCs w:val="24"/>
              </w:rPr>
              <w:t>"Due Diligence Information"</w:t>
            </w:r>
          </w:p>
        </w:tc>
        <w:tc>
          <w:tcPr>
            <w:tcW w:w="378.30pt" w:type="dxa"/>
          </w:tcPr>
          <w:p w14:paraId="10A3EF3D" w14:textId="77777777" w:rsidR="00DB3BDF" w:rsidRPr="00D27101" w:rsidRDefault="00DB3BDF" w:rsidP="0029198A">
            <w:pPr>
              <w:pStyle w:val="GPSDefinitionL2"/>
              <w:tabs>
                <w:tab w:val="start" w:pos="7.20pt"/>
              </w:tabs>
              <w:adjustRightInd w:val="0"/>
              <w:ind w:start="8.75pt" w:firstLine="0pt"/>
              <w:rPr>
                <w:sz w:val="24"/>
                <w:szCs w:val="24"/>
              </w:rPr>
            </w:pPr>
            <w:r w:rsidRPr="00D27101">
              <w:rPr>
                <w:sz w:val="24"/>
                <w:szCs w:val="24"/>
              </w:rPr>
              <w:t>any information supplied to the Supplier by or on behalf of the Authority prior to the Start Date;</w:t>
            </w:r>
          </w:p>
        </w:tc>
      </w:tr>
      <w:tr w:rsidR="00DB3BDF" w:rsidRPr="00D27101" w14:paraId="4CD6E1C7" w14:textId="77777777" w:rsidTr="0029198A">
        <w:tc>
          <w:tcPr>
            <w:tcW w:w="109.05pt" w:type="dxa"/>
          </w:tcPr>
          <w:p w14:paraId="19A95B12" w14:textId="77777777" w:rsidR="00DB3BDF" w:rsidRPr="00D27101" w:rsidRDefault="00DB3BDF" w:rsidP="0029198A">
            <w:pPr>
              <w:pStyle w:val="GPSDefinitionTerm"/>
              <w:rPr>
                <w:sz w:val="24"/>
                <w:szCs w:val="24"/>
              </w:rPr>
            </w:pPr>
            <w:r w:rsidRPr="00D27101">
              <w:rPr>
                <w:sz w:val="24"/>
                <w:szCs w:val="24"/>
              </w:rPr>
              <w:t>"Effective Date"</w:t>
            </w:r>
          </w:p>
        </w:tc>
        <w:tc>
          <w:tcPr>
            <w:tcW w:w="378.30pt" w:type="dxa"/>
          </w:tcPr>
          <w:p w14:paraId="11177B0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date on which the final Party has signed the Contract;</w:t>
            </w:r>
          </w:p>
        </w:tc>
      </w:tr>
      <w:tr w:rsidR="00DB3BDF" w:rsidRPr="00D27101" w14:paraId="1952C07C" w14:textId="77777777" w:rsidTr="0029198A">
        <w:tc>
          <w:tcPr>
            <w:tcW w:w="109.05pt" w:type="dxa"/>
          </w:tcPr>
          <w:p w14:paraId="6AA07844" w14:textId="77777777" w:rsidR="00DB3BDF" w:rsidRPr="00D27101" w:rsidRDefault="00DB3BDF" w:rsidP="0029198A">
            <w:pPr>
              <w:pStyle w:val="GPSDefinitionTerm"/>
              <w:rPr>
                <w:sz w:val="24"/>
                <w:szCs w:val="24"/>
              </w:rPr>
            </w:pPr>
            <w:r w:rsidRPr="00D27101">
              <w:rPr>
                <w:sz w:val="24"/>
                <w:szCs w:val="24"/>
              </w:rPr>
              <w:t>"EIR"</w:t>
            </w:r>
          </w:p>
        </w:tc>
        <w:tc>
          <w:tcPr>
            <w:tcW w:w="378.30pt" w:type="dxa"/>
          </w:tcPr>
          <w:p w14:paraId="2932B4E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Environmental Information Regulations 2004;</w:t>
            </w:r>
          </w:p>
        </w:tc>
      </w:tr>
      <w:tr w:rsidR="00DB3BDF" w:rsidRPr="00D27101" w14:paraId="18DF0C96" w14:textId="77777777" w:rsidTr="0029198A">
        <w:tc>
          <w:tcPr>
            <w:tcW w:w="109.05pt" w:type="dxa"/>
          </w:tcPr>
          <w:p w14:paraId="16AF223A" w14:textId="77777777" w:rsidR="00DB3BDF" w:rsidRPr="00D27101" w:rsidRDefault="00DB3BDF" w:rsidP="0029198A">
            <w:pPr>
              <w:pStyle w:val="GPSDefinitionTerm"/>
              <w:rPr>
                <w:sz w:val="24"/>
                <w:szCs w:val="24"/>
              </w:rPr>
            </w:pPr>
            <w:r w:rsidRPr="00D27101">
              <w:rPr>
                <w:sz w:val="24"/>
                <w:szCs w:val="24"/>
              </w:rPr>
              <w:t>"Employment Regulations"</w:t>
            </w:r>
          </w:p>
        </w:tc>
        <w:tc>
          <w:tcPr>
            <w:tcW w:w="378.30pt" w:type="dxa"/>
          </w:tcPr>
          <w:p w14:paraId="57C0C1F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DB3BDF" w:rsidRPr="00D27101" w14:paraId="04EDEB07" w14:textId="77777777" w:rsidTr="0029198A">
        <w:tc>
          <w:tcPr>
            <w:tcW w:w="109.05pt" w:type="dxa"/>
          </w:tcPr>
          <w:p w14:paraId="3FF28BC4" w14:textId="77777777" w:rsidR="00DB3BDF" w:rsidRPr="00D27101" w:rsidRDefault="00DB3BDF" w:rsidP="0029198A">
            <w:pPr>
              <w:pStyle w:val="GPSDefinitionTerm"/>
              <w:rPr>
                <w:sz w:val="24"/>
                <w:szCs w:val="24"/>
              </w:rPr>
            </w:pPr>
            <w:r w:rsidRPr="00D27101">
              <w:rPr>
                <w:sz w:val="24"/>
                <w:szCs w:val="24"/>
              </w:rPr>
              <w:t xml:space="preserve">"End Date" </w:t>
            </w:r>
          </w:p>
        </w:tc>
        <w:tc>
          <w:tcPr>
            <w:tcW w:w="378.30pt" w:type="dxa"/>
          </w:tcPr>
          <w:p w14:paraId="56E8BDA9" w14:textId="77777777" w:rsidR="00DB3BDF" w:rsidRPr="00D27101" w:rsidRDefault="00DB3BDF" w:rsidP="0029198A">
            <w:pPr>
              <w:pStyle w:val="GPSDefinitionL2"/>
              <w:tabs>
                <w:tab w:val="start" w:pos="7.20pt"/>
              </w:tabs>
              <w:adjustRightInd w:val="0"/>
              <w:ind w:firstLine="7.05pt"/>
              <w:rPr>
                <w:sz w:val="24"/>
                <w:szCs w:val="24"/>
              </w:rPr>
            </w:pPr>
            <w:r w:rsidRPr="00D27101">
              <w:rPr>
                <w:sz w:val="24"/>
                <w:szCs w:val="24"/>
              </w:rPr>
              <w:t xml:space="preserve">the earlier of: </w:t>
            </w:r>
          </w:p>
          <w:p w14:paraId="39C0E5F8" w14:textId="77777777" w:rsidR="00DB3BDF" w:rsidRPr="00D27101" w:rsidRDefault="00DB3BDF" w:rsidP="00B974D4">
            <w:pPr>
              <w:pStyle w:val="GPSDefinitionL2"/>
              <w:numPr>
                <w:ilvl w:val="1"/>
                <w:numId w:val="2"/>
              </w:numPr>
              <w:tabs>
                <w:tab w:val="start" w:pos="7.20pt"/>
              </w:tabs>
              <w:adjustRightInd w:val="0"/>
              <w:ind w:hanging="14.55pt"/>
              <w:rPr>
                <w:sz w:val="24"/>
                <w:szCs w:val="24"/>
              </w:rPr>
            </w:pPr>
            <w:r w:rsidRPr="00D27101">
              <w:rPr>
                <w:sz w:val="24"/>
                <w:szCs w:val="24"/>
              </w:rPr>
              <w:t>the Expiry Date (as extended by any Extension Period exercised by the Authority under Clause 10.2); or</w:t>
            </w:r>
          </w:p>
          <w:p w14:paraId="38433250" w14:textId="77777777" w:rsidR="00DB3BDF" w:rsidRPr="00D27101" w:rsidRDefault="00DB3BDF" w:rsidP="00B974D4">
            <w:pPr>
              <w:pStyle w:val="GPSDefinitionL2"/>
              <w:numPr>
                <w:ilvl w:val="1"/>
                <w:numId w:val="2"/>
              </w:numPr>
              <w:tabs>
                <w:tab w:val="start" w:pos="7.20pt"/>
              </w:tabs>
              <w:adjustRightInd w:val="0"/>
              <w:ind w:hanging="14.55pt"/>
              <w:rPr>
                <w:sz w:val="24"/>
                <w:szCs w:val="24"/>
              </w:rPr>
            </w:pPr>
            <w:r w:rsidRPr="00D27101">
              <w:rPr>
                <w:sz w:val="24"/>
                <w:szCs w:val="24"/>
              </w:rPr>
              <w:lastRenderedPageBreak/>
              <w:t>if a Contract is terminated before the date specified in (a) above, the date of termination of the Contract;</w:t>
            </w:r>
          </w:p>
        </w:tc>
      </w:tr>
      <w:tr w:rsidR="00DB3BDF" w:rsidRPr="00D27101" w14:paraId="2EE13CE8" w14:textId="77777777" w:rsidTr="0029198A">
        <w:tc>
          <w:tcPr>
            <w:tcW w:w="109.05pt" w:type="dxa"/>
          </w:tcPr>
          <w:p w14:paraId="365E155B" w14:textId="77777777" w:rsidR="00DB3BDF" w:rsidRPr="00D27101" w:rsidRDefault="00DB3BDF" w:rsidP="0029198A">
            <w:pPr>
              <w:pStyle w:val="GPSDefinitionTerm"/>
              <w:rPr>
                <w:sz w:val="24"/>
                <w:szCs w:val="24"/>
              </w:rPr>
            </w:pPr>
            <w:r w:rsidRPr="00D27101">
              <w:rPr>
                <w:sz w:val="24"/>
                <w:szCs w:val="24"/>
              </w:rPr>
              <w:lastRenderedPageBreak/>
              <w:t>"Environmental Policy"</w:t>
            </w:r>
          </w:p>
        </w:tc>
        <w:tc>
          <w:tcPr>
            <w:tcW w:w="378.30pt" w:type="dxa"/>
          </w:tcPr>
          <w:p w14:paraId="5266052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B3BDF" w:rsidRPr="00345245" w14:paraId="085C4BD0" w14:textId="77777777" w:rsidTr="0029198A">
        <w:tc>
          <w:tcPr>
            <w:tcW w:w="109.05pt" w:type="dxa"/>
          </w:tcPr>
          <w:p w14:paraId="11EA548B" w14:textId="77777777" w:rsidR="00DB3BDF" w:rsidRPr="00345245" w:rsidRDefault="00DB3BDF" w:rsidP="0029198A">
            <w:pPr>
              <w:pStyle w:val="GPSDefinitionTerm"/>
              <w:spacing w:line="24pt" w:lineRule="auto"/>
              <w:rPr>
                <w:sz w:val="24"/>
                <w:szCs w:val="24"/>
              </w:rPr>
            </w:pPr>
            <w:r w:rsidRPr="00345245">
              <w:rPr>
                <w:sz w:val="24"/>
                <w:szCs w:val="24"/>
              </w:rPr>
              <w:t>“Estimated Year 1 Charges</w:t>
            </w:r>
            <w:r>
              <w:rPr>
                <w:sz w:val="24"/>
                <w:szCs w:val="24"/>
              </w:rPr>
              <w:t>”</w:t>
            </w:r>
          </w:p>
        </w:tc>
        <w:tc>
          <w:tcPr>
            <w:tcW w:w="378.30pt" w:type="dxa"/>
          </w:tcPr>
          <w:p w14:paraId="65BA1E2D" w14:textId="77777777" w:rsidR="00DB3BDF" w:rsidRPr="00345245" w:rsidRDefault="00DB3BDF" w:rsidP="00B974D4">
            <w:pPr>
              <w:pStyle w:val="GPsDefinition"/>
              <w:numPr>
                <w:ilvl w:val="0"/>
                <w:numId w:val="2"/>
              </w:numPr>
              <w:tabs>
                <w:tab w:val="clear" w:pos="0.95pt"/>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Order Form;</w:t>
            </w:r>
          </w:p>
          <w:p w14:paraId="3024A1B4" w14:textId="77777777" w:rsidR="00DB3BDF" w:rsidRPr="00345245" w:rsidRDefault="00DB3BDF" w:rsidP="00B974D4">
            <w:pPr>
              <w:pStyle w:val="GPsDefinition"/>
              <w:numPr>
                <w:ilvl w:val="0"/>
                <w:numId w:val="2"/>
              </w:numPr>
              <w:tabs>
                <w:tab w:val="clear" w:pos="0.95pt"/>
                <w:tab w:val="start" w:pos="0.45pt"/>
              </w:tabs>
              <w:adjustRightInd w:val="0"/>
              <w:rPr>
                <w:sz w:val="24"/>
                <w:szCs w:val="24"/>
              </w:rPr>
            </w:pPr>
          </w:p>
        </w:tc>
      </w:tr>
    </w:tbl>
    <w:tbl>
      <w:tblPr>
        <w:tblpPr w:leftFromText="180" w:rightFromText="180" w:vertAnchor="text"/>
        <w:tblW w:w="487.50pt" w:type="dxa"/>
        <w:tblCellMar>
          <w:start w:w="0pt" w:type="dxa"/>
          <w:end w:w="0pt" w:type="dxa"/>
        </w:tblCellMar>
        <w:tblLook w:firstRow="1" w:lastRow="0" w:firstColumn="1" w:lastColumn="0" w:noHBand="0" w:noVBand="1"/>
      </w:tblPr>
      <w:tblGrid>
        <w:gridCol w:w="2182"/>
        <w:gridCol w:w="7568"/>
      </w:tblGrid>
      <w:tr w:rsidR="00DB3BDF" w:rsidRPr="00345245" w14:paraId="31DAB0C0" w14:textId="77777777" w:rsidTr="0029198A">
        <w:tc>
          <w:tcPr>
            <w:tcW w:w="109.10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14:paraId="57D520BC" w14:textId="77777777" w:rsidR="00DB3BDF" w:rsidRPr="00345245" w:rsidRDefault="00DB3BDF" w:rsidP="0029198A">
            <w:pPr>
              <w:pStyle w:val="GPSDefinitionTerm"/>
              <w:rPr>
                <w:sz w:val="24"/>
                <w:szCs w:val="24"/>
                <w:lang w:eastAsia="en-GB"/>
              </w:rPr>
            </w:pPr>
            <w:r w:rsidRPr="00345245">
              <w:rPr>
                <w:sz w:val="24"/>
                <w:szCs w:val="24"/>
                <w:lang w:eastAsia="en-GB"/>
              </w:rPr>
              <w:t>"Estimated Yearly Charges"</w:t>
            </w:r>
          </w:p>
        </w:tc>
        <w:tc>
          <w:tcPr>
            <w:tcW w:w="378.40pt" w:type="dxa"/>
            <w:tcBorders>
              <w:top w:val="nil"/>
              <w:start w:val="nil"/>
              <w:bottom w:val="single" w:sz="8" w:space="0" w:color="auto"/>
              <w:end w:val="single" w:sz="8" w:space="0" w:color="auto"/>
            </w:tcBorders>
            <w:tcMar>
              <w:top w:w="0pt" w:type="dxa"/>
              <w:start w:w="5.40pt" w:type="dxa"/>
              <w:bottom w:w="0pt" w:type="dxa"/>
              <w:end w:w="5.40pt" w:type="dxa"/>
            </w:tcMar>
          </w:tcPr>
          <w:p w14:paraId="2655B2A7" w14:textId="77777777" w:rsidR="00DB3BDF" w:rsidRPr="00345245" w:rsidRDefault="00DB3BDF" w:rsidP="00B974D4">
            <w:pPr>
              <w:pStyle w:val="GPsDefinition"/>
              <w:numPr>
                <w:ilvl w:val="0"/>
                <w:numId w:val="9"/>
              </w:numPr>
              <w:tabs>
                <w:tab w:val="clear" w:pos="0.95pt"/>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0B368CA" w14:textId="77777777" w:rsidR="00DB3BDF" w:rsidRPr="00345245" w:rsidRDefault="00DB3BDF" w:rsidP="00B974D4">
            <w:pPr>
              <w:pStyle w:val="GPsDefinition"/>
              <w:numPr>
                <w:ilvl w:val="0"/>
                <w:numId w:val="9"/>
              </w:numPr>
              <w:tabs>
                <w:tab w:val="clear" w:pos="0.95pt"/>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3DC7E918" w14:textId="77777777" w:rsidR="00DB3BDF" w:rsidRPr="00345245" w:rsidRDefault="00DB3BDF" w:rsidP="00B974D4">
            <w:pPr>
              <w:pStyle w:val="GPsDefinition"/>
              <w:numPr>
                <w:ilvl w:val="0"/>
                <w:numId w:val="9"/>
              </w:numPr>
              <w:tabs>
                <w:tab w:val="clear" w:pos="0.95pt"/>
              </w:tabs>
              <w:textAlignment w:val="auto"/>
              <w:rPr>
                <w:sz w:val="24"/>
                <w:szCs w:val="24"/>
                <w:lang w:eastAsia="en-GB"/>
              </w:rPr>
            </w:pPr>
          </w:p>
          <w:p w14:paraId="39462425" w14:textId="77777777" w:rsidR="00DB3BDF" w:rsidRPr="00345245" w:rsidRDefault="00DB3BDF" w:rsidP="00B974D4">
            <w:pPr>
              <w:pStyle w:val="GPsDefinition"/>
              <w:numPr>
                <w:ilvl w:val="0"/>
                <w:numId w:val="9"/>
              </w:numPr>
              <w:tabs>
                <w:tab w:val="clear" w:pos="0.95pt"/>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52E584E5" w14:textId="77777777" w:rsidR="00DB3BDF" w:rsidRPr="00345245" w:rsidRDefault="00DB3BDF" w:rsidP="0029198A">
            <w:pPr>
              <w:pStyle w:val="GPsDefinition"/>
              <w:rPr>
                <w:sz w:val="24"/>
                <w:szCs w:val="24"/>
                <w:lang w:eastAsia="en-GB"/>
              </w:rPr>
            </w:pPr>
          </w:p>
          <w:p w14:paraId="4A281CC8" w14:textId="77777777" w:rsidR="00DB3BDF" w:rsidRPr="00345245" w:rsidRDefault="00DB3BDF" w:rsidP="0029198A">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FE50B74" w14:textId="77777777" w:rsidR="00DB3BDF" w:rsidRPr="00345245" w:rsidRDefault="00DB3BDF" w:rsidP="0029198A">
            <w:pPr>
              <w:pStyle w:val="GPsDefinition"/>
              <w:rPr>
                <w:sz w:val="24"/>
                <w:szCs w:val="24"/>
                <w:lang w:eastAsia="en-GB"/>
              </w:rPr>
            </w:pPr>
          </w:p>
          <w:p w14:paraId="10F56970" w14:textId="77777777" w:rsidR="00DB3BDF" w:rsidRPr="00345245" w:rsidRDefault="00DB3BDF" w:rsidP="00B974D4">
            <w:pPr>
              <w:pStyle w:val="GPsDefinition"/>
              <w:numPr>
                <w:ilvl w:val="0"/>
                <w:numId w:val="9"/>
              </w:numPr>
              <w:tabs>
                <w:tab w:val="clear" w:pos="0.95pt"/>
              </w:tabs>
              <w:textAlignment w:val="auto"/>
              <w:rPr>
                <w:sz w:val="24"/>
                <w:szCs w:val="24"/>
                <w:lang w:eastAsia="en-GB"/>
              </w:rPr>
            </w:pPr>
            <w:r w:rsidRPr="00345245">
              <w:rPr>
                <w:sz w:val="24"/>
                <w:szCs w:val="24"/>
                <w:lang w:eastAsia="en-GB"/>
              </w:rPr>
              <w:t> </w:t>
            </w:r>
          </w:p>
        </w:tc>
      </w:tr>
    </w:tbl>
    <w:tbl>
      <w:tblPr>
        <w:tblStyle w:val="TableGrid"/>
        <w:tblW w:w="487.35pt" w:type="dxa"/>
        <w:tblLayout w:type="fixed"/>
        <w:tblLook w:firstRow="1" w:lastRow="0" w:firstColumn="1" w:lastColumn="0" w:noHBand="0" w:noVBand="1"/>
      </w:tblPr>
      <w:tblGrid>
        <w:gridCol w:w="2181"/>
        <w:gridCol w:w="7566"/>
      </w:tblGrid>
      <w:tr w:rsidR="00DB3BDF" w:rsidRPr="00D27101" w14:paraId="18FA5B99" w14:textId="77777777" w:rsidTr="0029198A">
        <w:tc>
          <w:tcPr>
            <w:tcW w:w="109.05pt" w:type="dxa"/>
          </w:tcPr>
          <w:p w14:paraId="2DBB7F08" w14:textId="77777777" w:rsidR="00DB3BDF" w:rsidRPr="00D27101" w:rsidRDefault="00DB3BDF" w:rsidP="0029198A">
            <w:pPr>
              <w:pStyle w:val="GPSDefinitionTerm"/>
              <w:rPr>
                <w:sz w:val="24"/>
                <w:szCs w:val="24"/>
              </w:rPr>
            </w:pPr>
            <w:r w:rsidRPr="00D27101">
              <w:rPr>
                <w:sz w:val="24"/>
                <w:szCs w:val="24"/>
              </w:rPr>
              <w:t>"Equality and Human Rights Commission"</w:t>
            </w:r>
          </w:p>
        </w:tc>
        <w:tc>
          <w:tcPr>
            <w:tcW w:w="378.30pt" w:type="dxa"/>
          </w:tcPr>
          <w:p w14:paraId="0D05221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UK Government body named as such as may be renamed or replaced by an equivalent body from time to time;</w:t>
            </w:r>
          </w:p>
        </w:tc>
      </w:tr>
      <w:tr w:rsidR="00DB3BDF" w:rsidRPr="00D27101" w14:paraId="60CD0579" w14:textId="77777777" w:rsidTr="0029198A">
        <w:tc>
          <w:tcPr>
            <w:tcW w:w="109.05pt" w:type="dxa"/>
          </w:tcPr>
          <w:p w14:paraId="5798C4BD" w14:textId="77777777" w:rsidR="00DB3BDF" w:rsidRPr="00D27101" w:rsidRDefault="00DB3BDF" w:rsidP="0029198A">
            <w:pPr>
              <w:pStyle w:val="GPSDefinitionTerm"/>
              <w:rPr>
                <w:sz w:val="24"/>
                <w:szCs w:val="24"/>
              </w:rPr>
            </w:pPr>
            <w:r w:rsidRPr="00D27101">
              <w:rPr>
                <w:sz w:val="24"/>
                <w:szCs w:val="24"/>
              </w:rPr>
              <w:t>"Existing IPR"</w:t>
            </w:r>
          </w:p>
        </w:tc>
        <w:tc>
          <w:tcPr>
            <w:tcW w:w="378.30pt" w:type="dxa"/>
          </w:tcPr>
          <w:p w14:paraId="1AC05D6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DB3BDF" w:rsidRPr="00D27101" w14:paraId="1E741912" w14:textId="77777777" w:rsidTr="0029198A">
        <w:tc>
          <w:tcPr>
            <w:tcW w:w="109.05pt" w:type="dxa"/>
          </w:tcPr>
          <w:p w14:paraId="3457DBDC" w14:textId="77777777" w:rsidR="00DB3BDF" w:rsidRPr="00D27101" w:rsidRDefault="00DB3BDF" w:rsidP="0029198A">
            <w:pPr>
              <w:pStyle w:val="GPSDefinitionTerm"/>
              <w:rPr>
                <w:sz w:val="24"/>
                <w:szCs w:val="24"/>
              </w:rPr>
            </w:pPr>
            <w:r w:rsidRPr="00D27101">
              <w:rPr>
                <w:sz w:val="24"/>
                <w:szCs w:val="24"/>
              </w:rPr>
              <w:t>"Expiry Date"</w:t>
            </w:r>
          </w:p>
        </w:tc>
        <w:tc>
          <w:tcPr>
            <w:tcW w:w="378.30pt" w:type="dxa"/>
          </w:tcPr>
          <w:p w14:paraId="299A45CA" w14:textId="77777777" w:rsidR="00DB3BDF" w:rsidRPr="00D27101" w:rsidRDefault="00DB3BDF" w:rsidP="0029198A">
            <w:pPr>
              <w:pStyle w:val="GPSDefinitionL2"/>
              <w:tabs>
                <w:tab w:val="start" w:pos="7.20pt"/>
              </w:tabs>
              <w:adjustRightInd w:val="0"/>
              <w:ind w:start="7.20pt" w:firstLine="0pt"/>
              <w:rPr>
                <w:sz w:val="24"/>
                <w:szCs w:val="24"/>
              </w:rPr>
            </w:pPr>
            <w:r w:rsidRPr="00D27101">
              <w:rPr>
                <w:sz w:val="24"/>
                <w:szCs w:val="24"/>
              </w:rPr>
              <w:t xml:space="preserve">the Framework Expiry Date or the Call-Off Expiry Date (as the context dictates); </w:t>
            </w:r>
          </w:p>
        </w:tc>
      </w:tr>
      <w:tr w:rsidR="00DB3BDF" w:rsidRPr="00D27101" w14:paraId="23FCE610" w14:textId="77777777" w:rsidTr="0029198A">
        <w:tc>
          <w:tcPr>
            <w:tcW w:w="109.05pt" w:type="dxa"/>
          </w:tcPr>
          <w:p w14:paraId="66F29457" w14:textId="77777777" w:rsidR="00DB3BDF" w:rsidRPr="00D27101" w:rsidRDefault="00DB3BDF" w:rsidP="0029198A">
            <w:pPr>
              <w:pStyle w:val="GPSDefinitionTerm"/>
              <w:rPr>
                <w:sz w:val="24"/>
                <w:szCs w:val="24"/>
              </w:rPr>
            </w:pPr>
            <w:r w:rsidRPr="00D27101">
              <w:rPr>
                <w:sz w:val="24"/>
                <w:szCs w:val="24"/>
              </w:rPr>
              <w:t>"Extension Period"</w:t>
            </w:r>
          </w:p>
        </w:tc>
        <w:tc>
          <w:tcPr>
            <w:tcW w:w="378.30pt" w:type="dxa"/>
          </w:tcPr>
          <w:p w14:paraId="0331AE6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Framework Optional Extension Period or the Call-Off Optional Extension Period as the context dictates;</w:t>
            </w:r>
          </w:p>
        </w:tc>
      </w:tr>
      <w:tr w:rsidR="00DB3BDF" w:rsidRPr="00D27101" w14:paraId="795D9661" w14:textId="77777777" w:rsidTr="0029198A">
        <w:tc>
          <w:tcPr>
            <w:tcW w:w="109.05pt" w:type="dxa"/>
          </w:tcPr>
          <w:p w14:paraId="3812A737" w14:textId="77777777" w:rsidR="00DB3BDF" w:rsidRPr="00D27101" w:rsidRDefault="00DB3BDF" w:rsidP="0029198A">
            <w:pPr>
              <w:pStyle w:val="GPSDefinitionTerm"/>
              <w:rPr>
                <w:sz w:val="24"/>
                <w:szCs w:val="24"/>
              </w:rPr>
            </w:pPr>
            <w:r w:rsidRPr="00D27101">
              <w:rPr>
                <w:sz w:val="24"/>
                <w:szCs w:val="24"/>
              </w:rPr>
              <w:t>"FOIA"</w:t>
            </w:r>
          </w:p>
        </w:tc>
        <w:tc>
          <w:tcPr>
            <w:tcW w:w="378.30pt" w:type="dxa"/>
          </w:tcPr>
          <w:p w14:paraId="3EA5CAB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B3BDF" w:rsidRPr="00D27101" w14:paraId="669A6638" w14:textId="77777777" w:rsidTr="0029198A">
        <w:tc>
          <w:tcPr>
            <w:tcW w:w="109.05pt" w:type="dxa"/>
          </w:tcPr>
          <w:p w14:paraId="165EFC47" w14:textId="77777777" w:rsidR="00DB3BDF" w:rsidRPr="00D27101" w:rsidRDefault="00DB3BDF" w:rsidP="0029198A">
            <w:pPr>
              <w:pStyle w:val="GPSDefinitionTerm"/>
              <w:rPr>
                <w:sz w:val="24"/>
                <w:szCs w:val="24"/>
              </w:rPr>
            </w:pPr>
            <w:r w:rsidRPr="00D27101">
              <w:rPr>
                <w:sz w:val="24"/>
                <w:szCs w:val="24"/>
              </w:rPr>
              <w:t>"Force Majeure Event"</w:t>
            </w:r>
          </w:p>
        </w:tc>
        <w:tc>
          <w:tcPr>
            <w:tcW w:w="378.30pt" w:type="dxa"/>
          </w:tcPr>
          <w:p w14:paraId="5500FF2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2248EFA2"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14:paraId="631DCE60"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riots, civil commotion, war or armed conflict, acts of terrorism, nuclear, biological or chemical warfare;</w:t>
            </w:r>
          </w:p>
          <w:p w14:paraId="09831F6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acts of a Crown Body, local government or regulatory bodies;</w:t>
            </w:r>
          </w:p>
          <w:p w14:paraId="0657924D"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fire, flood or any disaster; or</w:t>
            </w:r>
          </w:p>
          <w:p w14:paraId="6894411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 industrial dispute affecting a third party for which a substitute third party is not reasonably available but excluding:</w:t>
            </w:r>
          </w:p>
          <w:p w14:paraId="1A918372"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B6C6476"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6856D79C"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any failure of delay caused by a lack of funds;</w:t>
            </w:r>
          </w:p>
        </w:tc>
      </w:tr>
      <w:tr w:rsidR="00DB3BDF" w:rsidRPr="00D27101" w14:paraId="68721C60" w14:textId="77777777" w:rsidTr="0029198A">
        <w:tc>
          <w:tcPr>
            <w:tcW w:w="109.05pt" w:type="dxa"/>
          </w:tcPr>
          <w:p w14:paraId="4C50576C" w14:textId="77777777" w:rsidR="00DB3BDF" w:rsidRPr="00D27101" w:rsidRDefault="00DB3BDF" w:rsidP="0029198A">
            <w:pPr>
              <w:pStyle w:val="GPSDefinitionTerm"/>
              <w:rPr>
                <w:sz w:val="24"/>
                <w:szCs w:val="24"/>
              </w:rPr>
            </w:pPr>
            <w:r w:rsidRPr="00D27101">
              <w:rPr>
                <w:sz w:val="24"/>
                <w:szCs w:val="24"/>
              </w:rPr>
              <w:lastRenderedPageBreak/>
              <w:t>"Force Majeure Notice"</w:t>
            </w:r>
          </w:p>
        </w:tc>
        <w:tc>
          <w:tcPr>
            <w:tcW w:w="378.30pt" w:type="dxa"/>
          </w:tcPr>
          <w:p w14:paraId="4136A55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DB3BDF" w:rsidRPr="00D27101" w14:paraId="1E82348F" w14:textId="77777777" w:rsidTr="0029198A">
        <w:tc>
          <w:tcPr>
            <w:tcW w:w="109.05pt" w:type="dxa"/>
          </w:tcPr>
          <w:p w14:paraId="7CB76EEE" w14:textId="77777777" w:rsidR="00DB3BDF" w:rsidRPr="00D27101" w:rsidRDefault="00DB3BDF" w:rsidP="0029198A">
            <w:pPr>
              <w:pStyle w:val="GPSDefinitionTerm"/>
              <w:rPr>
                <w:sz w:val="24"/>
                <w:szCs w:val="24"/>
              </w:rPr>
            </w:pPr>
            <w:r w:rsidRPr="00D27101">
              <w:rPr>
                <w:sz w:val="24"/>
                <w:szCs w:val="24"/>
              </w:rPr>
              <w:t>"Framework Award Form"</w:t>
            </w:r>
          </w:p>
        </w:tc>
        <w:tc>
          <w:tcPr>
            <w:tcW w:w="378.30pt" w:type="dxa"/>
          </w:tcPr>
          <w:p w14:paraId="24279B6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DB3BDF" w:rsidRPr="00D27101" w14:paraId="23E44BDD" w14:textId="77777777" w:rsidTr="0029198A">
        <w:tc>
          <w:tcPr>
            <w:tcW w:w="109.05pt" w:type="dxa"/>
          </w:tcPr>
          <w:p w14:paraId="04271FE1" w14:textId="77777777" w:rsidR="00DB3BDF" w:rsidRPr="00D27101" w:rsidRDefault="00DB3BDF" w:rsidP="0029198A">
            <w:pPr>
              <w:pStyle w:val="GPSDefinitionTerm"/>
              <w:rPr>
                <w:sz w:val="24"/>
                <w:szCs w:val="24"/>
              </w:rPr>
            </w:pPr>
            <w:r w:rsidRPr="00D27101">
              <w:rPr>
                <w:sz w:val="24"/>
                <w:szCs w:val="24"/>
              </w:rPr>
              <w:t>"Framework Contract"</w:t>
            </w:r>
          </w:p>
        </w:tc>
        <w:tc>
          <w:tcPr>
            <w:tcW w:w="378.30pt" w:type="dxa"/>
          </w:tcPr>
          <w:p w14:paraId="6BFEAA9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DB3BDF" w:rsidRPr="00D27101" w14:paraId="6C1D1CAB" w14:textId="77777777" w:rsidTr="0029198A">
        <w:tc>
          <w:tcPr>
            <w:tcW w:w="109.05pt" w:type="dxa"/>
          </w:tcPr>
          <w:p w14:paraId="083F1676" w14:textId="77777777" w:rsidR="00DB3BDF" w:rsidRPr="00D27101" w:rsidRDefault="00DB3BDF" w:rsidP="0029198A">
            <w:pPr>
              <w:pStyle w:val="GPSDefinitionTerm"/>
              <w:rPr>
                <w:sz w:val="24"/>
                <w:szCs w:val="24"/>
              </w:rPr>
            </w:pPr>
            <w:r w:rsidRPr="00D27101">
              <w:rPr>
                <w:sz w:val="24"/>
                <w:szCs w:val="24"/>
              </w:rPr>
              <w:t>"Framework Contract Period"</w:t>
            </w:r>
          </w:p>
        </w:tc>
        <w:tc>
          <w:tcPr>
            <w:tcW w:w="378.30pt" w:type="dxa"/>
          </w:tcPr>
          <w:p w14:paraId="774D50A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period from the Framework Start Date until the End Date or earlier termination of the Framework Contract;</w:t>
            </w:r>
          </w:p>
        </w:tc>
      </w:tr>
      <w:tr w:rsidR="00DB3BDF" w:rsidRPr="00D27101" w14:paraId="243CD42F" w14:textId="77777777" w:rsidTr="0029198A">
        <w:tc>
          <w:tcPr>
            <w:tcW w:w="109.05pt" w:type="dxa"/>
          </w:tcPr>
          <w:p w14:paraId="33E1B6E5" w14:textId="77777777" w:rsidR="00DB3BDF" w:rsidRPr="00D27101" w:rsidRDefault="00DB3BDF" w:rsidP="0029198A">
            <w:pPr>
              <w:pStyle w:val="GPSDefinitionTerm"/>
              <w:rPr>
                <w:sz w:val="24"/>
                <w:szCs w:val="24"/>
              </w:rPr>
            </w:pPr>
            <w:r w:rsidRPr="00D27101">
              <w:rPr>
                <w:sz w:val="24"/>
                <w:szCs w:val="24"/>
              </w:rPr>
              <w:t>"Framework Expiry Date"</w:t>
            </w:r>
          </w:p>
        </w:tc>
        <w:tc>
          <w:tcPr>
            <w:tcW w:w="378.30pt" w:type="dxa"/>
          </w:tcPr>
          <w:p w14:paraId="753242E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date of the end of the Framework Contract as stated in the Framework Award Form;</w:t>
            </w:r>
          </w:p>
        </w:tc>
      </w:tr>
      <w:tr w:rsidR="00DB3BDF" w:rsidRPr="00D27101" w14:paraId="4F3F29F9" w14:textId="77777777" w:rsidTr="0029198A">
        <w:tc>
          <w:tcPr>
            <w:tcW w:w="109.05pt" w:type="dxa"/>
          </w:tcPr>
          <w:p w14:paraId="4CA4E11F" w14:textId="77777777" w:rsidR="00DB3BDF" w:rsidRPr="00D27101" w:rsidRDefault="00DB3BDF" w:rsidP="0029198A">
            <w:pPr>
              <w:pStyle w:val="GPSDefinitionTerm"/>
              <w:rPr>
                <w:sz w:val="24"/>
                <w:szCs w:val="24"/>
              </w:rPr>
            </w:pPr>
            <w:r w:rsidRPr="00D27101">
              <w:rPr>
                <w:sz w:val="24"/>
                <w:szCs w:val="24"/>
              </w:rPr>
              <w:t>"Framework Incorporated Terms"</w:t>
            </w:r>
          </w:p>
        </w:tc>
        <w:tc>
          <w:tcPr>
            <w:tcW w:w="378.30pt" w:type="dxa"/>
          </w:tcPr>
          <w:p w14:paraId="6C5D382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contractual terms applicable to the Framework Contract specified in the Framework Award Form;</w:t>
            </w:r>
          </w:p>
        </w:tc>
      </w:tr>
      <w:tr w:rsidR="00DB3BDF" w:rsidRPr="00D27101" w14:paraId="2ADAA943" w14:textId="77777777" w:rsidTr="0029198A">
        <w:tc>
          <w:tcPr>
            <w:tcW w:w="109.05pt" w:type="dxa"/>
          </w:tcPr>
          <w:p w14:paraId="453A0328" w14:textId="77777777" w:rsidR="00DB3BDF" w:rsidRPr="00D27101" w:rsidRDefault="00DB3BDF" w:rsidP="0029198A">
            <w:pPr>
              <w:pStyle w:val="GPSDefinitionTerm"/>
              <w:rPr>
                <w:sz w:val="24"/>
                <w:szCs w:val="24"/>
              </w:rPr>
            </w:pPr>
            <w:r w:rsidRPr="00D27101">
              <w:rPr>
                <w:sz w:val="24"/>
                <w:szCs w:val="24"/>
              </w:rPr>
              <w:t>"Framework Initial Period"</w:t>
            </w:r>
          </w:p>
        </w:tc>
        <w:tc>
          <w:tcPr>
            <w:tcW w:w="378.30pt" w:type="dxa"/>
          </w:tcPr>
          <w:p w14:paraId="5D97FD3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initial term of the Framework Contract as specified in the Framework Award Form;</w:t>
            </w:r>
          </w:p>
        </w:tc>
      </w:tr>
      <w:tr w:rsidR="00DB3BDF" w:rsidRPr="00D27101" w14:paraId="78499784" w14:textId="77777777" w:rsidTr="0029198A">
        <w:tc>
          <w:tcPr>
            <w:tcW w:w="109.05pt" w:type="dxa"/>
          </w:tcPr>
          <w:p w14:paraId="219C273D" w14:textId="77777777" w:rsidR="00DB3BDF" w:rsidRPr="00D27101" w:rsidRDefault="00DB3BDF" w:rsidP="0029198A">
            <w:pPr>
              <w:pStyle w:val="GPSDefinitionTerm"/>
              <w:rPr>
                <w:sz w:val="24"/>
                <w:szCs w:val="24"/>
              </w:rPr>
            </w:pPr>
            <w:r w:rsidRPr="00D27101">
              <w:rPr>
                <w:sz w:val="24"/>
                <w:szCs w:val="24"/>
              </w:rPr>
              <w:t>"Framework Optional Extension Period"</w:t>
            </w:r>
          </w:p>
        </w:tc>
        <w:tc>
          <w:tcPr>
            <w:tcW w:w="378.30pt" w:type="dxa"/>
          </w:tcPr>
          <w:p w14:paraId="7E9A15F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DB3BDF" w:rsidRPr="00D27101" w14:paraId="0F1BF7D9" w14:textId="77777777" w:rsidTr="0029198A">
        <w:tc>
          <w:tcPr>
            <w:tcW w:w="109.05pt" w:type="dxa"/>
          </w:tcPr>
          <w:p w14:paraId="3A46ADA5" w14:textId="77777777" w:rsidR="00DB3BDF" w:rsidRPr="00D27101" w:rsidRDefault="00DB3BDF" w:rsidP="0029198A">
            <w:pPr>
              <w:pStyle w:val="GPSDefinitionTerm"/>
              <w:keepNext/>
              <w:rPr>
                <w:sz w:val="24"/>
                <w:szCs w:val="24"/>
              </w:rPr>
            </w:pPr>
            <w:r w:rsidRPr="00D27101">
              <w:rPr>
                <w:sz w:val="24"/>
                <w:szCs w:val="24"/>
              </w:rPr>
              <w:t>"Framework Price(s)"</w:t>
            </w:r>
          </w:p>
        </w:tc>
        <w:tc>
          <w:tcPr>
            <w:tcW w:w="378.30pt" w:type="dxa"/>
          </w:tcPr>
          <w:p w14:paraId="4480752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price(s) applicable to the provision of the Deliverables set out in Framework Schedule 3 (Framework Prices);</w:t>
            </w:r>
          </w:p>
        </w:tc>
      </w:tr>
      <w:tr w:rsidR="00DB3BDF" w:rsidRPr="00D27101" w14:paraId="5C4FCF4E" w14:textId="77777777" w:rsidTr="0029198A">
        <w:tc>
          <w:tcPr>
            <w:tcW w:w="109.05pt" w:type="dxa"/>
          </w:tcPr>
          <w:p w14:paraId="3EFFF1A9" w14:textId="77777777" w:rsidR="00DB3BDF" w:rsidRPr="00D27101" w:rsidRDefault="00DB3BDF" w:rsidP="0029198A">
            <w:pPr>
              <w:pStyle w:val="GPSDefinitionTerm"/>
              <w:rPr>
                <w:sz w:val="24"/>
                <w:szCs w:val="24"/>
              </w:rPr>
            </w:pPr>
            <w:r w:rsidRPr="00D27101">
              <w:rPr>
                <w:sz w:val="24"/>
                <w:szCs w:val="24"/>
              </w:rPr>
              <w:t>"Framework Special Terms"</w:t>
            </w:r>
          </w:p>
        </w:tc>
        <w:tc>
          <w:tcPr>
            <w:tcW w:w="378.30pt" w:type="dxa"/>
          </w:tcPr>
          <w:p w14:paraId="7BE6B23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additional terms and conditions specified in the Framework Award Form incorporated into the Framework Contract;</w:t>
            </w:r>
          </w:p>
        </w:tc>
      </w:tr>
      <w:tr w:rsidR="00DB3BDF" w:rsidRPr="00D27101" w14:paraId="4B2CE33D" w14:textId="77777777" w:rsidTr="0029198A">
        <w:tc>
          <w:tcPr>
            <w:tcW w:w="109.05pt" w:type="dxa"/>
          </w:tcPr>
          <w:p w14:paraId="7CD0CFC1" w14:textId="77777777" w:rsidR="00DB3BDF" w:rsidRPr="00D27101" w:rsidRDefault="00DB3BDF" w:rsidP="0029198A">
            <w:pPr>
              <w:pStyle w:val="GPSDefinitionTerm"/>
              <w:rPr>
                <w:sz w:val="24"/>
                <w:szCs w:val="24"/>
              </w:rPr>
            </w:pPr>
            <w:r w:rsidRPr="00D27101">
              <w:rPr>
                <w:sz w:val="24"/>
                <w:szCs w:val="24"/>
              </w:rPr>
              <w:lastRenderedPageBreak/>
              <w:t>"Framework Start Date"</w:t>
            </w:r>
          </w:p>
        </w:tc>
        <w:tc>
          <w:tcPr>
            <w:tcW w:w="378.30pt" w:type="dxa"/>
          </w:tcPr>
          <w:p w14:paraId="71BF18F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date of start of the Framework Contract as stated in the Framework Award Form;</w:t>
            </w:r>
          </w:p>
        </w:tc>
      </w:tr>
      <w:tr w:rsidR="00DB3BDF" w:rsidRPr="00D27101" w14:paraId="4F0DFEC2" w14:textId="77777777" w:rsidTr="0029198A">
        <w:tc>
          <w:tcPr>
            <w:tcW w:w="109.05pt" w:type="dxa"/>
          </w:tcPr>
          <w:p w14:paraId="14168796" w14:textId="77777777" w:rsidR="00DB3BDF" w:rsidRPr="00D27101" w:rsidRDefault="00DB3BDF" w:rsidP="0029198A">
            <w:pPr>
              <w:pStyle w:val="GPSDefinitionTerm"/>
              <w:rPr>
                <w:sz w:val="24"/>
                <w:szCs w:val="24"/>
              </w:rPr>
            </w:pPr>
            <w:r w:rsidRPr="00D27101">
              <w:rPr>
                <w:sz w:val="24"/>
                <w:szCs w:val="24"/>
              </w:rPr>
              <w:t>"Framework Tender Response"</w:t>
            </w:r>
          </w:p>
        </w:tc>
        <w:tc>
          <w:tcPr>
            <w:tcW w:w="378.30pt" w:type="dxa"/>
          </w:tcPr>
          <w:p w14:paraId="3F5C329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tender submitted by the Supplier to CCS and annexed to or referred to in Framework Schedule 2 (Framework Tender Response);</w:t>
            </w:r>
          </w:p>
        </w:tc>
      </w:tr>
      <w:tr w:rsidR="00DB3BDF" w:rsidRPr="00D27101" w14:paraId="1D2316CE" w14:textId="77777777" w:rsidTr="0029198A">
        <w:tc>
          <w:tcPr>
            <w:tcW w:w="109.05pt" w:type="dxa"/>
          </w:tcPr>
          <w:p w14:paraId="66F336E2" w14:textId="77777777" w:rsidR="00DB3BDF" w:rsidRPr="00D27101" w:rsidRDefault="00DB3BDF" w:rsidP="0029198A">
            <w:pPr>
              <w:pStyle w:val="GPSDefinitionTerm"/>
              <w:rPr>
                <w:sz w:val="24"/>
                <w:szCs w:val="24"/>
              </w:rPr>
            </w:pPr>
            <w:r w:rsidRPr="00D27101">
              <w:rPr>
                <w:sz w:val="24"/>
                <w:szCs w:val="24"/>
              </w:rPr>
              <w:t>"Further Competition Procedure"</w:t>
            </w:r>
          </w:p>
        </w:tc>
        <w:tc>
          <w:tcPr>
            <w:tcW w:w="378.30pt" w:type="dxa"/>
          </w:tcPr>
          <w:p w14:paraId="1B8D773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further competition procedure described in Framework Schedule 7 (Call-Off Procedure and Award Criteria);</w:t>
            </w:r>
          </w:p>
        </w:tc>
      </w:tr>
      <w:tr w:rsidR="00DB3BDF" w:rsidRPr="00D27101" w14:paraId="49E0F749" w14:textId="77777777" w:rsidTr="0029198A">
        <w:tc>
          <w:tcPr>
            <w:tcW w:w="109.05pt" w:type="dxa"/>
          </w:tcPr>
          <w:p w14:paraId="662E9B8D" w14:textId="77777777" w:rsidR="00DB3BDF" w:rsidRPr="00D27101" w:rsidRDefault="00DB3BDF" w:rsidP="0029198A">
            <w:pPr>
              <w:pStyle w:val="GPSDefinitionTerm"/>
              <w:rPr>
                <w:sz w:val="24"/>
                <w:szCs w:val="24"/>
              </w:rPr>
            </w:pPr>
            <w:r w:rsidRPr="00D27101">
              <w:rPr>
                <w:sz w:val="24"/>
                <w:szCs w:val="24"/>
              </w:rPr>
              <w:t>"GDPR"</w:t>
            </w:r>
          </w:p>
        </w:tc>
        <w:tc>
          <w:tcPr>
            <w:tcW w:w="378.30pt" w:type="dxa"/>
          </w:tcPr>
          <w:p w14:paraId="25124B5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General Data Protection Regulation (Regulation (EU) 2016/679)</w:t>
            </w:r>
          </w:p>
        </w:tc>
      </w:tr>
      <w:tr w:rsidR="00DB3BDF" w:rsidRPr="00D27101" w14:paraId="5358B73A" w14:textId="77777777" w:rsidTr="0029198A">
        <w:tc>
          <w:tcPr>
            <w:tcW w:w="109.05pt" w:type="dxa"/>
          </w:tcPr>
          <w:p w14:paraId="567B8B94" w14:textId="77777777" w:rsidR="00DB3BDF" w:rsidRPr="00D27101" w:rsidRDefault="00DB3BDF" w:rsidP="0029198A">
            <w:pPr>
              <w:pStyle w:val="GPSDefinitionTerm"/>
              <w:rPr>
                <w:sz w:val="24"/>
                <w:szCs w:val="24"/>
              </w:rPr>
            </w:pPr>
            <w:r w:rsidRPr="00D27101">
              <w:rPr>
                <w:sz w:val="24"/>
                <w:szCs w:val="24"/>
              </w:rPr>
              <w:t>"General Anti-Abuse Rule"</w:t>
            </w:r>
          </w:p>
        </w:tc>
        <w:tc>
          <w:tcPr>
            <w:tcW w:w="378.30pt" w:type="dxa"/>
          </w:tcPr>
          <w:p w14:paraId="5CA6815C"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the legislation in Part 5 of the Finance Act 2013 and; and </w:t>
            </w:r>
          </w:p>
          <w:p w14:paraId="7ABD830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future legislation introduced into parliament to counteract tax advantages arising from abusive arrangements to avoid National Insurance contributions;</w:t>
            </w:r>
          </w:p>
        </w:tc>
      </w:tr>
      <w:tr w:rsidR="00DB3BDF" w:rsidRPr="00D27101" w14:paraId="690A84F0" w14:textId="77777777" w:rsidTr="0029198A">
        <w:tc>
          <w:tcPr>
            <w:tcW w:w="109.05pt" w:type="dxa"/>
          </w:tcPr>
          <w:p w14:paraId="0D7A0683" w14:textId="77777777" w:rsidR="00DB3BDF" w:rsidRPr="00D27101" w:rsidRDefault="00DB3BDF" w:rsidP="0029198A">
            <w:pPr>
              <w:pStyle w:val="GPSDefinitionTerm"/>
              <w:rPr>
                <w:sz w:val="24"/>
                <w:szCs w:val="24"/>
              </w:rPr>
            </w:pPr>
            <w:r w:rsidRPr="00D27101">
              <w:rPr>
                <w:sz w:val="24"/>
                <w:szCs w:val="24"/>
              </w:rPr>
              <w:t>"General Change in Law"</w:t>
            </w:r>
          </w:p>
        </w:tc>
        <w:tc>
          <w:tcPr>
            <w:tcW w:w="378.30pt" w:type="dxa"/>
          </w:tcPr>
          <w:p w14:paraId="1D588C4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DB3BDF" w:rsidRPr="00D27101" w14:paraId="643AA0F6" w14:textId="77777777" w:rsidTr="0029198A">
        <w:tc>
          <w:tcPr>
            <w:tcW w:w="109.05pt" w:type="dxa"/>
          </w:tcPr>
          <w:p w14:paraId="539AE2C6" w14:textId="77777777" w:rsidR="00DB3BDF" w:rsidRPr="00D27101" w:rsidRDefault="00DB3BDF" w:rsidP="0029198A">
            <w:pPr>
              <w:pStyle w:val="GPSDefinitionTerm"/>
              <w:rPr>
                <w:sz w:val="24"/>
                <w:szCs w:val="24"/>
              </w:rPr>
            </w:pPr>
            <w:r w:rsidRPr="00D27101">
              <w:rPr>
                <w:sz w:val="24"/>
                <w:szCs w:val="24"/>
              </w:rPr>
              <w:t>"Goods"</w:t>
            </w:r>
          </w:p>
        </w:tc>
        <w:tc>
          <w:tcPr>
            <w:tcW w:w="378.30pt" w:type="dxa"/>
          </w:tcPr>
          <w:p w14:paraId="77FA9BD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 ;</w:t>
            </w:r>
          </w:p>
        </w:tc>
      </w:tr>
      <w:tr w:rsidR="00DB3BDF" w:rsidRPr="00D27101" w14:paraId="413A1620" w14:textId="77777777" w:rsidTr="0029198A">
        <w:tc>
          <w:tcPr>
            <w:tcW w:w="109.05pt" w:type="dxa"/>
          </w:tcPr>
          <w:p w14:paraId="383DED63" w14:textId="77777777" w:rsidR="00DB3BDF" w:rsidRPr="00D27101" w:rsidRDefault="00DB3BDF" w:rsidP="0029198A">
            <w:pPr>
              <w:pStyle w:val="GPSDefinitionTerm"/>
              <w:rPr>
                <w:sz w:val="24"/>
                <w:szCs w:val="24"/>
              </w:rPr>
            </w:pPr>
            <w:r w:rsidRPr="00D27101">
              <w:rPr>
                <w:sz w:val="24"/>
                <w:szCs w:val="24"/>
              </w:rPr>
              <w:t>"Good Industry Practice"</w:t>
            </w:r>
          </w:p>
        </w:tc>
        <w:tc>
          <w:tcPr>
            <w:tcW w:w="378.30pt" w:type="dxa"/>
          </w:tcPr>
          <w:p w14:paraId="3AC8B7A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B3BDF" w:rsidRPr="00D27101" w14:paraId="49EA7974" w14:textId="77777777" w:rsidTr="0029198A">
        <w:tc>
          <w:tcPr>
            <w:tcW w:w="109.05pt" w:type="dxa"/>
          </w:tcPr>
          <w:p w14:paraId="6C6F93A7" w14:textId="77777777" w:rsidR="00DB3BDF" w:rsidRPr="00D27101" w:rsidRDefault="00DB3BDF" w:rsidP="0029198A">
            <w:pPr>
              <w:pStyle w:val="GPSDefinitionTerm"/>
              <w:rPr>
                <w:sz w:val="24"/>
                <w:szCs w:val="24"/>
              </w:rPr>
            </w:pPr>
            <w:r w:rsidRPr="00D27101">
              <w:rPr>
                <w:sz w:val="24"/>
                <w:szCs w:val="24"/>
              </w:rPr>
              <w:t>"Government"</w:t>
            </w:r>
          </w:p>
        </w:tc>
        <w:tc>
          <w:tcPr>
            <w:tcW w:w="378.30pt" w:type="dxa"/>
          </w:tcPr>
          <w:p w14:paraId="0F80593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DB3BDF" w:rsidRPr="00D27101" w14:paraId="760F5313" w14:textId="77777777" w:rsidTr="0029198A">
        <w:tc>
          <w:tcPr>
            <w:tcW w:w="109.05pt" w:type="dxa"/>
          </w:tcPr>
          <w:p w14:paraId="43422A03" w14:textId="77777777" w:rsidR="00DB3BDF" w:rsidRPr="00D27101" w:rsidRDefault="00DB3BDF" w:rsidP="0029198A">
            <w:pPr>
              <w:pStyle w:val="GPSDefinitionTerm"/>
              <w:rPr>
                <w:sz w:val="24"/>
                <w:szCs w:val="24"/>
              </w:rPr>
            </w:pPr>
            <w:r w:rsidRPr="00D27101">
              <w:rPr>
                <w:sz w:val="24"/>
                <w:szCs w:val="24"/>
              </w:rPr>
              <w:t>"Government Data"</w:t>
            </w:r>
          </w:p>
        </w:tc>
        <w:tc>
          <w:tcPr>
            <w:tcW w:w="378.30pt" w:type="dxa"/>
          </w:tcPr>
          <w:p w14:paraId="5C528AE2"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5A6D91D"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are supplied to the Supplier by or on behalf of the Authority; or</w:t>
            </w:r>
          </w:p>
          <w:p w14:paraId="4CE425A5"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the Supplier is required to generate, process, store or transmit pursuant to a Contract; or</w:t>
            </w:r>
          </w:p>
          <w:p w14:paraId="67850B4C"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Personal Data for which the Authority is the Data Controller;</w:t>
            </w:r>
          </w:p>
        </w:tc>
      </w:tr>
      <w:tr w:rsidR="00DB3BDF" w:rsidRPr="00D27101" w14:paraId="2682DF15" w14:textId="77777777" w:rsidTr="0029198A">
        <w:tc>
          <w:tcPr>
            <w:tcW w:w="109.05pt" w:type="dxa"/>
          </w:tcPr>
          <w:p w14:paraId="44F2F265" w14:textId="77777777" w:rsidR="00DB3BDF" w:rsidRPr="00D27101" w:rsidRDefault="00DB3BDF" w:rsidP="0029198A">
            <w:pPr>
              <w:pStyle w:val="GPSDefinitionTerm"/>
              <w:rPr>
                <w:sz w:val="24"/>
                <w:szCs w:val="24"/>
              </w:rPr>
            </w:pPr>
            <w:r w:rsidRPr="00D27101">
              <w:rPr>
                <w:sz w:val="24"/>
                <w:szCs w:val="24"/>
              </w:rPr>
              <w:t>"Government Procurement Card"</w:t>
            </w:r>
          </w:p>
        </w:tc>
        <w:tc>
          <w:tcPr>
            <w:tcW w:w="378.30pt" w:type="dxa"/>
          </w:tcPr>
          <w:p w14:paraId="3749D52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DB3BDF" w:rsidRPr="00D27101" w14:paraId="52A70E1F" w14:textId="77777777" w:rsidTr="0029198A">
        <w:tc>
          <w:tcPr>
            <w:tcW w:w="109.05pt" w:type="dxa"/>
          </w:tcPr>
          <w:p w14:paraId="05B4FF06" w14:textId="77777777" w:rsidR="00DB3BDF" w:rsidRPr="00D27101" w:rsidRDefault="00DB3BDF" w:rsidP="0029198A">
            <w:pPr>
              <w:pStyle w:val="GPSDefinitionTerm"/>
              <w:keepNext/>
              <w:rPr>
                <w:sz w:val="24"/>
                <w:szCs w:val="24"/>
              </w:rPr>
            </w:pPr>
            <w:r w:rsidRPr="00D27101">
              <w:rPr>
                <w:sz w:val="24"/>
                <w:szCs w:val="24"/>
              </w:rPr>
              <w:lastRenderedPageBreak/>
              <w:t>"Guarantor"</w:t>
            </w:r>
          </w:p>
        </w:tc>
        <w:tc>
          <w:tcPr>
            <w:tcW w:w="378.30pt" w:type="dxa"/>
          </w:tcPr>
          <w:p w14:paraId="0BA84D3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DB3BDF" w:rsidRPr="00D27101" w14:paraId="36EF587A" w14:textId="77777777" w:rsidTr="0029198A">
        <w:tc>
          <w:tcPr>
            <w:tcW w:w="109.05pt" w:type="dxa"/>
          </w:tcPr>
          <w:p w14:paraId="6DD59E9D" w14:textId="77777777" w:rsidR="00DB3BDF" w:rsidRPr="00D27101" w:rsidRDefault="00DB3BDF" w:rsidP="0029198A">
            <w:pPr>
              <w:pStyle w:val="GPSDefinitionTerm"/>
              <w:rPr>
                <w:sz w:val="24"/>
                <w:szCs w:val="24"/>
              </w:rPr>
            </w:pPr>
            <w:r w:rsidRPr="00D27101">
              <w:rPr>
                <w:sz w:val="24"/>
                <w:szCs w:val="24"/>
              </w:rPr>
              <w:t>"Halifax Abuse Principle"</w:t>
            </w:r>
          </w:p>
        </w:tc>
        <w:tc>
          <w:tcPr>
            <w:tcW w:w="378.30pt" w:type="dxa"/>
          </w:tcPr>
          <w:p w14:paraId="3732E7B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principle explained in the CJEU Case C-255/02 Halifax and others;</w:t>
            </w:r>
          </w:p>
        </w:tc>
      </w:tr>
      <w:tr w:rsidR="00DB3BDF" w:rsidRPr="00D27101" w14:paraId="45499765" w14:textId="77777777" w:rsidTr="0029198A">
        <w:tc>
          <w:tcPr>
            <w:tcW w:w="109.05pt" w:type="dxa"/>
          </w:tcPr>
          <w:p w14:paraId="17221EBC" w14:textId="77777777" w:rsidR="00DB3BDF" w:rsidRPr="00D27101" w:rsidRDefault="00DB3BDF" w:rsidP="0029198A">
            <w:pPr>
              <w:pStyle w:val="GPSDefinitionTerm"/>
              <w:rPr>
                <w:sz w:val="24"/>
                <w:szCs w:val="24"/>
              </w:rPr>
            </w:pPr>
            <w:r w:rsidRPr="00D27101">
              <w:rPr>
                <w:sz w:val="24"/>
                <w:szCs w:val="24"/>
              </w:rPr>
              <w:t>"HMRC"</w:t>
            </w:r>
          </w:p>
        </w:tc>
        <w:tc>
          <w:tcPr>
            <w:tcW w:w="378.30pt" w:type="dxa"/>
          </w:tcPr>
          <w:p w14:paraId="1301C0A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Her Majesty’s Revenue and Customs;</w:t>
            </w:r>
          </w:p>
        </w:tc>
      </w:tr>
      <w:tr w:rsidR="00DB3BDF" w:rsidRPr="00D27101" w14:paraId="44603A41" w14:textId="77777777" w:rsidTr="0029198A">
        <w:tc>
          <w:tcPr>
            <w:tcW w:w="109.05pt" w:type="dxa"/>
          </w:tcPr>
          <w:p w14:paraId="3341E2C5" w14:textId="77777777" w:rsidR="00DB3BDF" w:rsidRPr="00D27101" w:rsidRDefault="00DB3BDF" w:rsidP="0029198A">
            <w:pPr>
              <w:pStyle w:val="GPSDefinitionTerm"/>
              <w:rPr>
                <w:sz w:val="24"/>
                <w:szCs w:val="24"/>
              </w:rPr>
            </w:pPr>
            <w:r w:rsidRPr="00D27101">
              <w:rPr>
                <w:sz w:val="24"/>
                <w:szCs w:val="24"/>
              </w:rPr>
              <w:t>"ICT Policy"</w:t>
            </w:r>
          </w:p>
        </w:tc>
        <w:tc>
          <w:tcPr>
            <w:tcW w:w="378.30pt" w:type="dxa"/>
          </w:tcPr>
          <w:p w14:paraId="01A57AA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DB3BDF" w:rsidRPr="00D27101" w14:paraId="1A77C82C" w14:textId="77777777" w:rsidTr="0029198A">
        <w:tc>
          <w:tcPr>
            <w:tcW w:w="109.05pt" w:type="dxa"/>
          </w:tcPr>
          <w:p w14:paraId="3AA7AFAC" w14:textId="77777777" w:rsidR="00DB3BDF" w:rsidRPr="00D27101" w:rsidRDefault="00DB3BDF" w:rsidP="0029198A">
            <w:pPr>
              <w:pStyle w:val="GPSDefinitionTerm"/>
              <w:rPr>
                <w:sz w:val="24"/>
                <w:szCs w:val="24"/>
              </w:rPr>
            </w:pPr>
            <w:r w:rsidRPr="00D27101">
              <w:rPr>
                <w:sz w:val="24"/>
                <w:szCs w:val="24"/>
              </w:rPr>
              <w:t>"Impact Assessment"</w:t>
            </w:r>
          </w:p>
        </w:tc>
        <w:tc>
          <w:tcPr>
            <w:tcW w:w="378.30pt" w:type="dxa"/>
          </w:tcPr>
          <w:p w14:paraId="4E0B398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 assessment of the impact of a Variation request by the Relevant Authority completed in good faith, including:</w:t>
            </w:r>
          </w:p>
          <w:p w14:paraId="1FAB5E1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details of the impact of the proposed Variation on the Deliverables and the Supplier's ability to meet its other obligations under the Contract; </w:t>
            </w:r>
          </w:p>
          <w:p w14:paraId="0C4574F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details of the cost of implementing the proposed Variation;</w:t>
            </w:r>
          </w:p>
          <w:p w14:paraId="5FA5150D"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B256E16"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 timetable for the implementation, together with any proposals for the testing of the Variation; and</w:t>
            </w:r>
          </w:p>
          <w:p w14:paraId="45FD1E1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such other information as the Relevant Authority may reasonably request in (or in response to) the Variation request;</w:t>
            </w:r>
          </w:p>
        </w:tc>
      </w:tr>
      <w:tr w:rsidR="00DB3BDF" w:rsidRPr="00D27101" w14:paraId="3E23F7AA" w14:textId="77777777" w:rsidTr="0029198A">
        <w:tc>
          <w:tcPr>
            <w:tcW w:w="109.05pt" w:type="dxa"/>
          </w:tcPr>
          <w:p w14:paraId="004710D6" w14:textId="77777777" w:rsidR="00DB3BDF" w:rsidRPr="00D27101" w:rsidRDefault="00DB3BDF" w:rsidP="0029198A">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378.30pt" w:type="dxa"/>
          </w:tcPr>
          <w:p w14:paraId="415D94D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DB3BDF" w:rsidRPr="00D27101" w14:paraId="3B6FDF94" w14:textId="77777777" w:rsidTr="0029198A">
        <w:tc>
          <w:tcPr>
            <w:tcW w:w="109.05pt" w:type="dxa"/>
          </w:tcPr>
          <w:p w14:paraId="04E10AC8" w14:textId="77777777" w:rsidR="00DB3BDF" w:rsidRPr="00D27101" w:rsidRDefault="00DB3BDF" w:rsidP="0029198A">
            <w:pPr>
              <w:pStyle w:val="GPSDefinitionTerm"/>
              <w:rPr>
                <w:sz w:val="24"/>
                <w:szCs w:val="24"/>
              </w:rPr>
            </w:pPr>
            <w:r w:rsidRPr="00D27101">
              <w:rPr>
                <w:sz w:val="24"/>
                <w:szCs w:val="24"/>
              </w:rPr>
              <w:t>"Indemnifier"</w:t>
            </w:r>
          </w:p>
        </w:tc>
        <w:tc>
          <w:tcPr>
            <w:tcW w:w="378.30pt" w:type="dxa"/>
          </w:tcPr>
          <w:p w14:paraId="48673BD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Party from whom an indemnity is sought under this Contract;</w:t>
            </w:r>
          </w:p>
        </w:tc>
      </w:tr>
      <w:tr w:rsidR="00DB3BDF" w:rsidRPr="00D27101" w14:paraId="010D806D" w14:textId="77777777" w:rsidTr="0029198A">
        <w:tc>
          <w:tcPr>
            <w:tcW w:w="109.05pt" w:type="dxa"/>
          </w:tcPr>
          <w:p w14:paraId="4DE1123F" w14:textId="77777777" w:rsidR="00DB3BDF" w:rsidRPr="00D27101" w:rsidRDefault="00DB3BDF" w:rsidP="0029198A">
            <w:pPr>
              <w:pStyle w:val="GPSDefinitionTerm"/>
              <w:rPr>
                <w:sz w:val="24"/>
                <w:szCs w:val="24"/>
              </w:rPr>
            </w:pPr>
            <w:r w:rsidRPr="00D27101">
              <w:rPr>
                <w:sz w:val="24"/>
                <w:szCs w:val="24"/>
              </w:rPr>
              <w:t>"Indexation"</w:t>
            </w:r>
          </w:p>
        </w:tc>
        <w:tc>
          <w:tcPr>
            <w:tcW w:w="378.30pt" w:type="dxa"/>
          </w:tcPr>
          <w:p w14:paraId="4E85E0C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adjustment of an amount or sum in accordance with Framework Schedule 3 (Framework Prices) and the relevant Order Form;</w:t>
            </w:r>
          </w:p>
        </w:tc>
      </w:tr>
      <w:tr w:rsidR="00DB3BDF" w:rsidRPr="00D27101" w14:paraId="23954E93" w14:textId="77777777" w:rsidTr="0029198A">
        <w:tc>
          <w:tcPr>
            <w:tcW w:w="109.05pt" w:type="dxa"/>
          </w:tcPr>
          <w:p w14:paraId="7E047D4E" w14:textId="77777777" w:rsidR="00DB3BDF" w:rsidRPr="00D27101" w:rsidRDefault="00DB3BDF" w:rsidP="0029198A">
            <w:pPr>
              <w:pStyle w:val="GPSDefinitionTerm"/>
              <w:rPr>
                <w:sz w:val="24"/>
                <w:szCs w:val="24"/>
              </w:rPr>
            </w:pPr>
            <w:r w:rsidRPr="00D27101">
              <w:rPr>
                <w:sz w:val="24"/>
                <w:szCs w:val="24"/>
              </w:rPr>
              <w:t>"Information"</w:t>
            </w:r>
          </w:p>
        </w:tc>
        <w:tc>
          <w:tcPr>
            <w:tcW w:w="378.30pt" w:type="dxa"/>
          </w:tcPr>
          <w:p w14:paraId="0D4823E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under section 84 of the Freedom of Information Act 2000;</w:t>
            </w:r>
          </w:p>
        </w:tc>
      </w:tr>
      <w:tr w:rsidR="00DB3BDF" w:rsidRPr="00D27101" w14:paraId="72A056B6" w14:textId="77777777" w:rsidTr="0029198A">
        <w:tc>
          <w:tcPr>
            <w:tcW w:w="109.05pt" w:type="dxa"/>
          </w:tcPr>
          <w:p w14:paraId="31F41D18" w14:textId="77777777" w:rsidR="00DB3BDF" w:rsidRPr="00D27101" w:rsidRDefault="00DB3BDF" w:rsidP="0029198A">
            <w:pPr>
              <w:pStyle w:val="GPSDefinitionTerm"/>
              <w:rPr>
                <w:sz w:val="24"/>
                <w:szCs w:val="24"/>
              </w:rPr>
            </w:pPr>
            <w:r w:rsidRPr="00D27101">
              <w:rPr>
                <w:sz w:val="24"/>
                <w:szCs w:val="24"/>
              </w:rPr>
              <w:t>"Information Commissioner"</w:t>
            </w:r>
          </w:p>
        </w:tc>
        <w:tc>
          <w:tcPr>
            <w:tcW w:w="378.30pt" w:type="dxa"/>
          </w:tcPr>
          <w:p w14:paraId="7D0CE45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DB3BDF" w:rsidRPr="00D27101" w14:paraId="0BC24AEE" w14:textId="77777777" w:rsidTr="0029198A">
        <w:tc>
          <w:tcPr>
            <w:tcW w:w="109.05pt" w:type="dxa"/>
          </w:tcPr>
          <w:p w14:paraId="0C2B690D" w14:textId="77777777" w:rsidR="00DB3BDF" w:rsidRPr="00D27101" w:rsidRDefault="00DB3BDF" w:rsidP="0029198A">
            <w:pPr>
              <w:pStyle w:val="GPSDefinitionTerm"/>
              <w:rPr>
                <w:sz w:val="24"/>
                <w:szCs w:val="24"/>
              </w:rPr>
            </w:pPr>
            <w:r w:rsidRPr="00D27101">
              <w:rPr>
                <w:sz w:val="24"/>
                <w:szCs w:val="24"/>
              </w:rPr>
              <w:t>"Initial Period"</w:t>
            </w:r>
          </w:p>
        </w:tc>
        <w:tc>
          <w:tcPr>
            <w:tcW w:w="378.30pt" w:type="dxa"/>
          </w:tcPr>
          <w:p w14:paraId="7869BE9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initial term of a Contract specified in the Framework Award Form or the Order Form, as the context requires;</w:t>
            </w:r>
          </w:p>
        </w:tc>
      </w:tr>
      <w:tr w:rsidR="00DB3BDF" w:rsidRPr="00D27101" w14:paraId="2EF912C1" w14:textId="77777777" w:rsidTr="0029198A">
        <w:tc>
          <w:tcPr>
            <w:tcW w:w="109.05pt" w:type="dxa"/>
          </w:tcPr>
          <w:p w14:paraId="37C14170" w14:textId="77777777" w:rsidR="00DB3BDF" w:rsidRPr="00D27101" w:rsidRDefault="00DB3BDF" w:rsidP="0029198A">
            <w:pPr>
              <w:pStyle w:val="GPSDefinitionTerm"/>
              <w:rPr>
                <w:sz w:val="24"/>
                <w:szCs w:val="24"/>
              </w:rPr>
            </w:pPr>
            <w:r w:rsidRPr="00D27101">
              <w:rPr>
                <w:sz w:val="24"/>
                <w:szCs w:val="24"/>
              </w:rPr>
              <w:t>"Insolvency Event"</w:t>
            </w:r>
          </w:p>
        </w:tc>
        <w:tc>
          <w:tcPr>
            <w:tcW w:w="378.30pt" w:type="dxa"/>
          </w:tcPr>
          <w:p w14:paraId="0BF82947"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in respect of a person:</w:t>
            </w:r>
          </w:p>
          <w:p w14:paraId="4A543620"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1BAD3F5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lastRenderedPageBreak/>
              <w:t>a shareholders' meeting is convened for the purpose of considering a resolution that it be wound up or a resolution for its winding-up is passed (other than as part of, and exclusively for the purpose of, a bona fide reconstruction or amalgamation); or</w:t>
            </w:r>
          </w:p>
          <w:p w14:paraId="6063E503"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355A05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 receiver, administrative receiver or similar officer is appointed over the whole or any part of its business or assets; or </w:t>
            </w:r>
          </w:p>
          <w:p w14:paraId="36F449C6"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Pr>
                <w:sz w:val="24"/>
                <w:szCs w:val="24"/>
              </w:rPr>
              <w:t xml:space="preserve">an application </w:t>
            </w:r>
            <w:r w:rsidRPr="00D27101">
              <w:rPr>
                <w:sz w:val="24"/>
                <w:szCs w:val="24"/>
              </w:rPr>
              <w:t xml:space="preserve">is made either for the appointment of an administrator or for an administration order, an administrator is appointed, or notice of intention to appoint an administrator is given; or </w:t>
            </w:r>
          </w:p>
          <w:p w14:paraId="54BEFEA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it is or becomes insolvent within the meaning of section 123 of the Insolvency Act 1986; or </w:t>
            </w:r>
          </w:p>
          <w:p w14:paraId="3E3B4E3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0433704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4466989A"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event analogous to those listed in limbs (a) to (h) (inclusive) occurs under the law of any other jurisdiction;</w:t>
            </w:r>
          </w:p>
        </w:tc>
      </w:tr>
      <w:tr w:rsidR="00DB3BDF" w:rsidRPr="00D27101" w14:paraId="31836D06" w14:textId="77777777" w:rsidTr="0029198A">
        <w:tc>
          <w:tcPr>
            <w:tcW w:w="109.05pt" w:type="dxa"/>
          </w:tcPr>
          <w:p w14:paraId="2451428B" w14:textId="77777777" w:rsidR="00DB3BDF" w:rsidRPr="00D27101" w:rsidRDefault="00DB3BDF" w:rsidP="0029198A">
            <w:pPr>
              <w:pStyle w:val="GPSDefinitionTerm"/>
              <w:keepNext/>
              <w:rPr>
                <w:sz w:val="24"/>
                <w:szCs w:val="24"/>
              </w:rPr>
            </w:pPr>
            <w:r w:rsidRPr="00D27101">
              <w:rPr>
                <w:sz w:val="24"/>
                <w:szCs w:val="24"/>
              </w:rPr>
              <w:lastRenderedPageBreak/>
              <w:t>"Installation Works"</w:t>
            </w:r>
          </w:p>
        </w:tc>
        <w:tc>
          <w:tcPr>
            <w:tcW w:w="378.30pt" w:type="dxa"/>
          </w:tcPr>
          <w:p w14:paraId="5C728C7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DB3BDF" w:rsidRPr="00D27101" w14:paraId="7E521F2F" w14:textId="77777777" w:rsidTr="0029198A">
        <w:tc>
          <w:tcPr>
            <w:tcW w:w="109.05pt" w:type="dxa"/>
          </w:tcPr>
          <w:p w14:paraId="19FA5713" w14:textId="77777777" w:rsidR="00DB3BDF" w:rsidRPr="00D27101" w:rsidRDefault="00DB3BDF" w:rsidP="0029198A">
            <w:pPr>
              <w:pStyle w:val="GPSDefinitionTerm"/>
              <w:rPr>
                <w:sz w:val="24"/>
                <w:szCs w:val="24"/>
              </w:rPr>
            </w:pPr>
            <w:r w:rsidRPr="00D27101">
              <w:rPr>
                <w:sz w:val="24"/>
                <w:szCs w:val="24"/>
              </w:rPr>
              <w:t>"Intellectual Property Rights" or "IPR"</w:t>
            </w:r>
          </w:p>
        </w:tc>
        <w:tc>
          <w:tcPr>
            <w:tcW w:w="378.30pt" w:type="dxa"/>
          </w:tcPr>
          <w:p w14:paraId="33EB29DA"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5FB161A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32FBBB6D"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all other rights having equivalent or similar effect in any country or jurisdiction;</w:t>
            </w:r>
          </w:p>
        </w:tc>
      </w:tr>
      <w:tr w:rsidR="00DB3BDF" w:rsidRPr="00D27101" w14:paraId="6CDA75D0" w14:textId="77777777" w:rsidTr="0029198A">
        <w:tc>
          <w:tcPr>
            <w:tcW w:w="109.05pt" w:type="dxa"/>
          </w:tcPr>
          <w:p w14:paraId="2F833F11" w14:textId="77777777" w:rsidR="00DB3BDF" w:rsidRPr="00D27101" w:rsidRDefault="00DB3BDF" w:rsidP="0029198A">
            <w:pPr>
              <w:pStyle w:val="GPSDefinitionTerm"/>
              <w:rPr>
                <w:sz w:val="24"/>
                <w:szCs w:val="24"/>
              </w:rPr>
            </w:pPr>
            <w:r w:rsidRPr="00D27101">
              <w:rPr>
                <w:sz w:val="24"/>
                <w:szCs w:val="24"/>
              </w:rPr>
              <w:t>"Invoicing Address"</w:t>
            </w:r>
          </w:p>
        </w:tc>
        <w:tc>
          <w:tcPr>
            <w:tcW w:w="378.30pt" w:type="dxa"/>
          </w:tcPr>
          <w:p w14:paraId="591745B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address to which the Supplier shall Invoice the Buyer as specified in the Order Form;</w:t>
            </w:r>
          </w:p>
        </w:tc>
      </w:tr>
      <w:tr w:rsidR="00DB3BDF" w:rsidRPr="00D27101" w14:paraId="1995629A" w14:textId="77777777" w:rsidTr="0029198A">
        <w:tc>
          <w:tcPr>
            <w:tcW w:w="109.05pt" w:type="dxa"/>
          </w:tcPr>
          <w:p w14:paraId="13E6A1D4" w14:textId="77777777" w:rsidR="00DB3BDF" w:rsidRPr="00D27101" w:rsidRDefault="00DB3BDF" w:rsidP="0029198A">
            <w:pPr>
              <w:pStyle w:val="GPSDefinitionTerm"/>
              <w:rPr>
                <w:sz w:val="24"/>
                <w:szCs w:val="24"/>
              </w:rPr>
            </w:pPr>
            <w:r w:rsidRPr="00D27101">
              <w:rPr>
                <w:sz w:val="24"/>
                <w:szCs w:val="24"/>
              </w:rPr>
              <w:t>"IPR Claim"</w:t>
            </w:r>
          </w:p>
        </w:tc>
        <w:tc>
          <w:tcPr>
            <w:tcW w:w="378.30pt" w:type="dxa"/>
          </w:tcPr>
          <w:p w14:paraId="11DAFFD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w:t>
            </w:r>
            <w:r w:rsidRPr="00D27101">
              <w:rPr>
                <w:sz w:val="24"/>
                <w:szCs w:val="24"/>
              </w:rPr>
              <w:lastRenderedPageBreak/>
              <w:t>licensed by the Supplier (or to which the Supplier has provided access) to the Relevant Authority in the fulfilment of its obligations under a Contract;</w:t>
            </w:r>
          </w:p>
        </w:tc>
      </w:tr>
      <w:tr w:rsidR="00DB3BDF" w:rsidRPr="00D27101" w14:paraId="1E50857D" w14:textId="77777777" w:rsidTr="0029198A">
        <w:tc>
          <w:tcPr>
            <w:tcW w:w="109.05pt" w:type="dxa"/>
          </w:tcPr>
          <w:p w14:paraId="12F467B8" w14:textId="77777777" w:rsidR="00DB3BDF" w:rsidRPr="00D27101" w:rsidRDefault="00DB3BDF" w:rsidP="0029198A">
            <w:pPr>
              <w:pStyle w:val="GPSDefinitionTerm"/>
              <w:rPr>
                <w:sz w:val="24"/>
                <w:szCs w:val="24"/>
              </w:rPr>
            </w:pPr>
            <w:r w:rsidRPr="00D27101">
              <w:rPr>
                <w:sz w:val="24"/>
                <w:szCs w:val="24"/>
              </w:rPr>
              <w:lastRenderedPageBreak/>
              <w:t>"IR35"</w:t>
            </w:r>
          </w:p>
        </w:tc>
        <w:tc>
          <w:tcPr>
            <w:tcW w:w="378.30pt" w:type="dxa"/>
          </w:tcPr>
          <w:p w14:paraId="453BB30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9" w:history="1">
              <w:r w:rsidRPr="00D27101">
                <w:rPr>
                  <w:rStyle w:val="Hyperlink"/>
                  <w:sz w:val="24"/>
                  <w:szCs w:val="24"/>
                </w:rPr>
                <w:t>https://www.gov.uk/guidance/ir35-find-out-if-it-applies</w:t>
              </w:r>
            </w:hyperlink>
            <w:r w:rsidRPr="00D27101">
              <w:rPr>
                <w:sz w:val="24"/>
                <w:szCs w:val="24"/>
              </w:rPr>
              <w:t>;</w:t>
            </w:r>
          </w:p>
        </w:tc>
      </w:tr>
      <w:tr w:rsidR="00DB3BDF" w:rsidRPr="00D27101" w14:paraId="461B6A21" w14:textId="77777777" w:rsidTr="0029198A">
        <w:tc>
          <w:tcPr>
            <w:tcW w:w="109.05pt" w:type="dxa"/>
          </w:tcPr>
          <w:p w14:paraId="121DD3BF" w14:textId="77777777" w:rsidR="00DB3BDF" w:rsidRPr="00D27101" w:rsidRDefault="00DB3BDF" w:rsidP="0029198A">
            <w:pPr>
              <w:pStyle w:val="GPSDefinitionTerm"/>
              <w:rPr>
                <w:sz w:val="24"/>
                <w:szCs w:val="24"/>
              </w:rPr>
            </w:pPr>
            <w:r w:rsidRPr="00D27101">
              <w:rPr>
                <w:sz w:val="24"/>
                <w:szCs w:val="24"/>
              </w:rPr>
              <w:t>"Key Personnel"</w:t>
            </w:r>
          </w:p>
        </w:tc>
        <w:tc>
          <w:tcPr>
            <w:tcW w:w="378.30pt" w:type="dxa"/>
          </w:tcPr>
          <w:p w14:paraId="1D50F6D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individuals (if any) identified as such in the Order Form;</w:t>
            </w:r>
          </w:p>
        </w:tc>
      </w:tr>
      <w:tr w:rsidR="00DB3BDF" w:rsidRPr="00D27101" w14:paraId="7CF6905C" w14:textId="77777777" w:rsidTr="0029198A">
        <w:trPr>
          <w:trHeight w:val="357"/>
        </w:trPr>
        <w:tc>
          <w:tcPr>
            <w:tcW w:w="109.05pt" w:type="dxa"/>
          </w:tcPr>
          <w:p w14:paraId="24C358C5" w14:textId="77777777" w:rsidR="00DB3BDF" w:rsidRPr="00D27101" w:rsidRDefault="00DB3BDF" w:rsidP="0029198A">
            <w:pPr>
              <w:pStyle w:val="GPSDefinitionTerm"/>
              <w:rPr>
                <w:sz w:val="24"/>
                <w:szCs w:val="24"/>
              </w:rPr>
            </w:pPr>
            <w:r w:rsidRPr="00D27101">
              <w:rPr>
                <w:sz w:val="24"/>
                <w:szCs w:val="24"/>
              </w:rPr>
              <w:t>"Key Sub-Contract"</w:t>
            </w:r>
          </w:p>
        </w:tc>
        <w:tc>
          <w:tcPr>
            <w:tcW w:w="378.30pt" w:type="dxa"/>
          </w:tcPr>
          <w:p w14:paraId="75313CC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each Sub-Contract with a Key Subcontractor;</w:t>
            </w:r>
          </w:p>
        </w:tc>
      </w:tr>
      <w:tr w:rsidR="00DB3BDF" w:rsidRPr="00D27101" w14:paraId="39A2D5AA" w14:textId="77777777" w:rsidTr="0029198A">
        <w:trPr>
          <w:trHeight w:val="426"/>
        </w:trPr>
        <w:tc>
          <w:tcPr>
            <w:tcW w:w="109.05pt" w:type="dxa"/>
          </w:tcPr>
          <w:p w14:paraId="1A0D1E6C" w14:textId="77777777" w:rsidR="00DB3BDF" w:rsidRPr="00D27101" w:rsidRDefault="00DB3BDF" w:rsidP="0029198A">
            <w:pPr>
              <w:pStyle w:val="GPSDefinitionTerm"/>
              <w:rPr>
                <w:sz w:val="24"/>
                <w:szCs w:val="24"/>
              </w:rPr>
            </w:pPr>
            <w:r w:rsidRPr="00D27101">
              <w:rPr>
                <w:sz w:val="24"/>
                <w:szCs w:val="24"/>
              </w:rPr>
              <w:t>"Key Subcontractor"</w:t>
            </w:r>
          </w:p>
        </w:tc>
        <w:tc>
          <w:tcPr>
            <w:tcW w:w="378.30pt" w:type="dxa"/>
          </w:tcPr>
          <w:p w14:paraId="0454D89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Subcontractor:</w:t>
            </w:r>
          </w:p>
          <w:p w14:paraId="4606245F"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which is relied upon to deliver any work package within the Deliverables in their entirety; and/or</w:t>
            </w:r>
          </w:p>
          <w:p w14:paraId="74AE3297"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which, in the opinion of CCS or the Buyer performs (or would perform if appointed) a critical role in the provision of all or any part of the Deliverables; and/or</w:t>
            </w:r>
          </w:p>
          <w:p w14:paraId="59D7C22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53FBF83" w14:textId="77777777" w:rsidR="00DB3BDF" w:rsidRPr="00D27101" w:rsidRDefault="00DB3BDF" w:rsidP="0029198A">
            <w:pPr>
              <w:pStyle w:val="GPSDefinitionL2"/>
              <w:tabs>
                <w:tab w:val="start" w:pos="7.20pt"/>
              </w:tabs>
              <w:adjustRightInd w:val="0"/>
              <w:ind w:start="7.20pt" w:firstLine="0pt"/>
              <w:rPr>
                <w:sz w:val="24"/>
                <w:szCs w:val="24"/>
              </w:rPr>
            </w:pPr>
            <w:r w:rsidRPr="00D27101">
              <w:rPr>
                <w:sz w:val="24"/>
                <w:szCs w:val="24"/>
              </w:rPr>
              <w:t>and the Supplier shall list all such Key Subcontractors in section 19 of the Framework Award Form and in the Key Subcontractor Section in Order Form;</w:t>
            </w:r>
          </w:p>
        </w:tc>
      </w:tr>
      <w:tr w:rsidR="00DB3BDF" w:rsidRPr="00D27101" w14:paraId="2EEADC07" w14:textId="77777777" w:rsidTr="0029198A">
        <w:tc>
          <w:tcPr>
            <w:tcW w:w="109.05pt" w:type="dxa"/>
          </w:tcPr>
          <w:p w14:paraId="36EBA2C4" w14:textId="77777777" w:rsidR="00DB3BDF" w:rsidRPr="00D27101" w:rsidRDefault="00DB3BDF" w:rsidP="0029198A">
            <w:pPr>
              <w:pStyle w:val="GPSDefinitionTerm"/>
              <w:keepNext/>
              <w:rPr>
                <w:sz w:val="24"/>
                <w:szCs w:val="24"/>
              </w:rPr>
            </w:pPr>
            <w:r w:rsidRPr="00D27101">
              <w:rPr>
                <w:sz w:val="24"/>
                <w:szCs w:val="24"/>
              </w:rPr>
              <w:t>"Know-How"</w:t>
            </w:r>
          </w:p>
        </w:tc>
        <w:tc>
          <w:tcPr>
            <w:tcW w:w="378.30pt" w:type="dxa"/>
          </w:tcPr>
          <w:p w14:paraId="08D0020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B3BDF" w:rsidRPr="00D27101" w14:paraId="181E4EEC" w14:textId="77777777" w:rsidTr="0029198A">
        <w:tc>
          <w:tcPr>
            <w:tcW w:w="109.05pt" w:type="dxa"/>
          </w:tcPr>
          <w:p w14:paraId="0307BA56" w14:textId="77777777" w:rsidR="00DB3BDF" w:rsidRPr="00D27101" w:rsidRDefault="00DB3BDF" w:rsidP="0029198A">
            <w:pPr>
              <w:pStyle w:val="GPSDefinitionTerm"/>
              <w:rPr>
                <w:sz w:val="24"/>
                <w:szCs w:val="24"/>
              </w:rPr>
            </w:pPr>
            <w:r w:rsidRPr="00D27101">
              <w:rPr>
                <w:sz w:val="24"/>
                <w:szCs w:val="24"/>
              </w:rPr>
              <w:t>"Law"</w:t>
            </w:r>
          </w:p>
        </w:tc>
        <w:tc>
          <w:tcPr>
            <w:tcW w:w="378.30pt" w:type="dxa"/>
          </w:tcPr>
          <w:p w14:paraId="5A8414C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B3BDF" w:rsidRPr="00D27101" w14:paraId="40ECC933" w14:textId="77777777" w:rsidTr="0029198A">
        <w:tc>
          <w:tcPr>
            <w:tcW w:w="109.05pt" w:type="dxa"/>
          </w:tcPr>
          <w:p w14:paraId="5DC66D6D" w14:textId="77777777" w:rsidR="00DB3BDF" w:rsidRPr="00D27101" w:rsidRDefault="00DB3BDF" w:rsidP="0029198A">
            <w:pPr>
              <w:pStyle w:val="GPSDefinitionTerm"/>
              <w:rPr>
                <w:sz w:val="24"/>
                <w:szCs w:val="24"/>
              </w:rPr>
            </w:pPr>
            <w:r w:rsidRPr="00D27101">
              <w:rPr>
                <w:sz w:val="24"/>
                <w:szCs w:val="24"/>
              </w:rPr>
              <w:t>“LED”</w:t>
            </w:r>
          </w:p>
        </w:tc>
        <w:tc>
          <w:tcPr>
            <w:tcW w:w="378.30pt" w:type="dxa"/>
          </w:tcPr>
          <w:p w14:paraId="2060E98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Law Enforcement Directive (Directive (EU) 2016/680)</w:t>
            </w:r>
          </w:p>
        </w:tc>
      </w:tr>
      <w:tr w:rsidR="00DB3BDF" w:rsidRPr="00D27101" w14:paraId="37B0DB3B" w14:textId="77777777" w:rsidTr="0029198A">
        <w:tc>
          <w:tcPr>
            <w:tcW w:w="109.05pt" w:type="dxa"/>
          </w:tcPr>
          <w:p w14:paraId="56EF707C" w14:textId="77777777" w:rsidR="00DB3BDF" w:rsidRPr="00D27101" w:rsidRDefault="00DB3BDF" w:rsidP="0029198A">
            <w:pPr>
              <w:pStyle w:val="GPSDefinitionTerm"/>
              <w:rPr>
                <w:sz w:val="24"/>
                <w:szCs w:val="24"/>
              </w:rPr>
            </w:pPr>
            <w:r w:rsidRPr="00D27101">
              <w:rPr>
                <w:sz w:val="24"/>
                <w:szCs w:val="24"/>
              </w:rPr>
              <w:t>"Losses"</w:t>
            </w:r>
          </w:p>
        </w:tc>
        <w:tc>
          <w:tcPr>
            <w:tcW w:w="378.30pt" w:type="dxa"/>
          </w:tcPr>
          <w:p w14:paraId="3ABB1F6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DB3BDF" w:rsidRPr="00D27101" w14:paraId="20CBBE9B" w14:textId="77777777" w:rsidTr="0029198A">
        <w:tc>
          <w:tcPr>
            <w:tcW w:w="109.05pt" w:type="dxa"/>
          </w:tcPr>
          <w:p w14:paraId="16D74957" w14:textId="77777777" w:rsidR="00DB3BDF" w:rsidRPr="00D27101" w:rsidRDefault="00DB3BDF" w:rsidP="0029198A">
            <w:pPr>
              <w:pStyle w:val="GPSDefinitionTerm"/>
              <w:rPr>
                <w:sz w:val="24"/>
                <w:szCs w:val="24"/>
              </w:rPr>
            </w:pPr>
            <w:r w:rsidRPr="00D27101">
              <w:rPr>
                <w:sz w:val="24"/>
                <w:szCs w:val="24"/>
              </w:rPr>
              <w:t>"Lots"</w:t>
            </w:r>
          </w:p>
        </w:tc>
        <w:tc>
          <w:tcPr>
            <w:tcW w:w="378.30pt" w:type="dxa"/>
          </w:tcPr>
          <w:p w14:paraId="5C255F74" w14:textId="77777777" w:rsidR="00DB3BDF" w:rsidRPr="00D27101" w:rsidRDefault="00DB3BDF" w:rsidP="0029198A">
            <w:pPr>
              <w:pStyle w:val="GPsDefinition"/>
              <w:tabs>
                <w:tab w:val="start" w:pos="8.75pt"/>
              </w:tabs>
              <w:adjustRightInd w:val="0"/>
              <w:ind w:start="8.50pt"/>
              <w:rPr>
                <w:sz w:val="24"/>
                <w:szCs w:val="24"/>
              </w:rPr>
            </w:pPr>
            <w:r w:rsidRPr="00D27101">
              <w:rPr>
                <w:sz w:val="24"/>
                <w:szCs w:val="24"/>
              </w:rPr>
              <w:t>the number of lots specified in Framework Schedule 1 (Specification), if applicable;</w:t>
            </w:r>
          </w:p>
        </w:tc>
      </w:tr>
      <w:tr w:rsidR="00DB3BDF" w:rsidRPr="00D27101" w14:paraId="43BF7D7D" w14:textId="77777777" w:rsidTr="0029198A">
        <w:tc>
          <w:tcPr>
            <w:tcW w:w="109.05pt" w:type="dxa"/>
          </w:tcPr>
          <w:p w14:paraId="435C1581" w14:textId="77777777" w:rsidR="00DB3BDF" w:rsidRPr="00D27101" w:rsidRDefault="00DB3BDF" w:rsidP="0029198A">
            <w:pPr>
              <w:pStyle w:val="GPSDefinitionTerm"/>
              <w:rPr>
                <w:sz w:val="24"/>
                <w:szCs w:val="24"/>
              </w:rPr>
            </w:pPr>
            <w:r w:rsidRPr="00D27101">
              <w:rPr>
                <w:sz w:val="24"/>
                <w:szCs w:val="24"/>
              </w:rPr>
              <w:t>"Man Day"</w:t>
            </w:r>
          </w:p>
        </w:tc>
        <w:tc>
          <w:tcPr>
            <w:tcW w:w="378.30pt" w:type="dxa"/>
          </w:tcPr>
          <w:p w14:paraId="3EB1BD7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7.5 Man Hours, whether or not such hours are worked consecutively and whether or not they are worked on the same day;</w:t>
            </w:r>
          </w:p>
        </w:tc>
      </w:tr>
      <w:tr w:rsidR="00DB3BDF" w:rsidRPr="00D27101" w14:paraId="3FE3DDFC" w14:textId="77777777" w:rsidTr="0029198A">
        <w:tc>
          <w:tcPr>
            <w:tcW w:w="109.05pt" w:type="dxa"/>
          </w:tcPr>
          <w:p w14:paraId="243E01C6" w14:textId="77777777" w:rsidR="00DB3BDF" w:rsidRPr="00D27101" w:rsidRDefault="00DB3BDF" w:rsidP="0029198A">
            <w:pPr>
              <w:pStyle w:val="GPSDefinitionTerm"/>
              <w:rPr>
                <w:sz w:val="24"/>
                <w:szCs w:val="24"/>
              </w:rPr>
            </w:pPr>
            <w:r w:rsidRPr="00D27101">
              <w:rPr>
                <w:sz w:val="24"/>
                <w:szCs w:val="24"/>
              </w:rPr>
              <w:lastRenderedPageBreak/>
              <w:t>"Man Hours"</w:t>
            </w:r>
          </w:p>
        </w:tc>
        <w:tc>
          <w:tcPr>
            <w:tcW w:w="378.30pt" w:type="dxa"/>
          </w:tcPr>
          <w:p w14:paraId="79D6C8D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DB3BDF" w:rsidRPr="00D27101" w14:paraId="4BBD9EDB" w14:textId="77777777" w:rsidTr="0029198A">
        <w:tc>
          <w:tcPr>
            <w:tcW w:w="109.05pt" w:type="dxa"/>
          </w:tcPr>
          <w:p w14:paraId="23C7EC62" w14:textId="77777777" w:rsidR="00DB3BDF" w:rsidRPr="00D27101" w:rsidRDefault="00DB3BDF" w:rsidP="0029198A">
            <w:pPr>
              <w:pStyle w:val="GPSDefinitionTerm"/>
              <w:rPr>
                <w:sz w:val="24"/>
                <w:szCs w:val="24"/>
              </w:rPr>
            </w:pPr>
            <w:r w:rsidRPr="00D27101">
              <w:rPr>
                <w:sz w:val="24"/>
                <w:szCs w:val="24"/>
              </w:rPr>
              <w:t>"Management Charge"</w:t>
            </w:r>
          </w:p>
        </w:tc>
        <w:tc>
          <w:tcPr>
            <w:tcW w:w="378.30pt" w:type="dxa"/>
          </w:tcPr>
          <w:p w14:paraId="47C42B4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DB3BDF" w:rsidRPr="00D27101" w14:paraId="24DBDB2D" w14:textId="77777777" w:rsidTr="0029198A">
        <w:tc>
          <w:tcPr>
            <w:tcW w:w="109.05pt" w:type="dxa"/>
          </w:tcPr>
          <w:p w14:paraId="448423C1" w14:textId="77777777" w:rsidR="00DB3BDF" w:rsidRPr="00D27101" w:rsidRDefault="00DB3BDF" w:rsidP="0029198A">
            <w:pPr>
              <w:pStyle w:val="GPSDefinitionTerm"/>
              <w:rPr>
                <w:sz w:val="24"/>
                <w:szCs w:val="24"/>
              </w:rPr>
            </w:pPr>
            <w:r w:rsidRPr="00D27101">
              <w:rPr>
                <w:sz w:val="24"/>
                <w:szCs w:val="24"/>
              </w:rPr>
              <w:t>"Management Information"</w:t>
            </w:r>
            <w:r>
              <w:rPr>
                <w:sz w:val="24"/>
                <w:szCs w:val="24"/>
              </w:rPr>
              <w:t xml:space="preserve"> or “MI”</w:t>
            </w:r>
          </w:p>
        </w:tc>
        <w:tc>
          <w:tcPr>
            <w:tcW w:w="378.30pt" w:type="dxa"/>
          </w:tcPr>
          <w:p w14:paraId="1C5C880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management information specified in Framework Schedule 5 (Management Charges and Information);</w:t>
            </w:r>
          </w:p>
        </w:tc>
      </w:tr>
      <w:tr w:rsidR="00DB3BDF" w:rsidRPr="00D27101" w14:paraId="4B990083" w14:textId="77777777" w:rsidTr="0029198A">
        <w:tc>
          <w:tcPr>
            <w:tcW w:w="109.05pt" w:type="dxa"/>
          </w:tcPr>
          <w:p w14:paraId="21740446" w14:textId="77777777" w:rsidR="00DB3BDF" w:rsidRPr="00D27101" w:rsidRDefault="00DB3BDF" w:rsidP="0029198A">
            <w:pPr>
              <w:pStyle w:val="GPSDefinitionTerm"/>
              <w:rPr>
                <w:sz w:val="24"/>
                <w:szCs w:val="24"/>
              </w:rPr>
            </w:pPr>
            <w:r w:rsidRPr="00D27101">
              <w:rPr>
                <w:sz w:val="24"/>
                <w:szCs w:val="24"/>
              </w:rPr>
              <w:t>"Marketing Contact"</w:t>
            </w:r>
          </w:p>
        </w:tc>
        <w:tc>
          <w:tcPr>
            <w:tcW w:w="378.30pt" w:type="dxa"/>
          </w:tcPr>
          <w:p w14:paraId="7AD4AA5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shall be the person identified in the Framework Award Form;</w:t>
            </w:r>
          </w:p>
        </w:tc>
      </w:tr>
      <w:tr w:rsidR="00DB3BDF" w:rsidRPr="00D27101" w14:paraId="196C1BEF" w14:textId="77777777" w:rsidTr="0029198A">
        <w:tc>
          <w:tcPr>
            <w:tcW w:w="109.05pt" w:type="dxa"/>
          </w:tcPr>
          <w:p w14:paraId="47B58120" w14:textId="77777777" w:rsidR="00DB3BDF" w:rsidRPr="008E1F69" w:rsidRDefault="00DB3BDF" w:rsidP="0029198A">
            <w:pPr>
              <w:pStyle w:val="GPSDefinitionTerm"/>
              <w:rPr>
                <w:sz w:val="24"/>
                <w:szCs w:val="24"/>
              </w:rPr>
            </w:pPr>
            <w:r>
              <w:rPr>
                <w:sz w:val="24"/>
                <w:szCs w:val="24"/>
              </w:rPr>
              <w:t>“MI Default”</w:t>
            </w:r>
          </w:p>
        </w:tc>
        <w:tc>
          <w:tcPr>
            <w:tcW w:w="378.30pt" w:type="dxa"/>
          </w:tcPr>
          <w:p w14:paraId="192772CF" w14:textId="77777777" w:rsidR="00DB3BDF" w:rsidRPr="008E1F69" w:rsidRDefault="00DB3BDF" w:rsidP="00B974D4">
            <w:pPr>
              <w:pStyle w:val="GPsDefinition"/>
              <w:numPr>
                <w:ilvl w:val="0"/>
                <w:numId w:val="2"/>
              </w:numPr>
              <w:tabs>
                <w:tab w:val="start" w:pos="8.75pt"/>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DB3BDF" w:rsidRPr="00D27101" w14:paraId="1E246D3E" w14:textId="77777777" w:rsidTr="0029198A">
        <w:tc>
          <w:tcPr>
            <w:tcW w:w="109.05pt" w:type="dxa"/>
          </w:tcPr>
          <w:p w14:paraId="63786428" w14:textId="77777777" w:rsidR="00DB3BDF" w:rsidRPr="008E1F69" w:rsidRDefault="00DB3BDF" w:rsidP="0029198A">
            <w:pPr>
              <w:pStyle w:val="GPSDefinitionTerm"/>
              <w:rPr>
                <w:sz w:val="24"/>
                <w:szCs w:val="24"/>
              </w:rPr>
            </w:pPr>
            <w:r w:rsidRPr="008E1F69">
              <w:rPr>
                <w:sz w:val="24"/>
                <w:szCs w:val="24"/>
              </w:rPr>
              <w:t>"MI Failure"</w:t>
            </w:r>
          </w:p>
        </w:tc>
        <w:tc>
          <w:tcPr>
            <w:tcW w:w="378.30pt" w:type="dxa"/>
          </w:tcPr>
          <w:p w14:paraId="1CA7458C" w14:textId="77777777" w:rsidR="00DB3BDF" w:rsidRPr="008E1F69" w:rsidRDefault="00DB3BDF" w:rsidP="00B974D4">
            <w:pPr>
              <w:pStyle w:val="GPsDefinition"/>
              <w:numPr>
                <w:ilvl w:val="0"/>
                <w:numId w:val="2"/>
              </w:numPr>
              <w:tabs>
                <w:tab w:val="start" w:pos="8.75pt"/>
              </w:tabs>
              <w:adjustRightInd w:val="0"/>
              <w:rPr>
                <w:sz w:val="24"/>
                <w:szCs w:val="24"/>
              </w:rPr>
            </w:pPr>
            <w:r w:rsidRPr="008E1F69">
              <w:rPr>
                <w:sz w:val="24"/>
                <w:szCs w:val="24"/>
              </w:rPr>
              <w:t>means when an MI report:</w:t>
            </w:r>
          </w:p>
          <w:p w14:paraId="5823DEBB" w14:textId="77777777" w:rsidR="00DB3BDF" w:rsidRPr="008E1F69" w:rsidRDefault="00DB3BDF" w:rsidP="00B974D4">
            <w:pPr>
              <w:pStyle w:val="GPSDefinitionL2"/>
              <w:numPr>
                <w:ilvl w:val="1"/>
                <w:numId w:val="2"/>
              </w:numPr>
              <w:tabs>
                <w:tab w:val="clear" w:pos="21.60pt"/>
                <w:tab w:val="start" w:pos="8.75pt"/>
              </w:tabs>
              <w:adjustRightInd w:val="0"/>
              <w:ind w:start="36pt" w:hanging="27.20pt"/>
              <w:rPr>
                <w:sz w:val="24"/>
                <w:szCs w:val="24"/>
              </w:rPr>
            </w:pPr>
            <w:r w:rsidRPr="008E1F69">
              <w:rPr>
                <w:sz w:val="24"/>
                <w:szCs w:val="24"/>
              </w:rPr>
              <w:t xml:space="preserve">contains any material errors or material omissions or a missing mandatory field; or  </w:t>
            </w:r>
          </w:p>
          <w:p w14:paraId="732481B9" w14:textId="77777777" w:rsidR="00DB3BDF" w:rsidRPr="008E1F69" w:rsidRDefault="00DB3BDF" w:rsidP="00B974D4">
            <w:pPr>
              <w:pStyle w:val="GPSDefinitionL2"/>
              <w:numPr>
                <w:ilvl w:val="1"/>
                <w:numId w:val="2"/>
              </w:numPr>
              <w:tabs>
                <w:tab w:val="clear" w:pos="21.60pt"/>
                <w:tab w:val="start" w:pos="8.75pt"/>
              </w:tabs>
              <w:adjustRightInd w:val="0"/>
              <w:ind w:start="36pt" w:hanging="27.20pt"/>
              <w:rPr>
                <w:sz w:val="24"/>
                <w:szCs w:val="24"/>
              </w:rPr>
            </w:pPr>
            <w:r w:rsidRPr="008E1F69">
              <w:rPr>
                <w:sz w:val="24"/>
                <w:szCs w:val="24"/>
              </w:rPr>
              <w:t xml:space="preserve">is submitted using an incorrect MI reporting Template; or </w:t>
            </w:r>
          </w:p>
          <w:p w14:paraId="5A919595" w14:textId="77777777" w:rsidR="00DB3BDF" w:rsidRPr="008E1F69" w:rsidRDefault="00DB3BDF" w:rsidP="00B974D4">
            <w:pPr>
              <w:pStyle w:val="GPSDefinitionL2"/>
              <w:numPr>
                <w:ilvl w:val="1"/>
                <w:numId w:val="2"/>
              </w:numPr>
              <w:tabs>
                <w:tab w:val="clear" w:pos="21.60pt"/>
                <w:tab w:val="start" w:pos="8.75pt"/>
              </w:tabs>
              <w:adjustRightInd w:val="0"/>
              <w:ind w:start="36pt" w:hanging="27.20pt"/>
              <w:jc w:val="start"/>
              <w:rPr>
                <w:sz w:val="24"/>
                <w:szCs w:val="24"/>
              </w:rPr>
            </w:pPr>
            <w:r w:rsidRPr="008E1F69">
              <w:rPr>
                <w:sz w:val="24"/>
                <w:szCs w:val="24"/>
              </w:rPr>
              <w:t>is not submitted by the reporting date</w:t>
            </w:r>
            <w:r>
              <w:rPr>
                <w:sz w:val="24"/>
                <w:szCs w:val="24"/>
              </w:rPr>
              <w:t xml:space="preserve"> </w:t>
            </w:r>
            <w:r w:rsidRPr="008E1F69">
              <w:rPr>
                <w:sz w:val="24"/>
                <w:szCs w:val="24"/>
              </w:rPr>
              <w:t xml:space="preserve">(including where a </w:t>
            </w:r>
            <w:r>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DB3BDF" w:rsidRPr="00D27101" w14:paraId="356B1870" w14:textId="77777777" w:rsidTr="0029198A">
        <w:tc>
          <w:tcPr>
            <w:tcW w:w="109.05pt" w:type="dxa"/>
          </w:tcPr>
          <w:p w14:paraId="767F9D84" w14:textId="77777777" w:rsidR="00DB3BDF" w:rsidRPr="008E1F69" w:rsidRDefault="00DB3BDF" w:rsidP="0029198A">
            <w:pPr>
              <w:pStyle w:val="GPSDefinitionTerm"/>
              <w:rPr>
                <w:sz w:val="24"/>
              </w:rPr>
            </w:pPr>
            <w:r w:rsidRPr="008E1F69">
              <w:rPr>
                <w:sz w:val="24"/>
              </w:rPr>
              <w:t>"MI Report"</w:t>
            </w:r>
          </w:p>
        </w:tc>
        <w:tc>
          <w:tcPr>
            <w:tcW w:w="378.30pt" w:type="dxa"/>
          </w:tcPr>
          <w:p w14:paraId="18CAC16C" w14:textId="77777777" w:rsidR="00DB3BDF" w:rsidRPr="008E1F69" w:rsidRDefault="00DB3BDF" w:rsidP="00B974D4">
            <w:pPr>
              <w:pStyle w:val="GPsDefinition"/>
              <w:numPr>
                <w:ilvl w:val="0"/>
                <w:numId w:val="2"/>
              </w:numPr>
              <w:tabs>
                <w:tab w:val="start" w:pos="8.75pt"/>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DB3BDF" w:rsidRPr="00D27101" w14:paraId="046BCD12" w14:textId="77777777" w:rsidTr="0029198A">
        <w:tc>
          <w:tcPr>
            <w:tcW w:w="109.05pt" w:type="dxa"/>
          </w:tcPr>
          <w:p w14:paraId="6895501C" w14:textId="77777777" w:rsidR="00DB3BDF" w:rsidRPr="008E1F69" w:rsidRDefault="00DB3BDF" w:rsidP="0029198A">
            <w:pPr>
              <w:pStyle w:val="GPSDefinitionTerm"/>
              <w:rPr>
                <w:sz w:val="24"/>
              </w:rPr>
            </w:pPr>
            <w:r w:rsidRPr="008E1F69">
              <w:rPr>
                <w:sz w:val="24"/>
              </w:rPr>
              <w:t>"MI Reporting Template"</w:t>
            </w:r>
          </w:p>
        </w:tc>
        <w:tc>
          <w:tcPr>
            <w:tcW w:w="378.30pt" w:type="dxa"/>
          </w:tcPr>
          <w:p w14:paraId="432F30B1" w14:textId="77777777" w:rsidR="00DB3BDF" w:rsidRPr="008E1F69" w:rsidRDefault="00DB3BDF" w:rsidP="00B974D4">
            <w:pPr>
              <w:pStyle w:val="GPsDefinition"/>
              <w:numPr>
                <w:ilvl w:val="0"/>
                <w:numId w:val="2"/>
              </w:numPr>
              <w:tabs>
                <w:tab w:val="start" w:pos="8.75pt"/>
              </w:tabs>
              <w:adjustRightInd w:val="0"/>
              <w:rPr>
                <w:sz w:val="24"/>
              </w:rPr>
            </w:pPr>
            <w:r w:rsidRPr="008E1F69">
              <w:rPr>
                <w:sz w:val="24"/>
              </w:rPr>
              <w:t xml:space="preserve">means the form of report set out in the Annex to Framework Schedule </w:t>
            </w:r>
            <w:r>
              <w:rPr>
                <w:sz w:val="24"/>
              </w:rPr>
              <w:t>5</w:t>
            </w:r>
            <w:r w:rsidRPr="008E1F69">
              <w:rPr>
                <w:sz w:val="24"/>
              </w:rPr>
              <w:t xml:space="preserve"> (Management </w:t>
            </w:r>
            <w:r>
              <w:rPr>
                <w:sz w:val="24"/>
              </w:rPr>
              <w:t xml:space="preserve">Charges and </w:t>
            </w:r>
            <w:r w:rsidRPr="008E1F69">
              <w:rPr>
                <w:sz w:val="24"/>
              </w:rPr>
              <w:t>Information) setting out the information the Supplier is required to supply to the Authority;</w:t>
            </w:r>
          </w:p>
        </w:tc>
      </w:tr>
      <w:tr w:rsidR="00DB3BDF" w:rsidRPr="00D27101" w14:paraId="5D5793FD" w14:textId="77777777" w:rsidTr="0029198A">
        <w:tc>
          <w:tcPr>
            <w:tcW w:w="109.05pt" w:type="dxa"/>
          </w:tcPr>
          <w:p w14:paraId="36A6EC0E" w14:textId="77777777" w:rsidR="00DB3BDF" w:rsidRPr="00D27101" w:rsidRDefault="00DB3BDF" w:rsidP="0029198A">
            <w:pPr>
              <w:pStyle w:val="GPSDefinitionTerm"/>
              <w:rPr>
                <w:sz w:val="24"/>
                <w:szCs w:val="24"/>
              </w:rPr>
            </w:pPr>
            <w:r w:rsidRPr="00D27101">
              <w:rPr>
                <w:sz w:val="24"/>
                <w:szCs w:val="24"/>
              </w:rPr>
              <w:t>"Milestone"</w:t>
            </w:r>
          </w:p>
        </w:tc>
        <w:tc>
          <w:tcPr>
            <w:tcW w:w="378.30pt" w:type="dxa"/>
          </w:tcPr>
          <w:p w14:paraId="3CBA979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an event or task described in the </w:t>
            </w:r>
            <w:r>
              <w:rPr>
                <w:sz w:val="24"/>
                <w:szCs w:val="24"/>
              </w:rPr>
              <w:t>Implement</w:t>
            </w:r>
            <w:r w:rsidRPr="00D27101">
              <w:rPr>
                <w:sz w:val="24"/>
                <w:szCs w:val="24"/>
              </w:rPr>
              <w:t>ation Plan;</w:t>
            </w:r>
          </w:p>
        </w:tc>
      </w:tr>
      <w:tr w:rsidR="00DB3BDF" w:rsidRPr="00D27101" w14:paraId="4FD8D56E" w14:textId="77777777" w:rsidTr="0029198A">
        <w:tc>
          <w:tcPr>
            <w:tcW w:w="109.05pt" w:type="dxa"/>
          </w:tcPr>
          <w:p w14:paraId="03D539F7" w14:textId="77777777" w:rsidR="00DB3BDF" w:rsidRPr="00D27101" w:rsidRDefault="00DB3BDF" w:rsidP="0029198A">
            <w:pPr>
              <w:pStyle w:val="GPSDefinitionTerm"/>
              <w:rPr>
                <w:sz w:val="24"/>
                <w:szCs w:val="24"/>
              </w:rPr>
            </w:pPr>
            <w:r w:rsidRPr="00D27101">
              <w:rPr>
                <w:sz w:val="24"/>
                <w:szCs w:val="24"/>
              </w:rPr>
              <w:t>"Milestone Date"</w:t>
            </w:r>
          </w:p>
        </w:tc>
        <w:tc>
          <w:tcPr>
            <w:tcW w:w="378.30pt" w:type="dxa"/>
          </w:tcPr>
          <w:p w14:paraId="261D5F2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target date set out against the relevant Milestone in the </w:t>
            </w:r>
            <w:r>
              <w:rPr>
                <w:sz w:val="24"/>
                <w:szCs w:val="24"/>
              </w:rPr>
              <w:t>Implement</w:t>
            </w:r>
            <w:r w:rsidRPr="00D27101">
              <w:rPr>
                <w:sz w:val="24"/>
                <w:szCs w:val="24"/>
              </w:rPr>
              <w:t>ation Plan by which the Milestone must be Achieved;</w:t>
            </w:r>
          </w:p>
        </w:tc>
      </w:tr>
      <w:tr w:rsidR="00DB3BDF" w:rsidRPr="00D27101" w14:paraId="2CB096C3" w14:textId="77777777" w:rsidTr="0029198A">
        <w:tc>
          <w:tcPr>
            <w:tcW w:w="109.05pt" w:type="dxa"/>
          </w:tcPr>
          <w:p w14:paraId="4C80AA83" w14:textId="77777777" w:rsidR="00DB3BDF" w:rsidRPr="00D27101" w:rsidRDefault="00DB3BDF" w:rsidP="0029198A">
            <w:pPr>
              <w:pStyle w:val="GPSDefinitionTerm"/>
              <w:rPr>
                <w:sz w:val="24"/>
                <w:szCs w:val="24"/>
              </w:rPr>
            </w:pPr>
            <w:r w:rsidRPr="00D27101">
              <w:rPr>
                <w:sz w:val="24"/>
                <w:szCs w:val="24"/>
              </w:rPr>
              <w:t>"Month"</w:t>
            </w:r>
          </w:p>
        </w:tc>
        <w:tc>
          <w:tcPr>
            <w:tcW w:w="378.30pt" w:type="dxa"/>
          </w:tcPr>
          <w:p w14:paraId="7F1A3D5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DB3BDF" w:rsidRPr="00D27101" w14:paraId="0FDD4A07" w14:textId="77777777" w:rsidTr="0029198A">
        <w:tc>
          <w:tcPr>
            <w:tcW w:w="109.05pt" w:type="dxa"/>
          </w:tcPr>
          <w:p w14:paraId="0D94946E" w14:textId="77777777" w:rsidR="00DB3BDF" w:rsidRPr="00D27101" w:rsidRDefault="00DB3BDF" w:rsidP="0029198A">
            <w:pPr>
              <w:pStyle w:val="GPSDefinitionTerm"/>
              <w:rPr>
                <w:sz w:val="24"/>
                <w:szCs w:val="24"/>
              </w:rPr>
            </w:pPr>
            <w:r w:rsidRPr="00D27101">
              <w:rPr>
                <w:sz w:val="24"/>
                <w:szCs w:val="24"/>
              </w:rPr>
              <w:t>"National Insurance"</w:t>
            </w:r>
          </w:p>
        </w:tc>
        <w:tc>
          <w:tcPr>
            <w:tcW w:w="378.30pt" w:type="dxa"/>
          </w:tcPr>
          <w:p w14:paraId="180EEE6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DB3BDF" w:rsidRPr="00D27101" w14:paraId="2DD583D6" w14:textId="77777777" w:rsidTr="0029198A">
        <w:tc>
          <w:tcPr>
            <w:tcW w:w="109.05pt" w:type="dxa"/>
          </w:tcPr>
          <w:p w14:paraId="376DA923" w14:textId="77777777" w:rsidR="00DB3BDF" w:rsidRPr="00D27101" w:rsidRDefault="00DB3BDF" w:rsidP="0029198A">
            <w:pPr>
              <w:pStyle w:val="GPSDefinitionTerm"/>
              <w:rPr>
                <w:sz w:val="24"/>
                <w:szCs w:val="24"/>
              </w:rPr>
            </w:pPr>
            <w:r w:rsidRPr="00D27101">
              <w:rPr>
                <w:sz w:val="24"/>
                <w:szCs w:val="24"/>
              </w:rPr>
              <w:t>"New IPR"</w:t>
            </w:r>
          </w:p>
        </w:tc>
        <w:tc>
          <w:tcPr>
            <w:tcW w:w="378.30pt" w:type="dxa"/>
          </w:tcPr>
          <w:p w14:paraId="04FE7F35"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3262BF6A"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IPR in or arising as a result of the performance of the Supplier’s obligations under a Contract and all updates and amendments to the same; </w:t>
            </w:r>
          </w:p>
          <w:p w14:paraId="115610F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but shall not include the Supplier’s Existing IPR;</w:t>
            </w:r>
          </w:p>
        </w:tc>
      </w:tr>
      <w:tr w:rsidR="00DB3BDF" w:rsidRPr="00D27101" w14:paraId="6A388A6A" w14:textId="77777777" w:rsidTr="0029198A">
        <w:tc>
          <w:tcPr>
            <w:tcW w:w="109.05pt" w:type="dxa"/>
          </w:tcPr>
          <w:p w14:paraId="732F73BE" w14:textId="77777777" w:rsidR="00DB3BDF" w:rsidRPr="00D27101" w:rsidRDefault="00DB3BDF" w:rsidP="0029198A">
            <w:pPr>
              <w:pStyle w:val="GPSDefinitionTerm"/>
              <w:rPr>
                <w:sz w:val="24"/>
                <w:szCs w:val="24"/>
              </w:rPr>
            </w:pPr>
            <w:r w:rsidRPr="00D27101">
              <w:rPr>
                <w:sz w:val="24"/>
                <w:szCs w:val="24"/>
              </w:rPr>
              <w:lastRenderedPageBreak/>
              <w:t>"Occasion of Tax Non–Compliance"</w:t>
            </w:r>
          </w:p>
        </w:tc>
        <w:tc>
          <w:tcPr>
            <w:tcW w:w="378.30pt" w:type="dxa"/>
          </w:tcPr>
          <w:p w14:paraId="7E78396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where: </w:t>
            </w:r>
          </w:p>
          <w:p w14:paraId="653F2E82"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43E82870" w14:textId="77777777" w:rsidR="00DB3BDF" w:rsidRPr="00D27101" w:rsidRDefault="00DB3BDF" w:rsidP="00B974D4">
            <w:pPr>
              <w:pStyle w:val="GPSDefinitionL2"/>
              <w:numPr>
                <w:ilvl w:val="2"/>
                <w:numId w:val="2"/>
              </w:numPr>
              <w:tabs>
                <w:tab w:val="start" w:pos="7.20pt"/>
              </w:tabs>
              <w:adjustRightInd w:val="0"/>
              <w:ind w:start="39.60pt"/>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3C642A27" w14:textId="77777777" w:rsidR="00DB3BDF" w:rsidRPr="00D27101" w:rsidRDefault="00DB3BDF" w:rsidP="00B974D4">
            <w:pPr>
              <w:pStyle w:val="GPSDefinitionL2"/>
              <w:numPr>
                <w:ilvl w:val="2"/>
                <w:numId w:val="2"/>
              </w:numPr>
              <w:tabs>
                <w:tab w:val="start" w:pos="7.20pt"/>
              </w:tabs>
              <w:adjustRightInd w:val="0"/>
              <w:ind w:start="39.60pt"/>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9B1EF5C"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DB3BDF" w:rsidRPr="00D27101" w14:paraId="23C99E88" w14:textId="77777777" w:rsidTr="0029198A">
        <w:tc>
          <w:tcPr>
            <w:tcW w:w="109.05pt" w:type="dxa"/>
          </w:tcPr>
          <w:p w14:paraId="1622F73A" w14:textId="77777777" w:rsidR="00DB3BDF" w:rsidRPr="00D27101" w:rsidRDefault="00DB3BDF" w:rsidP="0029198A">
            <w:pPr>
              <w:pStyle w:val="GPSDefinitionTerm"/>
              <w:rPr>
                <w:sz w:val="24"/>
                <w:szCs w:val="24"/>
              </w:rPr>
            </w:pPr>
            <w:r w:rsidRPr="00D27101">
              <w:rPr>
                <w:sz w:val="24"/>
                <w:szCs w:val="24"/>
              </w:rPr>
              <w:t>"Open Book Data "</w:t>
            </w:r>
          </w:p>
        </w:tc>
        <w:tc>
          <w:tcPr>
            <w:tcW w:w="378.30pt" w:type="dxa"/>
          </w:tcPr>
          <w:p w14:paraId="5673231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A152975"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38E41EA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operating expenditure relating to the provision of the Deliverables including an analysis showing:</w:t>
            </w:r>
          </w:p>
          <w:p w14:paraId="2278F2DE"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the unit costs and quantity of Goods and any other consumables and bought-in Deliverables;</w:t>
            </w:r>
          </w:p>
          <w:p w14:paraId="1509EE57"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39094238"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sz w:val="24"/>
                <w:szCs w:val="24"/>
              </w:rPr>
              <w:t>a list of Costs underpinning those rates for each manpower grade, being the agreed rate less the Supplier Profit Margin; and</w:t>
            </w:r>
          </w:p>
          <w:p w14:paraId="333E242E" w14:textId="77777777" w:rsidR="00DB3BDF" w:rsidRPr="00D27101" w:rsidRDefault="00DB3BDF" w:rsidP="00B974D4">
            <w:pPr>
              <w:pStyle w:val="GPSDefinitionL3"/>
              <w:numPr>
                <w:ilvl w:val="2"/>
                <w:numId w:val="2"/>
              </w:numPr>
              <w:tabs>
                <w:tab w:val="start" w:pos="7.20pt"/>
              </w:tabs>
              <w:adjustRightInd w:val="0"/>
              <w:ind w:start="39.60pt"/>
              <w:rPr>
                <w:sz w:val="24"/>
                <w:szCs w:val="24"/>
              </w:rPr>
            </w:pPr>
            <w:r w:rsidRPr="00D27101">
              <w:rPr>
                <w:color w:val="000000"/>
                <w:sz w:val="24"/>
                <w:szCs w:val="24"/>
              </w:rPr>
              <w:t>Reimbursable Expenses, if allowed under the Order Form</w:t>
            </w:r>
            <w:r w:rsidRPr="00D27101">
              <w:rPr>
                <w:sz w:val="24"/>
                <w:szCs w:val="24"/>
              </w:rPr>
              <w:t xml:space="preserve">; </w:t>
            </w:r>
          </w:p>
          <w:p w14:paraId="71FEB746"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 xml:space="preserve">Overheads; </w:t>
            </w:r>
          </w:p>
          <w:p w14:paraId="53C9EBF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all interest, expenses and any other third party financing costs incurred in relation to the provision of the Deliverables;</w:t>
            </w:r>
          </w:p>
          <w:p w14:paraId="046E6689"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the Supplier Profit achieved over the Framework Contract Period and on an annual basis;</w:t>
            </w:r>
          </w:p>
          <w:p w14:paraId="1A60364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14:paraId="780F8846"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06EBEC0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the actual Costs profile for each Service Period;</w:t>
            </w:r>
          </w:p>
        </w:tc>
      </w:tr>
      <w:tr w:rsidR="00DB3BDF" w:rsidRPr="00D27101" w14:paraId="18F67853" w14:textId="77777777" w:rsidTr="0029198A">
        <w:tc>
          <w:tcPr>
            <w:tcW w:w="109.05pt" w:type="dxa"/>
          </w:tcPr>
          <w:p w14:paraId="08D39BC7" w14:textId="77777777" w:rsidR="00DB3BDF" w:rsidRPr="00D27101" w:rsidRDefault="00DB3BDF" w:rsidP="0029198A">
            <w:pPr>
              <w:pStyle w:val="GPSDefinitionTerm"/>
              <w:rPr>
                <w:sz w:val="24"/>
                <w:szCs w:val="24"/>
              </w:rPr>
            </w:pPr>
            <w:r w:rsidRPr="00D27101">
              <w:rPr>
                <w:sz w:val="24"/>
                <w:szCs w:val="24"/>
              </w:rPr>
              <w:lastRenderedPageBreak/>
              <w:t>"Order"</w:t>
            </w:r>
          </w:p>
        </w:tc>
        <w:tc>
          <w:tcPr>
            <w:tcW w:w="378.30pt" w:type="dxa"/>
          </w:tcPr>
          <w:p w14:paraId="390BE90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means an order for the provision of the Deliverables placed by a Buyer with the Supplier under a Contract;</w:t>
            </w:r>
          </w:p>
        </w:tc>
      </w:tr>
      <w:tr w:rsidR="00DB3BDF" w:rsidRPr="00D27101" w14:paraId="665B6C28" w14:textId="77777777" w:rsidTr="0029198A">
        <w:tc>
          <w:tcPr>
            <w:tcW w:w="109.05pt" w:type="dxa"/>
          </w:tcPr>
          <w:p w14:paraId="4272BB07" w14:textId="77777777" w:rsidR="00DB3BDF" w:rsidRPr="00D27101" w:rsidRDefault="00DB3BDF" w:rsidP="0029198A">
            <w:pPr>
              <w:pStyle w:val="GPSDefinitionTerm"/>
              <w:rPr>
                <w:sz w:val="24"/>
                <w:szCs w:val="24"/>
              </w:rPr>
            </w:pPr>
            <w:r w:rsidRPr="00D27101">
              <w:rPr>
                <w:sz w:val="24"/>
                <w:szCs w:val="24"/>
              </w:rPr>
              <w:t>"Order Form"</w:t>
            </w:r>
          </w:p>
        </w:tc>
        <w:tc>
          <w:tcPr>
            <w:tcW w:w="378.30pt" w:type="dxa"/>
          </w:tcPr>
          <w:p w14:paraId="467DE23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completed Order Form Template (or equivalent information issued by the Buyer) used to create a Call-Off Contract;</w:t>
            </w:r>
          </w:p>
        </w:tc>
      </w:tr>
      <w:tr w:rsidR="00DB3BDF" w:rsidRPr="00D27101" w14:paraId="4899CDCE" w14:textId="77777777" w:rsidTr="0029198A">
        <w:tc>
          <w:tcPr>
            <w:tcW w:w="109.05pt" w:type="dxa"/>
          </w:tcPr>
          <w:p w14:paraId="5C512C1F" w14:textId="77777777" w:rsidR="00DB3BDF" w:rsidRPr="00D27101" w:rsidRDefault="00DB3BDF" w:rsidP="0029198A">
            <w:pPr>
              <w:pStyle w:val="GPSDefinitionTerm"/>
              <w:rPr>
                <w:sz w:val="24"/>
                <w:szCs w:val="24"/>
              </w:rPr>
            </w:pPr>
            <w:r w:rsidRPr="00D27101">
              <w:rPr>
                <w:sz w:val="24"/>
                <w:szCs w:val="24"/>
              </w:rPr>
              <w:t>"Order Form Template"</w:t>
            </w:r>
          </w:p>
        </w:tc>
        <w:tc>
          <w:tcPr>
            <w:tcW w:w="378.30pt" w:type="dxa"/>
          </w:tcPr>
          <w:p w14:paraId="3116893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template in Framework Schedule 6 (Order Form Template and Call-Off Schedules);</w:t>
            </w:r>
          </w:p>
        </w:tc>
      </w:tr>
      <w:tr w:rsidR="00DB3BDF" w:rsidRPr="00D27101" w14:paraId="7D946E4B" w14:textId="77777777" w:rsidTr="0029198A">
        <w:tc>
          <w:tcPr>
            <w:tcW w:w="109.05pt" w:type="dxa"/>
          </w:tcPr>
          <w:p w14:paraId="4F7929BB" w14:textId="77777777" w:rsidR="00DB3BDF" w:rsidRPr="00D27101" w:rsidRDefault="00DB3BDF" w:rsidP="0029198A">
            <w:pPr>
              <w:pStyle w:val="GPSDefinitionTerm"/>
              <w:rPr>
                <w:sz w:val="24"/>
                <w:szCs w:val="24"/>
              </w:rPr>
            </w:pPr>
            <w:r w:rsidRPr="00D27101">
              <w:rPr>
                <w:sz w:val="24"/>
                <w:szCs w:val="24"/>
              </w:rPr>
              <w:t>"Other Contracting Authority"</w:t>
            </w:r>
          </w:p>
        </w:tc>
        <w:tc>
          <w:tcPr>
            <w:tcW w:w="378.30pt" w:type="dxa"/>
          </w:tcPr>
          <w:p w14:paraId="7642D93A"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actual or potential Buyer under the Framework Contract;</w:t>
            </w:r>
          </w:p>
        </w:tc>
      </w:tr>
      <w:tr w:rsidR="00DB3BDF" w:rsidRPr="00D27101" w14:paraId="159193D9" w14:textId="77777777" w:rsidTr="0029198A">
        <w:tc>
          <w:tcPr>
            <w:tcW w:w="109.05pt" w:type="dxa"/>
          </w:tcPr>
          <w:p w14:paraId="42582690" w14:textId="77777777" w:rsidR="00DB3BDF" w:rsidRPr="00D27101" w:rsidRDefault="00DB3BDF" w:rsidP="0029198A">
            <w:pPr>
              <w:pStyle w:val="GPSDefinitionTerm"/>
              <w:keepNext/>
              <w:rPr>
                <w:sz w:val="24"/>
                <w:szCs w:val="24"/>
              </w:rPr>
            </w:pPr>
            <w:r w:rsidRPr="00D27101">
              <w:rPr>
                <w:sz w:val="24"/>
                <w:szCs w:val="24"/>
              </w:rPr>
              <w:t>"Overhead"</w:t>
            </w:r>
          </w:p>
        </w:tc>
        <w:tc>
          <w:tcPr>
            <w:tcW w:w="378.30pt" w:type="dxa"/>
          </w:tcPr>
          <w:p w14:paraId="4ACC2AC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DB3BDF" w:rsidRPr="00D27101" w14:paraId="1BE1EDEF" w14:textId="77777777" w:rsidTr="0029198A">
        <w:tc>
          <w:tcPr>
            <w:tcW w:w="109.05pt" w:type="dxa"/>
          </w:tcPr>
          <w:p w14:paraId="0CE19BDD" w14:textId="77777777" w:rsidR="00DB3BDF" w:rsidRPr="00D27101" w:rsidRDefault="00DB3BDF" w:rsidP="0029198A">
            <w:pPr>
              <w:pStyle w:val="GPSDefinitionTerm"/>
              <w:keepNext/>
              <w:rPr>
                <w:sz w:val="24"/>
                <w:szCs w:val="24"/>
              </w:rPr>
            </w:pPr>
            <w:r w:rsidRPr="00D27101">
              <w:rPr>
                <w:sz w:val="24"/>
                <w:szCs w:val="24"/>
              </w:rPr>
              <w:t>"Parliament"</w:t>
            </w:r>
          </w:p>
        </w:tc>
        <w:tc>
          <w:tcPr>
            <w:tcW w:w="378.30pt" w:type="dxa"/>
          </w:tcPr>
          <w:p w14:paraId="4625315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takes its natural meaning as interpreted by Law;</w:t>
            </w:r>
          </w:p>
        </w:tc>
      </w:tr>
      <w:tr w:rsidR="00DB3BDF" w:rsidRPr="00D27101" w14:paraId="4F8C6F72" w14:textId="77777777" w:rsidTr="0029198A">
        <w:tc>
          <w:tcPr>
            <w:tcW w:w="109.05pt" w:type="dxa"/>
          </w:tcPr>
          <w:p w14:paraId="4571A6D1" w14:textId="77777777" w:rsidR="00DB3BDF" w:rsidRPr="00D27101" w:rsidRDefault="00DB3BDF" w:rsidP="0029198A">
            <w:pPr>
              <w:pStyle w:val="GPSDefinitionTerm"/>
              <w:rPr>
                <w:sz w:val="24"/>
                <w:szCs w:val="24"/>
              </w:rPr>
            </w:pPr>
            <w:r w:rsidRPr="00D27101">
              <w:rPr>
                <w:sz w:val="24"/>
                <w:szCs w:val="24"/>
              </w:rPr>
              <w:t>"Party"</w:t>
            </w:r>
          </w:p>
        </w:tc>
        <w:tc>
          <w:tcPr>
            <w:tcW w:w="378.30pt" w:type="dxa"/>
          </w:tcPr>
          <w:p w14:paraId="3419743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DB3BDF" w:rsidRPr="00D27101" w14:paraId="79205268" w14:textId="77777777" w:rsidTr="0029198A">
        <w:tc>
          <w:tcPr>
            <w:tcW w:w="109.05pt" w:type="dxa"/>
          </w:tcPr>
          <w:p w14:paraId="599C3FDB" w14:textId="77777777" w:rsidR="00DB3BDF" w:rsidRPr="00D27101" w:rsidRDefault="00DB3BDF" w:rsidP="0029198A">
            <w:pPr>
              <w:pStyle w:val="GPSDefinitionTerm"/>
              <w:rPr>
                <w:sz w:val="24"/>
                <w:szCs w:val="24"/>
              </w:rPr>
            </w:pPr>
            <w:r w:rsidRPr="00D27101">
              <w:rPr>
                <w:sz w:val="24"/>
                <w:szCs w:val="24"/>
              </w:rPr>
              <w:t>"Performance Indicators" or "PIs"</w:t>
            </w:r>
          </w:p>
        </w:tc>
        <w:tc>
          <w:tcPr>
            <w:tcW w:w="378.30pt" w:type="dxa"/>
          </w:tcPr>
          <w:p w14:paraId="5A4A8D6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DB3BDF" w:rsidRPr="00D27101" w14:paraId="1012AA2D" w14:textId="77777777" w:rsidTr="0029198A">
        <w:tc>
          <w:tcPr>
            <w:tcW w:w="109.05pt" w:type="dxa"/>
          </w:tcPr>
          <w:p w14:paraId="68064861" w14:textId="77777777" w:rsidR="00DB3BDF" w:rsidRPr="00D27101" w:rsidRDefault="00DB3BDF" w:rsidP="0029198A">
            <w:pPr>
              <w:pStyle w:val="GPSDefinitionTerm"/>
              <w:rPr>
                <w:sz w:val="24"/>
                <w:szCs w:val="24"/>
              </w:rPr>
            </w:pPr>
            <w:r w:rsidRPr="00D27101">
              <w:rPr>
                <w:sz w:val="24"/>
                <w:szCs w:val="24"/>
              </w:rPr>
              <w:t>"Personal Data"</w:t>
            </w:r>
          </w:p>
        </w:tc>
        <w:tc>
          <w:tcPr>
            <w:tcW w:w="378.30pt" w:type="dxa"/>
          </w:tcPr>
          <w:p w14:paraId="5413A0F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GDPR;</w:t>
            </w:r>
          </w:p>
        </w:tc>
      </w:tr>
      <w:tr w:rsidR="00DB3BDF" w:rsidRPr="00D27101" w14:paraId="7D338DC5" w14:textId="77777777" w:rsidTr="0029198A">
        <w:tc>
          <w:tcPr>
            <w:tcW w:w="109.05pt" w:type="dxa"/>
          </w:tcPr>
          <w:p w14:paraId="37174BA7" w14:textId="77777777" w:rsidR="00DB3BDF" w:rsidRPr="00D27101" w:rsidRDefault="00DB3BDF" w:rsidP="0029198A">
            <w:pPr>
              <w:pStyle w:val="GPSDefinitionTerm"/>
              <w:rPr>
                <w:sz w:val="24"/>
                <w:szCs w:val="24"/>
              </w:rPr>
            </w:pPr>
            <w:r w:rsidRPr="00D27101">
              <w:rPr>
                <w:sz w:val="24"/>
                <w:szCs w:val="24"/>
              </w:rPr>
              <w:t>“Personal Data Breach”</w:t>
            </w:r>
          </w:p>
        </w:tc>
        <w:tc>
          <w:tcPr>
            <w:tcW w:w="378.30pt" w:type="dxa"/>
          </w:tcPr>
          <w:p w14:paraId="13BE0E34" w14:textId="77777777" w:rsidR="00DB3BDF" w:rsidRPr="00D27101" w:rsidDel="00F23DD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GDPR;</w:t>
            </w:r>
          </w:p>
        </w:tc>
      </w:tr>
      <w:tr w:rsidR="00DB3BDF" w:rsidRPr="00D27101" w14:paraId="235CBF56" w14:textId="77777777" w:rsidTr="0029198A">
        <w:tc>
          <w:tcPr>
            <w:tcW w:w="109.05pt" w:type="dxa"/>
          </w:tcPr>
          <w:p w14:paraId="3DD2B734" w14:textId="77777777" w:rsidR="00DB3BDF" w:rsidRPr="00D27101" w:rsidRDefault="00DB3BDF" w:rsidP="0029198A">
            <w:pPr>
              <w:pStyle w:val="GPSDefinitionTerm"/>
              <w:rPr>
                <w:sz w:val="24"/>
                <w:szCs w:val="24"/>
              </w:rPr>
            </w:pPr>
            <w:r w:rsidRPr="00D27101">
              <w:rPr>
                <w:sz w:val="24"/>
                <w:szCs w:val="24"/>
              </w:rPr>
              <w:t>"Prescribed Person"</w:t>
            </w:r>
          </w:p>
        </w:tc>
        <w:tc>
          <w:tcPr>
            <w:tcW w:w="378.30pt" w:type="dxa"/>
          </w:tcPr>
          <w:p w14:paraId="57CB0A7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0"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DB3BDF" w:rsidRPr="00D27101" w14:paraId="095E8693" w14:textId="77777777" w:rsidTr="0029198A">
        <w:tc>
          <w:tcPr>
            <w:tcW w:w="109.05pt" w:type="dxa"/>
          </w:tcPr>
          <w:p w14:paraId="38250CC0" w14:textId="77777777" w:rsidR="00DB3BDF" w:rsidRPr="00D27101" w:rsidRDefault="00DB3BDF" w:rsidP="0029198A">
            <w:pPr>
              <w:pStyle w:val="GPSDefinitionTerm"/>
              <w:rPr>
                <w:sz w:val="24"/>
                <w:szCs w:val="24"/>
              </w:rPr>
            </w:pPr>
            <w:r w:rsidRPr="00D27101">
              <w:rPr>
                <w:sz w:val="24"/>
                <w:szCs w:val="24"/>
              </w:rPr>
              <w:t>"Progress Meeting"</w:t>
            </w:r>
          </w:p>
        </w:tc>
        <w:tc>
          <w:tcPr>
            <w:tcW w:w="378.30pt" w:type="dxa"/>
          </w:tcPr>
          <w:p w14:paraId="0066F8A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 meeting between the Buyer Authorised Representative and the Supplier Authorised Representative; </w:t>
            </w:r>
          </w:p>
        </w:tc>
      </w:tr>
      <w:tr w:rsidR="00DB3BDF" w:rsidRPr="00D27101" w14:paraId="49A831C5" w14:textId="77777777" w:rsidTr="0029198A">
        <w:tc>
          <w:tcPr>
            <w:tcW w:w="109.05pt" w:type="dxa"/>
          </w:tcPr>
          <w:p w14:paraId="0A5D6FB4" w14:textId="77777777" w:rsidR="00DB3BDF" w:rsidRPr="00D27101" w:rsidRDefault="00DB3BDF" w:rsidP="0029198A">
            <w:pPr>
              <w:pStyle w:val="GPSDefinitionTerm"/>
              <w:rPr>
                <w:sz w:val="24"/>
                <w:szCs w:val="24"/>
              </w:rPr>
            </w:pPr>
            <w:r w:rsidRPr="00D27101">
              <w:rPr>
                <w:sz w:val="24"/>
                <w:szCs w:val="24"/>
              </w:rPr>
              <w:lastRenderedPageBreak/>
              <w:t>"Progress Meeting Frequency"</w:t>
            </w:r>
          </w:p>
        </w:tc>
        <w:tc>
          <w:tcPr>
            <w:tcW w:w="378.30pt" w:type="dxa"/>
          </w:tcPr>
          <w:p w14:paraId="3D92F40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DB3BDF" w:rsidRPr="00D27101" w14:paraId="5AB94AF4" w14:textId="77777777" w:rsidTr="0029198A">
        <w:tc>
          <w:tcPr>
            <w:tcW w:w="109.05pt" w:type="dxa"/>
          </w:tcPr>
          <w:p w14:paraId="548A303A" w14:textId="77777777" w:rsidR="00DB3BDF" w:rsidRPr="00D27101" w:rsidRDefault="00DB3BDF" w:rsidP="0029198A">
            <w:pPr>
              <w:pStyle w:val="GPSDefinitionTerm"/>
              <w:rPr>
                <w:sz w:val="24"/>
                <w:szCs w:val="24"/>
              </w:rPr>
            </w:pPr>
            <w:r w:rsidRPr="00D27101">
              <w:rPr>
                <w:sz w:val="24"/>
                <w:szCs w:val="24"/>
              </w:rPr>
              <w:t>“Progress Report”</w:t>
            </w:r>
          </w:p>
        </w:tc>
        <w:tc>
          <w:tcPr>
            <w:tcW w:w="378.30pt" w:type="dxa"/>
          </w:tcPr>
          <w:p w14:paraId="5468FCD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report provided by the Supplier indicating the steps taken to achieve Milestones or delivery dates;</w:t>
            </w:r>
          </w:p>
        </w:tc>
      </w:tr>
      <w:tr w:rsidR="00DB3BDF" w:rsidRPr="00D27101" w14:paraId="1CF2C584" w14:textId="77777777" w:rsidTr="0029198A">
        <w:tc>
          <w:tcPr>
            <w:tcW w:w="109.05pt" w:type="dxa"/>
          </w:tcPr>
          <w:p w14:paraId="117D53FA" w14:textId="77777777" w:rsidR="00DB3BDF" w:rsidRPr="00D27101" w:rsidRDefault="00DB3BDF" w:rsidP="0029198A">
            <w:pPr>
              <w:pStyle w:val="GPSDefinitionTerm"/>
              <w:rPr>
                <w:sz w:val="24"/>
                <w:szCs w:val="24"/>
              </w:rPr>
            </w:pPr>
            <w:r w:rsidRPr="00D27101">
              <w:rPr>
                <w:sz w:val="24"/>
                <w:szCs w:val="24"/>
              </w:rPr>
              <w:t>“Progress Report Frequency”</w:t>
            </w:r>
          </w:p>
        </w:tc>
        <w:tc>
          <w:tcPr>
            <w:tcW w:w="378.30pt" w:type="dxa"/>
          </w:tcPr>
          <w:p w14:paraId="100B4F6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frequency at which the Supplier shall deliver Progress Reports in accordance with Clause 6.1 as specified in the Order Form;</w:t>
            </w:r>
          </w:p>
        </w:tc>
      </w:tr>
      <w:tr w:rsidR="00DB3BDF" w:rsidRPr="00D27101" w14:paraId="05EA075C" w14:textId="77777777" w:rsidTr="0029198A">
        <w:tc>
          <w:tcPr>
            <w:tcW w:w="109.05pt" w:type="dxa"/>
          </w:tcPr>
          <w:p w14:paraId="28902648" w14:textId="77777777" w:rsidR="00DB3BDF" w:rsidRPr="00D27101" w:rsidRDefault="00DB3BDF" w:rsidP="0029198A">
            <w:pPr>
              <w:pStyle w:val="GPSDefinitionTerm"/>
              <w:rPr>
                <w:sz w:val="24"/>
                <w:szCs w:val="24"/>
              </w:rPr>
            </w:pPr>
            <w:r w:rsidRPr="00D27101">
              <w:rPr>
                <w:sz w:val="24"/>
                <w:szCs w:val="24"/>
              </w:rPr>
              <w:t>“Prohibited Acts”</w:t>
            </w:r>
          </w:p>
        </w:tc>
        <w:tc>
          <w:tcPr>
            <w:tcW w:w="378.30pt" w:type="dxa"/>
          </w:tcPr>
          <w:p w14:paraId="3D195D0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to directly or indirectly offer, promise or give any person working for or engaged by a Buyer or any other public body a financial or other advantage to:</w:t>
            </w:r>
          </w:p>
          <w:p w14:paraId="11123986" w14:textId="77777777" w:rsidR="00DB3BDF" w:rsidRPr="00D27101" w:rsidRDefault="00DB3BDF" w:rsidP="00B974D4">
            <w:pPr>
              <w:pStyle w:val="GPsDefinition"/>
              <w:numPr>
                <w:ilvl w:val="2"/>
                <w:numId w:val="2"/>
              </w:numPr>
              <w:tabs>
                <w:tab w:val="clear" w:pos="0.95pt"/>
                <w:tab w:val="start" w:pos="0.45pt"/>
              </w:tabs>
              <w:adjustRightInd w:val="0"/>
              <w:ind w:start="39.60pt"/>
              <w:rPr>
                <w:sz w:val="24"/>
                <w:szCs w:val="24"/>
              </w:rPr>
            </w:pPr>
            <w:r w:rsidRPr="00D27101">
              <w:rPr>
                <w:sz w:val="24"/>
                <w:szCs w:val="24"/>
              </w:rPr>
              <w:t>induce that person to perform improperly a relevant function or activity; or</w:t>
            </w:r>
          </w:p>
          <w:p w14:paraId="03357FB5" w14:textId="77777777" w:rsidR="00DB3BDF" w:rsidRPr="00D27101" w:rsidRDefault="00DB3BDF" w:rsidP="00B974D4">
            <w:pPr>
              <w:pStyle w:val="GPsDefinition"/>
              <w:numPr>
                <w:ilvl w:val="2"/>
                <w:numId w:val="2"/>
              </w:numPr>
              <w:tabs>
                <w:tab w:val="clear" w:pos="0.95pt"/>
                <w:tab w:val="start" w:pos="0.45pt"/>
              </w:tabs>
              <w:adjustRightInd w:val="0"/>
              <w:ind w:start="39.60pt"/>
              <w:rPr>
                <w:sz w:val="24"/>
                <w:szCs w:val="24"/>
              </w:rPr>
            </w:pPr>
            <w:r w:rsidRPr="00D27101">
              <w:rPr>
                <w:sz w:val="24"/>
                <w:szCs w:val="24"/>
              </w:rPr>
              <w:t xml:space="preserve">reward that person for improper performance of a relevant function or activity; </w:t>
            </w:r>
          </w:p>
          <w:p w14:paraId="3670F4CF"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66C6991"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committing any offence:</w:t>
            </w:r>
            <w:r w:rsidRPr="00D27101">
              <w:rPr>
                <w:sz w:val="24"/>
                <w:szCs w:val="24"/>
              </w:rPr>
              <w:tab/>
            </w:r>
          </w:p>
          <w:p w14:paraId="281AAB48" w14:textId="77777777" w:rsidR="00DB3BDF" w:rsidRPr="00D27101" w:rsidRDefault="00DB3BDF" w:rsidP="00B974D4">
            <w:pPr>
              <w:pStyle w:val="GPsDefinition"/>
              <w:numPr>
                <w:ilvl w:val="2"/>
                <w:numId w:val="2"/>
              </w:numPr>
              <w:tabs>
                <w:tab w:val="clear" w:pos="0.95pt"/>
                <w:tab w:val="start" w:pos="0.45pt"/>
              </w:tabs>
              <w:adjustRightInd w:val="0"/>
              <w:ind w:start="39.60pt"/>
              <w:rPr>
                <w:sz w:val="24"/>
                <w:szCs w:val="24"/>
              </w:rPr>
            </w:pPr>
            <w:r w:rsidRPr="00D27101">
              <w:rPr>
                <w:sz w:val="24"/>
                <w:szCs w:val="24"/>
              </w:rPr>
              <w:t>under the Bribery Act 2010 (or any legislation repealed or revoked by such Act); or</w:t>
            </w:r>
          </w:p>
          <w:p w14:paraId="2229A733" w14:textId="77777777" w:rsidR="00DB3BDF" w:rsidRPr="00D27101" w:rsidRDefault="00DB3BDF" w:rsidP="00B974D4">
            <w:pPr>
              <w:pStyle w:val="GPsDefinition"/>
              <w:numPr>
                <w:ilvl w:val="2"/>
                <w:numId w:val="2"/>
              </w:numPr>
              <w:tabs>
                <w:tab w:val="clear" w:pos="0.95pt"/>
                <w:tab w:val="start" w:pos="0.45pt"/>
              </w:tabs>
              <w:adjustRightInd w:val="0"/>
              <w:ind w:start="39.60pt"/>
              <w:rPr>
                <w:sz w:val="24"/>
                <w:szCs w:val="24"/>
              </w:rPr>
            </w:pPr>
            <w:r w:rsidRPr="00D27101">
              <w:rPr>
                <w:sz w:val="24"/>
                <w:szCs w:val="24"/>
              </w:rPr>
              <w:t>under legislation or common law concerning fraudulent acts; or</w:t>
            </w:r>
          </w:p>
          <w:p w14:paraId="3300124A" w14:textId="77777777" w:rsidR="00DB3BDF" w:rsidRPr="00D27101" w:rsidRDefault="00DB3BDF" w:rsidP="00B974D4">
            <w:pPr>
              <w:pStyle w:val="GPsDefinition"/>
              <w:numPr>
                <w:ilvl w:val="2"/>
                <w:numId w:val="2"/>
              </w:numPr>
              <w:tabs>
                <w:tab w:val="clear" w:pos="0.95pt"/>
                <w:tab w:val="start" w:pos="0.45pt"/>
              </w:tabs>
              <w:adjustRightInd w:val="0"/>
              <w:ind w:start="39.60pt"/>
              <w:rPr>
                <w:sz w:val="24"/>
                <w:szCs w:val="24"/>
              </w:rPr>
            </w:pPr>
            <w:r w:rsidRPr="00D27101">
              <w:rPr>
                <w:sz w:val="24"/>
                <w:szCs w:val="24"/>
              </w:rPr>
              <w:t xml:space="preserve">defrauding, attempting to defraud or conspiring to defraud a Buyer or other public body; or </w:t>
            </w:r>
          </w:p>
          <w:p w14:paraId="24CA74A8"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DB3BDF" w:rsidRPr="00D27101" w14:paraId="4F67A968" w14:textId="77777777" w:rsidTr="0029198A">
        <w:tc>
          <w:tcPr>
            <w:tcW w:w="109.05pt" w:type="dxa"/>
          </w:tcPr>
          <w:p w14:paraId="7E28FBFB" w14:textId="77777777" w:rsidR="00DB3BDF" w:rsidRPr="00D27101" w:rsidRDefault="00DB3BDF" w:rsidP="0029198A">
            <w:pPr>
              <w:pStyle w:val="GPSDefinitionTerm"/>
              <w:rPr>
                <w:sz w:val="24"/>
                <w:szCs w:val="24"/>
              </w:rPr>
            </w:pPr>
            <w:r w:rsidRPr="00D27101">
              <w:rPr>
                <w:sz w:val="24"/>
                <w:szCs w:val="24"/>
              </w:rPr>
              <w:t>“Protective Measures”</w:t>
            </w:r>
          </w:p>
        </w:tc>
        <w:tc>
          <w:tcPr>
            <w:tcW w:w="378.30pt" w:type="dxa"/>
          </w:tcPr>
          <w:p w14:paraId="0557C8C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technical and organisational measures which must take account of:</w:t>
            </w:r>
          </w:p>
          <w:p w14:paraId="13BEC9EC" w14:textId="77777777" w:rsidR="00DB3BDF" w:rsidRPr="00D27101" w:rsidRDefault="00DB3BDF" w:rsidP="0029198A">
            <w:pPr>
              <w:pStyle w:val="GPsDefinition"/>
              <w:tabs>
                <w:tab w:val="clear" w:pos="0.95pt"/>
                <w:tab w:val="start" w:pos="0.45pt"/>
              </w:tabs>
              <w:adjustRightInd w:val="0"/>
              <w:rPr>
                <w:sz w:val="24"/>
                <w:szCs w:val="24"/>
              </w:rPr>
            </w:pPr>
            <w:r w:rsidRPr="00D27101">
              <w:rPr>
                <w:sz w:val="24"/>
                <w:szCs w:val="24"/>
              </w:rPr>
              <w:t>a) the nature of the data to be protected</w:t>
            </w:r>
          </w:p>
          <w:p w14:paraId="195522BA" w14:textId="77777777" w:rsidR="00DB3BDF" w:rsidRPr="00D27101" w:rsidRDefault="00DB3BDF" w:rsidP="0029198A">
            <w:pPr>
              <w:pStyle w:val="GPsDefinition"/>
              <w:tabs>
                <w:tab w:val="clear" w:pos="0.95pt"/>
                <w:tab w:val="start" w:pos="0.45pt"/>
              </w:tabs>
              <w:adjustRightInd w:val="0"/>
              <w:rPr>
                <w:sz w:val="24"/>
                <w:szCs w:val="24"/>
              </w:rPr>
            </w:pPr>
            <w:r w:rsidRPr="00D27101">
              <w:rPr>
                <w:sz w:val="24"/>
                <w:szCs w:val="24"/>
              </w:rPr>
              <w:t>b)harm that might result from Data Loss Event;</w:t>
            </w:r>
          </w:p>
          <w:p w14:paraId="7221F1B0" w14:textId="77777777" w:rsidR="00DB3BDF" w:rsidRPr="00D27101" w:rsidRDefault="00DB3BDF" w:rsidP="0029198A">
            <w:pPr>
              <w:pStyle w:val="GPsDefinition"/>
              <w:tabs>
                <w:tab w:val="clear" w:pos="0.95pt"/>
                <w:tab w:val="start" w:pos="0.45pt"/>
              </w:tabs>
              <w:adjustRightInd w:val="0"/>
              <w:rPr>
                <w:sz w:val="24"/>
                <w:szCs w:val="24"/>
              </w:rPr>
            </w:pPr>
            <w:r w:rsidRPr="00D27101">
              <w:rPr>
                <w:sz w:val="24"/>
                <w:szCs w:val="24"/>
              </w:rPr>
              <w:t>c) state of technological development</w:t>
            </w:r>
          </w:p>
          <w:p w14:paraId="1B41EF04" w14:textId="77777777" w:rsidR="00DB3BDF" w:rsidRPr="00D27101" w:rsidRDefault="00DB3BDF" w:rsidP="0029198A">
            <w:pPr>
              <w:pStyle w:val="GPsDefinition"/>
              <w:tabs>
                <w:tab w:val="clear" w:pos="0.95pt"/>
                <w:tab w:val="start" w:pos="0.45pt"/>
              </w:tabs>
              <w:adjustRightInd w:val="0"/>
              <w:rPr>
                <w:sz w:val="24"/>
                <w:szCs w:val="24"/>
              </w:rPr>
            </w:pPr>
            <w:r w:rsidRPr="00D27101">
              <w:rPr>
                <w:sz w:val="24"/>
                <w:szCs w:val="24"/>
              </w:rPr>
              <w:t>d) the cost of implementing any measures</w:t>
            </w:r>
          </w:p>
          <w:p w14:paraId="4B7B2C8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including but not limited to </w:t>
            </w:r>
            <w:proofErr w:type="spellStart"/>
            <w:r w:rsidRPr="00D27101">
              <w:rPr>
                <w:sz w:val="24"/>
                <w:szCs w:val="24"/>
              </w:rPr>
              <w:t>pseudonymising</w:t>
            </w:r>
            <w:proofErr w:type="spellEnd"/>
            <w:r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B3BDF" w:rsidRPr="00D27101" w14:paraId="67FF77FE" w14:textId="77777777" w:rsidTr="0029198A">
        <w:tc>
          <w:tcPr>
            <w:tcW w:w="109.05pt" w:type="dxa"/>
          </w:tcPr>
          <w:p w14:paraId="56DAD25F" w14:textId="77777777" w:rsidR="00DB3BDF" w:rsidRPr="00D27101" w:rsidRDefault="00DB3BDF" w:rsidP="0029198A">
            <w:pPr>
              <w:pStyle w:val="GPSDefinitionTerm"/>
              <w:rPr>
                <w:sz w:val="24"/>
                <w:szCs w:val="24"/>
              </w:rPr>
            </w:pPr>
            <w:r w:rsidRPr="00D27101">
              <w:rPr>
                <w:sz w:val="24"/>
                <w:szCs w:val="24"/>
              </w:rPr>
              <w:t>“Recall”</w:t>
            </w:r>
          </w:p>
        </w:tc>
        <w:tc>
          <w:tcPr>
            <w:tcW w:w="378.30pt" w:type="dxa"/>
          </w:tcPr>
          <w:p w14:paraId="23C56D5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 request by the Supplier to return Goods to the Supplier or the manufacturer after the discovery of safety issues or defects </w:t>
            </w:r>
            <w:r w:rsidRPr="00D27101">
              <w:rPr>
                <w:sz w:val="24"/>
                <w:szCs w:val="24"/>
              </w:rPr>
              <w:lastRenderedPageBreak/>
              <w:t>(including defects in the right IPR rights) that might endanger health or hinder performance;</w:t>
            </w:r>
          </w:p>
        </w:tc>
      </w:tr>
      <w:tr w:rsidR="00DB3BDF" w:rsidRPr="00D27101" w14:paraId="612DB902" w14:textId="77777777" w:rsidTr="0029198A">
        <w:tc>
          <w:tcPr>
            <w:tcW w:w="109.05pt" w:type="dxa"/>
          </w:tcPr>
          <w:p w14:paraId="4EAB349F" w14:textId="77777777" w:rsidR="00DB3BDF" w:rsidRPr="00D27101" w:rsidRDefault="00DB3BDF" w:rsidP="0029198A">
            <w:pPr>
              <w:pStyle w:val="GPSDefinitionTerm"/>
              <w:rPr>
                <w:sz w:val="24"/>
                <w:szCs w:val="24"/>
              </w:rPr>
            </w:pPr>
            <w:r w:rsidRPr="00D27101">
              <w:rPr>
                <w:sz w:val="24"/>
                <w:szCs w:val="24"/>
              </w:rPr>
              <w:lastRenderedPageBreak/>
              <w:t>"Recipient Party"</w:t>
            </w:r>
          </w:p>
        </w:tc>
        <w:tc>
          <w:tcPr>
            <w:tcW w:w="378.30pt" w:type="dxa"/>
          </w:tcPr>
          <w:p w14:paraId="190EA07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Party which receives or obtains directly or indirectly Confidential Information;</w:t>
            </w:r>
          </w:p>
        </w:tc>
      </w:tr>
      <w:tr w:rsidR="00DB3BDF" w:rsidRPr="00D27101" w14:paraId="5A76E4B5" w14:textId="77777777" w:rsidTr="0029198A">
        <w:tc>
          <w:tcPr>
            <w:tcW w:w="109.05pt" w:type="dxa"/>
          </w:tcPr>
          <w:p w14:paraId="321F7724" w14:textId="77777777" w:rsidR="00DB3BDF" w:rsidRPr="00D27101" w:rsidRDefault="00DB3BDF" w:rsidP="0029198A">
            <w:pPr>
              <w:pStyle w:val="GPSDefinitionTerm"/>
              <w:rPr>
                <w:sz w:val="24"/>
                <w:szCs w:val="24"/>
              </w:rPr>
            </w:pPr>
            <w:r w:rsidRPr="00D27101">
              <w:rPr>
                <w:sz w:val="24"/>
                <w:szCs w:val="24"/>
              </w:rPr>
              <w:t>"Rectification Plan"</w:t>
            </w:r>
          </w:p>
        </w:tc>
        <w:tc>
          <w:tcPr>
            <w:tcW w:w="378.30pt" w:type="dxa"/>
          </w:tcPr>
          <w:p w14:paraId="7C2A6BC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274B67D"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full details of the Default that has occurred, including a root cause analysis; </w:t>
            </w:r>
          </w:p>
          <w:p w14:paraId="52899820"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the actual or anticipated effect of the Default; and</w:t>
            </w:r>
          </w:p>
          <w:p w14:paraId="039DDEBF"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DB3BDF" w:rsidRPr="00D27101" w14:paraId="0FE37960" w14:textId="77777777" w:rsidTr="0029198A">
        <w:tc>
          <w:tcPr>
            <w:tcW w:w="109.05pt" w:type="dxa"/>
          </w:tcPr>
          <w:p w14:paraId="1E30CABF" w14:textId="77777777" w:rsidR="00DB3BDF" w:rsidRPr="00D27101" w:rsidRDefault="00DB3BDF" w:rsidP="0029198A">
            <w:pPr>
              <w:pStyle w:val="GPSDefinitionTerm"/>
              <w:rPr>
                <w:sz w:val="24"/>
                <w:szCs w:val="24"/>
              </w:rPr>
            </w:pPr>
            <w:r w:rsidRPr="00D27101">
              <w:rPr>
                <w:sz w:val="24"/>
                <w:szCs w:val="24"/>
              </w:rPr>
              <w:t>"Rectification Plan Process"</w:t>
            </w:r>
          </w:p>
        </w:tc>
        <w:tc>
          <w:tcPr>
            <w:tcW w:w="378.30pt" w:type="dxa"/>
          </w:tcPr>
          <w:p w14:paraId="50DED6C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process set out in Clause 10.4.3 to 10.4.5 (Rectification Plan Process); </w:t>
            </w:r>
          </w:p>
        </w:tc>
      </w:tr>
      <w:tr w:rsidR="00DB3BDF" w:rsidRPr="00D27101" w14:paraId="3DA7FC47" w14:textId="77777777" w:rsidTr="0029198A">
        <w:tc>
          <w:tcPr>
            <w:tcW w:w="109.05pt" w:type="dxa"/>
          </w:tcPr>
          <w:p w14:paraId="24B417DE" w14:textId="77777777" w:rsidR="00DB3BDF" w:rsidRPr="00D27101" w:rsidRDefault="00DB3BDF" w:rsidP="0029198A">
            <w:pPr>
              <w:pStyle w:val="GPSDefinitionTerm"/>
              <w:rPr>
                <w:sz w:val="24"/>
                <w:szCs w:val="24"/>
              </w:rPr>
            </w:pPr>
            <w:r w:rsidRPr="00D27101">
              <w:rPr>
                <w:sz w:val="24"/>
                <w:szCs w:val="24"/>
              </w:rPr>
              <w:t>"Regulations"</w:t>
            </w:r>
          </w:p>
        </w:tc>
        <w:tc>
          <w:tcPr>
            <w:tcW w:w="378.30pt" w:type="dxa"/>
          </w:tcPr>
          <w:p w14:paraId="2C0457C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DB3BDF" w:rsidRPr="00D27101" w14:paraId="56FC83BA" w14:textId="77777777" w:rsidTr="0029198A">
        <w:tc>
          <w:tcPr>
            <w:tcW w:w="109.05pt" w:type="dxa"/>
          </w:tcPr>
          <w:p w14:paraId="70861638" w14:textId="77777777" w:rsidR="00DB3BDF" w:rsidRPr="00D27101" w:rsidRDefault="00DB3BDF" w:rsidP="0029198A">
            <w:pPr>
              <w:pStyle w:val="GPSDefinitionTerm"/>
              <w:rPr>
                <w:sz w:val="24"/>
                <w:szCs w:val="24"/>
              </w:rPr>
            </w:pPr>
            <w:r w:rsidRPr="00D27101">
              <w:rPr>
                <w:sz w:val="24"/>
                <w:szCs w:val="24"/>
              </w:rPr>
              <w:t>"Reimbursable Expenses"</w:t>
            </w:r>
          </w:p>
        </w:tc>
        <w:tc>
          <w:tcPr>
            <w:tcW w:w="378.30pt" w:type="dxa"/>
          </w:tcPr>
          <w:p w14:paraId="630F47C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C4234D9"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2F25D9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DB3BDF" w:rsidRPr="00D27101" w14:paraId="7644607A" w14:textId="77777777" w:rsidTr="0029198A">
        <w:tc>
          <w:tcPr>
            <w:tcW w:w="109.05pt" w:type="dxa"/>
          </w:tcPr>
          <w:p w14:paraId="305660BF" w14:textId="77777777" w:rsidR="00DB3BDF" w:rsidRPr="00D27101" w:rsidRDefault="00DB3BDF" w:rsidP="0029198A">
            <w:pPr>
              <w:pStyle w:val="GPSDefinitionTerm"/>
              <w:rPr>
                <w:sz w:val="24"/>
                <w:szCs w:val="24"/>
              </w:rPr>
            </w:pPr>
            <w:r w:rsidRPr="00D27101">
              <w:rPr>
                <w:sz w:val="24"/>
                <w:szCs w:val="24"/>
              </w:rPr>
              <w:t>"Relevant Authority"</w:t>
            </w:r>
          </w:p>
        </w:tc>
        <w:tc>
          <w:tcPr>
            <w:tcW w:w="378.30pt" w:type="dxa"/>
          </w:tcPr>
          <w:p w14:paraId="7CCA419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Authority which is party to the Contract to which a right or obligation is owed, as the context requires; </w:t>
            </w:r>
          </w:p>
        </w:tc>
      </w:tr>
      <w:tr w:rsidR="00DB3BDF" w:rsidRPr="00D27101" w14:paraId="6E9B95D3" w14:textId="77777777" w:rsidTr="0029198A">
        <w:tc>
          <w:tcPr>
            <w:tcW w:w="109.05pt" w:type="dxa"/>
          </w:tcPr>
          <w:p w14:paraId="383621EE" w14:textId="77777777" w:rsidR="00DB3BDF" w:rsidRPr="00D27101" w:rsidRDefault="00DB3BDF" w:rsidP="0029198A">
            <w:pPr>
              <w:pStyle w:val="GPSDefinitionTerm"/>
              <w:rPr>
                <w:sz w:val="24"/>
                <w:szCs w:val="24"/>
              </w:rPr>
            </w:pPr>
            <w:r w:rsidRPr="00D27101">
              <w:rPr>
                <w:sz w:val="24"/>
                <w:szCs w:val="24"/>
              </w:rPr>
              <w:t>"Relevant Authority's Confidential Information"</w:t>
            </w:r>
          </w:p>
        </w:tc>
        <w:tc>
          <w:tcPr>
            <w:tcW w:w="378.30pt" w:type="dxa"/>
          </w:tcPr>
          <w:p w14:paraId="0FC079CF"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60DC593"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39618E4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information derived from any of the above;</w:t>
            </w:r>
          </w:p>
        </w:tc>
      </w:tr>
      <w:tr w:rsidR="00DB3BDF" w:rsidRPr="00D27101" w14:paraId="13970931" w14:textId="77777777" w:rsidTr="0029198A">
        <w:tc>
          <w:tcPr>
            <w:tcW w:w="109.05pt" w:type="dxa"/>
          </w:tcPr>
          <w:p w14:paraId="61CFB8A9" w14:textId="77777777" w:rsidR="00DB3BDF" w:rsidRPr="00D27101" w:rsidRDefault="00DB3BDF" w:rsidP="0029198A">
            <w:pPr>
              <w:pStyle w:val="GPSDefinitionTerm"/>
              <w:rPr>
                <w:sz w:val="24"/>
                <w:szCs w:val="24"/>
              </w:rPr>
            </w:pPr>
            <w:r w:rsidRPr="00D27101">
              <w:rPr>
                <w:sz w:val="24"/>
                <w:szCs w:val="24"/>
              </w:rPr>
              <w:lastRenderedPageBreak/>
              <w:t>"Relevant   Requirements"</w:t>
            </w:r>
          </w:p>
        </w:tc>
        <w:tc>
          <w:tcPr>
            <w:tcW w:w="378.30pt" w:type="dxa"/>
          </w:tcPr>
          <w:p w14:paraId="78EC12B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DB3BDF" w:rsidRPr="00D27101" w14:paraId="3A43FAE2" w14:textId="77777777" w:rsidTr="0029198A">
        <w:tc>
          <w:tcPr>
            <w:tcW w:w="109.05pt" w:type="dxa"/>
          </w:tcPr>
          <w:p w14:paraId="24486974" w14:textId="77777777" w:rsidR="00DB3BDF" w:rsidRPr="00D27101" w:rsidRDefault="00DB3BDF" w:rsidP="0029198A">
            <w:pPr>
              <w:pStyle w:val="GPSDefinitionTerm"/>
              <w:keepNext/>
              <w:rPr>
                <w:sz w:val="24"/>
                <w:szCs w:val="24"/>
              </w:rPr>
            </w:pPr>
            <w:r w:rsidRPr="00D27101">
              <w:rPr>
                <w:sz w:val="24"/>
                <w:szCs w:val="24"/>
              </w:rPr>
              <w:t>"Relevant Tax Authority"</w:t>
            </w:r>
          </w:p>
        </w:tc>
        <w:tc>
          <w:tcPr>
            <w:tcW w:w="378.30pt" w:type="dxa"/>
          </w:tcPr>
          <w:p w14:paraId="09025A0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HMRC, or, if applicable, the tax authority in the jurisdiction in which the Supplier is established;</w:t>
            </w:r>
          </w:p>
        </w:tc>
      </w:tr>
      <w:tr w:rsidR="00DB3BDF" w:rsidRPr="00D27101" w14:paraId="2CBC3B4D" w14:textId="77777777" w:rsidTr="0029198A">
        <w:tc>
          <w:tcPr>
            <w:tcW w:w="109.05pt" w:type="dxa"/>
          </w:tcPr>
          <w:p w14:paraId="5CFC891D" w14:textId="77777777" w:rsidR="00DB3BDF" w:rsidRPr="00D27101" w:rsidRDefault="00DB3BDF" w:rsidP="0029198A">
            <w:pPr>
              <w:pStyle w:val="GPSDefinitionTerm"/>
              <w:rPr>
                <w:sz w:val="24"/>
                <w:szCs w:val="24"/>
              </w:rPr>
            </w:pPr>
            <w:r w:rsidRPr="00D27101">
              <w:rPr>
                <w:sz w:val="24"/>
                <w:szCs w:val="24"/>
              </w:rPr>
              <w:t>"Reminder Notice"</w:t>
            </w:r>
          </w:p>
        </w:tc>
        <w:tc>
          <w:tcPr>
            <w:tcW w:w="378.30pt" w:type="dxa"/>
          </w:tcPr>
          <w:p w14:paraId="5F2515A5" w14:textId="77777777" w:rsidR="00DB3BDF" w:rsidRPr="00D27101" w:rsidRDefault="00DB3BDF" w:rsidP="00B974D4">
            <w:pPr>
              <w:pStyle w:val="GPSL3numberedclause"/>
              <w:numPr>
                <w:ilvl w:val="0"/>
                <w:numId w:val="2"/>
              </w:numPr>
              <w:spacing w:before="0pt"/>
              <w:ind w:start="8.65pt" w:hanging="8.65pt"/>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DB3BDF" w:rsidRPr="00D27101" w14:paraId="3EDDC526" w14:textId="77777777" w:rsidTr="0029198A">
        <w:tc>
          <w:tcPr>
            <w:tcW w:w="109.05pt" w:type="dxa"/>
          </w:tcPr>
          <w:p w14:paraId="4C3BC314" w14:textId="77777777" w:rsidR="00DB3BDF" w:rsidRPr="00D27101" w:rsidRDefault="00DB3BDF" w:rsidP="0029198A">
            <w:pPr>
              <w:pStyle w:val="GPSDefinitionTerm"/>
              <w:rPr>
                <w:sz w:val="24"/>
                <w:szCs w:val="24"/>
              </w:rPr>
            </w:pPr>
            <w:r w:rsidRPr="00D27101">
              <w:rPr>
                <w:sz w:val="24"/>
                <w:szCs w:val="24"/>
              </w:rPr>
              <w:t>"Replacement Deliverables"</w:t>
            </w:r>
          </w:p>
        </w:tc>
        <w:tc>
          <w:tcPr>
            <w:tcW w:w="378.30pt" w:type="dxa"/>
          </w:tcPr>
          <w:p w14:paraId="2BB7A265" w14:textId="77777777" w:rsidR="00DB3BDF" w:rsidRPr="00D27101" w:rsidRDefault="00DB3BDF" w:rsidP="00B974D4">
            <w:pPr>
              <w:pStyle w:val="GPSL3numberedclause"/>
              <w:numPr>
                <w:ilvl w:val="0"/>
                <w:numId w:val="2"/>
              </w:numPr>
              <w:spacing w:before="0pt"/>
              <w:ind w:start="8.65pt" w:hanging="8.65pt"/>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DB3BDF" w:rsidRPr="00D27101" w14:paraId="150BFD38" w14:textId="77777777" w:rsidTr="0029198A">
        <w:tc>
          <w:tcPr>
            <w:tcW w:w="109.05pt" w:type="dxa"/>
          </w:tcPr>
          <w:p w14:paraId="5CE10F15" w14:textId="77777777" w:rsidR="00DB3BDF" w:rsidRPr="00D27101" w:rsidRDefault="00DB3BDF" w:rsidP="0029198A">
            <w:pPr>
              <w:pStyle w:val="GPSDefinitionTerm"/>
              <w:keepNext/>
              <w:rPr>
                <w:sz w:val="24"/>
                <w:szCs w:val="24"/>
              </w:rPr>
            </w:pPr>
            <w:r w:rsidRPr="00D27101">
              <w:rPr>
                <w:sz w:val="24"/>
                <w:szCs w:val="24"/>
              </w:rPr>
              <w:t>"Replacement Subcontractor"</w:t>
            </w:r>
          </w:p>
        </w:tc>
        <w:tc>
          <w:tcPr>
            <w:tcW w:w="378.30pt" w:type="dxa"/>
          </w:tcPr>
          <w:p w14:paraId="410C6F0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DB3BDF" w:rsidRPr="00D27101" w14:paraId="57A557B1" w14:textId="77777777" w:rsidTr="0029198A">
        <w:tc>
          <w:tcPr>
            <w:tcW w:w="109.05pt" w:type="dxa"/>
          </w:tcPr>
          <w:p w14:paraId="07FDFE20" w14:textId="77777777" w:rsidR="00DB3BDF" w:rsidRPr="00D27101" w:rsidRDefault="00DB3BDF" w:rsidP="0029198A">
            <w:pPr>
              <w:pStyle w:val="GPSDefinitionTerm"/>
              <w:rPr>
                <w:sz w:val="24"/>
                <w:szCs w:val="24"/>
              </w:rPr>
            </w:pPr>
            <w:r w:rsidRPr="00D27101">
              <w:rPr>
                <w:sz w:val="24"/>
                <w:szCs w:val="24"/>
              </w:rPr>
              <w:t>"Replacement Supplier"</w:t>
            </w:r>
          </w:p>
        </w:tc>
        <w:tc>
          <w:tcPr>
            <w:tcW w:w="378.30pt" w:type="dxa"/>
          </w:tcPr>
          <w:p w14:paraId="360ACE9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B3BDF" w:rsidRPr="00D27101" w14:paraId="7E7786DC" w14:textId="77777777" w:rsidTr="0029198A">
        <w:tc>
          <w:tcPr>
            <w:tcW w:w="109.05pt" w:type="dxa"/>
          </w:tcPr>
          <w:p w14:paraId="7D220866" w14:textId="77777777" w:rsidR="00DB3BDF" w:rsidRPr="00D27101" w:rsidRDefault="00DB3BDF" w:rsidP="0029198A">
            <w:pPr>
              <w:pStyle w:val="GPSDefinitionTerm"/>
              <w:rPr>
                <w:sz w:val="24"/>
                <w:szCs w:val="24"/>
              </w:rPr>
            </w:pPr>
            <w:r>
              <w:rPr>
                <w:sz w:val="24"/>
                <w:szCs w:val="24"/>
              </w:rPr>
              <w:t>"Request F</w:t>
            </w:r>
            <w:r w:rsidRPr="00D27101">
              <w:rPr>
                <w:sz w:val="24"/>
                <w:szCs w:val="24"/>
              </w:rPr>
              <w:t>or Information"</w:t>
            </w:r>
          </w:p>
        </w:tc>
        <w:tc>
          <w:tcPr>
            <w:tcW w:w="378.30pt" w:type="dxa"/>
          </w:tcPr>
          <w:p w14:paraId="1DA92ED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DB3BDF" w:rsidRPr="00D27101" w14:paraId="12BE37B8" w14:textId="77777777" w:rsidTr="0029198A">
        <w:tc>
          <w:tcPr>
            <w:tcW w:w="109.05pt" w:type="dxa"/>
          </w:tcPr>
          <w:p w14:paraId="4A7D9710" w14:textId="77777777" w:rsidR="00DB3BDF" w:rsidRPr="00D27101" w:rsidRDefault="00DB3BDF" w:rsidP="0029198A">
            <w:pPr>
              <w:pStyle w:val="GPSDefinitionTerm"/>
              <w:rPr>
                <w:sz w:val="24"/>
                <w:szCs w:val="24"/>
              </w:rPr>
            </w:pPr>
            <w:r w:rsidRPr="00D27101">
              <w:rPr>
                <w:sz w:val="24"/>
                <w:szCs w:val="24"/>
              </w:rPr>
              <w:t>"Required Insurances"</w:t>
            </w:r>
          </w:p>
        </w:tc>
        <w:tc>
          <w:tcPr>
            <w:tcW w:w="378.30pt" w:type="dxa"/>
          </w:tcPr>
          <w:p w14:paraId="4F192571"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DB3BDF" w:rsidRPr="00D27101" w14:paraId="5865672C" w14:textId="77777777" w:rsidTr="0029198A">
        <w:tc>
          <w:tcPr>
            <w:tcW w:w="109.05pt" w:type="dxa"/>
          </w:tcPr>
          <w:p w14:paraId="266C5541" w14:textId="77777777" w:rsidR="00DB3BDF" w:rsidRPr="00D27101" w:rsidRDefault="00DB3BDF" w:rsidP="0029198A">
            <w:pPr>
              <w:pStyle w:val="GPSDefinitionTerm"/>
              <w:rPr>
                <w:sz w:val="24"/>
                <w:szCs w:val="24"/>
              </w:rPr>
            </w:pPr>
            <w:r w:rsidRPr="00D27101">
              <w:rPr>
                <w:sz w:val="24"/>
                <w:szCs w:val="24"/>
              </w:rPr>
              <w:t>"Satisfaction Certificate"</w:t>
            </w:r>
          </w:p>
        </w:tc>
        <w:tc>
          <w:tcPr>
            <w:tcW w:w="378.30pt" w:type="dxa"/>
          </w:tcPr>
          <w:p w14:paraId="250F561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DB3BDF" w:rsidRPr="00D27101" w14:paraId="618A2B08" w14:textId="77777777" w:rsidTr="0029198A">
        <w:tc>
          <w:tcPr>
            <w:tcW w:w="109.05pt" w:type="dxa"/>
          </w:tcPr>
          <w:p w14:paraId="4533E823" w14:textId="77777777" w:rsidR="00DB3BDF" w:rsidRPr="00D27101" w:rsidRDefault="00DB3BDF" w:rsidP="0029198A">
            <w:pPr>
              <w:pStyle w:val="GPSDefinitionTerm"/>
              <w:rPr>
                <w:sz w:val="24"/>
                <w:szCs w:val="24"/>
              </w:rPr>
            </w:pPr>
            <w:r w:rsidRPr="00D27101">
              <w:rPr>
                <w:sz w:val="24"/>
                <w:szCs w:val="24"/>
              </w:rPr>
              <w:t>“Schedules"</w:t>
            </w:r>
          </w:p>
        </w:tc>
        <w:tc>
          <w:tcPr>
            <w:tcW w:w="378.30pt" w:type="dxa"/>
          </w:tcPr>
          <w:p w14:paraId="735D68C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DB3BDF" w:rsidRPr="00D27101" w14:paraId="6345CF37" w14:textId="77777777" w:rsidTr="0029198A">
        <w:tc>
          <w:tcPr>
            <w:tcW w:w="109.05pt" w:type="dxa"/>
          </w:tcPr>
          <w:p w14:paraId="0CA1B258" w14:textId="77777777" w:rsidR="00DB3BDF" w:rsidRPr="00D27101" w:rsidRDefault="00DB3BDF" w:rsidP="0029198A">
            <w:pPr>
              <w:pStyle w:val="GPSDefinitionTerm"/>
              <w:rPr>
                <w:sz w:val="24"/>
                <w:szCs w:val="24"/>
              </w:rPr>
            </w:pPr>
            <w:r w:rsidRPr="00D27101">
              <w:rPr>
                <w:sz w:val="24"/>
                <w:szCs w:val="24"/>
              </w:rPr>
              <w:t>"Security Management Plan"</w:t>
            </w:r>
          </w:p>
        </w:tc>
        <w:tc>
          <w:tcPr>
            <w:tcW w:w="378.30pt" w:type="dxa"/>
          </w:tcPr>
          <w:p w14:paraId="324384A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Supplier's security management plan prepared pursuant to Call-Off Schedule 9 (Security) (if applicable); </w:t>
            </w:r>
          </w:p>
        </w:tc>
      </w:tr>
      <w:tr w:rsidR="00DB3BDF" w:rsidRPr="00D27101" w14:paraId="67213898" w14:textId="77777777" w:rsidTr="0029198A">
        <w:tc>
          <w:tcPr>
            <w:tcW w:w="109.05pt" w:type="dxa"/>
          </w:tcPr>
          <w:p w14:paraId="082B602E" w14:textId="77777777" w:rsidR="00DB3BDF" w:rsidRPr="00D27101" w:rsidRDefault="00DB3BDF" w:rsidP="0029198A">
            <w:pPr>
              <w:pStyle w:val="GPSDefinitionTerm"/>
              <w:rPr>
                <w:sz w:val="24"/>
                <w:szCs w:val="24"/>
              </w:rPr>
            </w:pPr>
            <w:r w:rsidRPr="00D27101">
              <w:rPr>
                <w:sz w:val="24"/>
                <w:szCs w:val="24"/>
              </w:rPr>
              <w:t>"Security Policy"</w:t>
            </w:r>
          </w:p>
        </w:tc>
        <w:tc>
          <w:tcPr>
            <w:tcW w:w="378.30pt" w:type="dxa"/>
          </w:tcPr>
          <w:p w14:paraId="0315671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DB3BDF" w:rsidRPr="00D27101" w14:paraId="0269660E" w14:textId="77777777" w:rsidTr="0029198A">
        <w:tc>
          <w:tcPr>
            <w:tcW w:w="109.05pt" w:type="dxa"/>
          </w:tcPr>
          <w:p w14:paraId="00850B7F" w14:textId="77777777" w:rsidR="00DB3BDF" w:rsidRPr="00D27101" w:rsidRDefault="00DB3BDF" w:rsidP="0029198A">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378.30pt" w:type="dxa"/>
          </w:tcPr>
          <w:p w14:paraId="0B16BD5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DB3BDF" w:rsidRPr="00D27101" w14:paraId="3AEEB261" w14:textId="77777777" w:rsidTr="0029198A">
        <w:tc>
          <w:tcPr>
            <w:tcW w:w="109.05pt" w:type="dxa"/>
          </w:tcPr>
          <w:p w14:paraId="207CEAB6" w14:textId="77777777" w:rsidR="00DB3BDF" w:rsidRPr="00D27101" w:rsidRDefault="00DB3BDF" w:rsidP="0029198A">
            <w:pPr>
              <w:pStyle w:val="GPSDefinitionTerm"/>
              <w:rPr>
                <w:sz w:val="24"/>
                <w:szCs w:val="24"/>
              </w:rPr>
            </w:pPr>
            <w:r w:rsidRPr="00D27101">
              <w:rPr>
                <w:sz w:val="24"/>
                <w:szCs w:val="24"/>
              </w:rPr>
              <w:t>"Serious Fraud Office"</w:t>
            </w:r>
          </w:p>
        </w:tc>
        <w:tc>
          <w:tcPr>
            <w:tcW w:w="378.30pt" w:type="dxa"/>
          </w:tcPr>
          <w:p w14:paraId="73450C1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UK Government body named as such as may be renamed or replaced by an equivalent body from time to time;</w:t>
            </w:r>
          </w:p>
        </w:tc>
      </w:tr>
      <w:tr w:rsidR="00DB3BDF" w:rsidRPr="00D27101" w14:paraId="5D10C1D9" w14:textId="77777777" w:rsidTr="0029198A">
        <w:tc>
          <w:tcPr>
            <w:tcW w:w="109.05pt" w:type="dxa"/>
          </w:tcPr>
          <w:p w14:paraId="723DFC71" w14:textId="77777777" w:rsidR="00DB3BDF" w:rsidRPr="00D27101" w:rsidRDefault="00DB3BDF" w:rsidP="0029198A">
            <w:pPr>
              <w:pStyle w:val="GPSDefinitionTerm"/>
              <w:rPr>
                <w:sz w:val="24"/>
                <w:szCs w:val="24"/>
              </w:rPr>
            </w:pPr>
            <w:r w:rsidRPr="00D27101">
              <w:rPr>
                <w:sz w:val="24"/>
                <w:szCs w:val="24"/>
              </w:rPr>
              <w:lastRenderedPageBreak/>
              <w:t>“Service Levels”</w:t>
            </w:r>
          </w:p>
        </w:tc>
        <w:tc>
          <w:tcPr>
            <w:tcW w:w="378.30pt" w:type="dxa"/>
          </w:tcPr>
          <w:p w14:paraId="4F0A66A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DB3BDF" w:rsidRPr="00D27101" w14:paraId="6152BB4A" w14:textId="77777777" w:rsidTr="0029198A">
        <w:tc>
          <w:tcPr>
            <w:tcW w:w="109.05pt" w:type="dxa"/>
          </w:tcPr>
          <w:p w14:paraId="66E98FF9" w14:textId="77777777" w:rsidR="00DB3BDF" w:rsidRPr="00D27101" w:rsidRDefault="00DB3BDF" w:rsidP="0029198A">
            <w:pPr>
              <w:pStyle w:val="GPSDefinitionTerm"/>
              <w:rPr>
                <w:sz w:val="24"/>
                <w:szCs w:val="24"/>
              </w:rPr>
            </w:pPr>
            <w:r w:rsidRPr="00D27101">
              <w:rPr>
                <w:sz w:val="24"/>
                <w:szCs w:val="24"/>
              </w:rPr>
              <w:t>"Service Period"</w:t>
            </w:r>
          </w:p>
        </w:tc>
        <w:tc>
          <w:tcPr>
            <w:tcW w:w="378.30pt" w:type="dxa"/>
          </w:tcPr>
          <w:p w14:paraId="2945441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the Order Form;</w:t>
            </w:r>
          </w:p>
        </w:tc>
      </w:tr>
      <w:tr w:rsidR="00DB3BDF" w:rsidRPr="00D27101" w14:paraId="797E96E2" w14:textId="77777777" w:rsidTr="0029198A">
        <w:tc>
          <w:tcPr>
            <w:tcW w:w="109.05pt" w:type="dxa"/>
          </w:tcPr>
          <w:p w14:paraId="3DE7ECE9" w14:textId="77777777" w:rsidR="00DB3BDF" w:rsidRPr="00D27101" w:rsidRDefault="00DB3BDF" w:rsidP="0029198A">
            <w:pPr>
              <w:pStyle w:val="GPSDefinitionTerm"/>
              <w:keepNext/>
              <w:rPr>
                <w:sz w:val="24"/>
                <w:szCs w:val="24"/>
              </w:rPr>
            </w:pPr>
            <w:r w:rsidRPr="00D27101">
              <w:rPr>
                <w:sz w:val="24"/>
                <w:szCs w:val="24"/>
              </w:rPr>
              <w:t>"Services"</w:t>
            </w:r>
          </w:p>
        </w:tc>
        <w:tc>
          <w:tcPr>
            <w:tcW w:w="378.30pt" w:type="dxa"/>
          </w:tcPr>
          <w:p w14:paraId="0578771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DB3BDF" w:rsidRPr="00D27101" w14:paraId="445DEECF" w14:textId="77777777" w:rsidTr="0029198A">
        <w:tc>
          <w:tcPr>
            <w:tcW w:w="109.05pt" w:type="dxa"/>
          </w:tcPr>
          <w:p w14:paraId="086F45E7" w14:textId="77777777" w:rsidR="00DB3BDF" w:rsidRPr="00D27101" w:rsidRDefault="00DB3BDF" w:rsidP="0029198A">
            <w:pPr>
              <w:pStyle w:val="GPSDefinitionTerm"/>
              <w:keepNext/>
              <w:rPr>
                <w:sz w:val="24"/>
                <w:szCs w:val="24"/>
              </w:rPr>
            </w:pPr>
            <w:r w:rsidRPr="00D27101">
              <w:rPr>
                <w:sz w:val="24"/>
                <w:szCs w:val="24"/>
              </w:rPr>
              <w:t>"Service Transfer"</w:t>
            </w:r>
          </w:p>
        </w:tc>
        <w:tc>
          <w:tcPr>
            <w:tcW w:w="378.30pt" w:type="dxa"/>
          </w:tcPr>
          <w:p w14:paraId="2FD974AD" w14:textId="77777777" w:rsidR="00DB3BDF" w:rsidRPr="00D27101" w:rsidRDefault="00DB3BDF" w:rsidP="00B974D4">
            <w:pPr>
              <w:pStyle w:val="GPsDefinition"/>
              <w:numPr>
                <w:ilvl w:val="0"/>
                <w:numId w:val="2"/>
              </w:numPr>
              <w:tabs>
                <w:tab w:val="clear" w:pos="0.95pt"/>
                <w:tab w:val="start" w:pos="0.45pt"/>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DB3BDF" w:rsidRPr="00D27101" w14:paraId="6FD18C30" w14:textId="77777777" w:rsidTr="0029198A">
        <w:tc>
          <w:tcPr>
            <w:tcW w:w="109.05pt" w:type="dxa"/>
          </w:tcPr>
          <w:p w14:paraId="629F4C7F" w14:textId="77777777" w:rsidR="00DB3BDF" w:rsidRPr="00D27101" w:rsidRDefault="00DB3BDF" w:rsidP="0029198A">
            <w:pPr>
              <w:pStyle w:val="GPSDefinitionTerm"/>
              <w:rPr>
                <w:sz w:val="24"/>
                <w:szCs w:val="24"/>
                <w:highlight w:val="green"/>
              </w:rPr>
            </w:pPr>
            <w:r w:rsidRPr="00D27101">
              <w:rPr>
                <w:sz w:val="24"/>
                <w:szCs w:val="24"/>
              </w:rPr>
              <w:t>"Service Transfer Date"</w:t>
            </w:r>
          </w:p>
        </w:tc>
        <w:tc>
          <w:tcPr>
            <w:tcW w:w="378.30pt" w:type="dxa"/>
          </w:tcPr>
          <w:p w14:paraId="1446810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DB3BDF" w:rsidRPr="00D27101" w14:paraId="54DDDC66" w14:textId="77777777" w:rsidTr="0029198A">
        <w:tc>
          <w:tcPr>
            <w:tcW w:w="109.05pt" w:type="dxa"/>
          </w:tcPr>
          <w:p w14:paraId="54FBFDAE" w14:textId="77777777" w:rsidR="00DB3BDF" w:rsidRPr="00D27101" w:rsidRDefault="00DB3BDF" w:rsidP="0029198A">
            <w:pPr>
              <w:pStyle w:val="GPSDefinitionTerm"/>
              <w:rPr>
                <w:sz w:val="24"/>
                <w:szCs w:val="24"/>
              </w:rPr>
            </w:pPr>
            <w:r w:rsidRPr="00D27101">
              <w:rPr>
                <w:sz w:val="24"/>
                <w:szCs w:val="24"/>
              </w:rPr>
              <w:t>"Sites"</w:t>
            </w:r>
          </w:p>
        </w:tc>
        <w:tc>
          <w:tcPr>
            <w:tcW w:w="378.30pt" w:type="dxa"/>
          </w:tcPr>
          <w:p w14:paraId="623FD9F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premises (including the Buyer Premises, the Supplier’s premises or third party premises) from, to or at which:</w:t>
            </w:r>
          </w:p>
          <w:p w14:paraId="4698FBAB"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the Deliverables are (or are to be) provided; or</w:t>
            </w:r>
          </w:p>
          <w:p w14:paraId="75FBB864"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the Supplier manages, organises or otherwise directs the provision or the use of the Deliverables;</w:t>
            </w:r>
          </w:p>
        </w:tc>
      </w:tr>
      <w:tr w:rsidR="00DB3BDF" w:rsidRPr="00D27101" w14:paraId="32F1878C" w14:textId="77777777" w:rsidTr="0029198A">
        <w:trPr>
          <w:trHeight w:val="945"/>
        </w:trPr>
        <w:tc>
          <w:tcPr>
            <w:tcW w:w="109.05pt" w:type="dxa"/>
          </w:tcPr>
          <w:p w14:paraId="5E5D097F" w14:textId="77777777" w:rsidR="00DB3BDF" w:rsidRPr="00D27101" w:rsidRDefault="00DB3BDF" w:rsidP="0029198A">
            <w:pPr>
              <w:pStyle w:val="GPSDefinitionTerm"/>
              <w:rPr>
                <w:sz w:val="24"/>
                <w:szCs w:val="24"/>
              </w:rPr>
            </w:pPr>
            <w:r w:rsidRPr="00D27101">
              <w:rPr>
                <w:sz w:val="24"/>
                <w:szCs w:val="24"/>
              </w:rPr>
              <w:t>"</w:t>
            </w:r>
            <w:r>
              <w:rPr>
                <w:sz w:val="24"/>
                <w:szCs w:val="24"/>
              </w:rPr>
              <w:t>SME</w:t>
            </w:r>
            <w:r w:rsidRPr="00D27101">
              <w:rPr>
                <w:sz w:val="24"/>
                <w:szCs w:val="24"/>
              </w:rPr>
              <w:t>"</w:t>
            </w:r>
          </w:p>
        </w:tc>
        <w:tc>
          <w:tcPr>
            <w:tcW w:w="378.30pt" w:type="dxa"/>
          </w:tcPr>
          <w:p w14:paraId="3242422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DB3BDF" w:rsidRPr="00D27101" w14:paraId="785619D1" w14:textId="77777777" w:rsidTr="0029198A">
        <w:trPr>
          <w:trHeight w:val="945"/>
        </w:trPr>
        <w:tc>
          <w:tcPr>
            <w:tcW w:w="109.05pt" w:type="dxa"/>
          </w:tcPr>
          <w:p w14:paraId="76E9DF78" w14:textId="77777777" w:rsidR="00DB3BDF" w:rsidRPr="00D27101" w:rsidRDefault="00DB3BDF" w:rsidP="0029198A">
            <w:pPr>
              <w:pStyle w:val="GPSDefinitionTerm"/>
              <w:rPr>
                <w:sz w:val="24"/>
                <w:szCs w:val="24"/>
              </w:rPr>
            </w:pPr>
            <w:r w:rsidRPr="00D27101">
              <w:rPr>
                <w:sz w:val="24"/>
                <w:szCs w:val="24"/>
              </w:rPr>
              <w:t>"Special Terms"</w:t>
            </w:r>
          </w:p>
        </w:tc>
        <w:tc>
          <w:tcPr>
            <w:tcW w:w="378.30pt" w:type="dxa"/>
          </w:tcPr>
          <w:p w14:paraId="052F081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additional Clauses set out in the Framework Award Form or Order Form which shall form part of the respective Contract;</w:t>
            </w:r>
          </w:p>
        </w:tc>
      </w:tr>
      <w:tr w:rsidR="00DB3BDF" w:rsidRPr="00D27101" w14:paraId="5CF0C8F1" w14:textId="77777777" w:rsidTr="0029198A">
        <w:trPr>
          <w:trHeight w:val="945"/>
        </w:trPr>
        <w:tc>
          <w:tcPr>
            <w:tcW w:w="109.05pt" w:type="dxa"/>
          </w:tcPr>
          <w:p w14:paraId="1A29615C" w14:textId="77777777" w:rsidR="00DB3BDF" w:rsidRPr="00D27101" w:rsidRDefault="00DB3BDF" w:rsidP="0029198A">
            <w:pPr>
              <w:pStyle w:val="GPSDefinitionTerm"/>
              <w:rPr>
                <w:sz w:val="24"/>
                <w:szCs w:val="24"/>
              </w:rPr>
            </w:pPr>
            <w:r w:rsidRPr="00D27101">
              <w:rPr>
                <w:sz w:val="24"/>
                <w:szCs w:val="24"/>
              </w:rPr>
              <w:t>"Specific Change in Law"</w:t>
            </w:r>
          </w:p>
        </w:tc>
        <w:tc>
          <w:tcPr>
            <w:tcW w:w="378.30pt" w:type="dxa"/>
          </w:tcPr>
          <w:p w14:paraId="4088D8C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B3BDF" w:rsidRPr="00D27101" w14:paraId="3D5A397F" w14:textId="77777777" w:rsidTr="0029198A">
        <w:trPr>
          <w:trHeight w:val="945"/>
        </w:trPr>
        <w:tc>
          <w:tcPr>
            <w:tcW w:w="109.05pt" w:type="dxa"/>
          </w:tcPr>
          <w:p w14:paraId="1C59BB6A" w14:textId="77777777" w:rsidR="00DB3BDF" w:rsidRPr="00D27101" w:rsidRDefault="00DB3BDF" w:rsidP="0029198A">
            <w:pPr>
              <w:pStyle w:val="GPSDefinitionTerm"/>
              <w:rPr>
                <w:sz w:val="24"/>
                <w:szCs w:val="24"/>
              </w:rPr>
            </w:pPr>
            <w:r w:rsidRPr="00D27101">
              <w:rPr>
                <w:sz w:val="24"/>
                <w:szCs w:val="24"/>
              </w:rPr>
              <w:t>"Specification"</w:t>
            </w:r>
          </w:p>
        </w:tc>
        <w:tc>
          <w:tcPr>
            <w:tcW w:w="378.30pt" w:type="dxa"/>
          </w:tcPr>
          <w:p w14:paraId="3977A0A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DB3BDF" w:rsidRPr="00D27101" w14:paraId="065E3EBF" w14:textId="77777777" w:rsidTr="0029198A">
        <w:tc>
          <w:tcPr>
            <w:tcW w:w="109.05pt" w:type="dxa"/>
          </w:tcPr>
          <w:p w14:paraId="495CA463" w14:textId="77777777" w:rsidR="00DB3BDF" w:rsidRPr="00D27101" w:rsidRDefault="00DB3BDF" w:rsidP="0029198A">
            <w:pPr>
              <w:pStyle w:val="GPSDefinitionTerm"/>
              <w:rPr>
                <w:sz w:val="24"/>
                <w:szCs w:val="24"/>
              </w:rPr>
            </w:pPr>
            <w:r w:rsidRPr="00D27101">
              <w:rPr>
                <w:sz w:val="24"/>
                <w:szCs w:val="24"/>
              </w:rPr>
              <w:t>"Standards"</w:t>
            </w:r>
          </w:p>
        </w:tc>
        <w:tc>
          <w:tcPr>
            <w:tcW w:w="378.30pt" w:type="dxa"/>
          </w:tcPr>
          <w:p w14:paraId="021B4F59"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w:t>
            </w:r>
          </w:p>
          <w:p w14:paraId="6CBFB397"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15992C9"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standards detailed in the specification in Schedule 1 (Specification);</w:t>
            </w:r>
          </w:p>
          <w:p w14:paraId="3460D4D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lastRenderedPageBreak/>
              <w:t>standards detailed by the Buyer in the Order Form or agreed between the Parties from time to time;</w:t>
            </w:r>
          </w:p>
          <w:p w14:paraId="01D2930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relevant Government codes of practice and guidance applicable from time to time;</w:t>
            </w:r>
          </w:p>
        </w:tc>
      </w:tr>
      <w:tr w:rsidR="00DB3BDF" w:rsidRPr="00D27101" w14:paraId="44FACE68" w14:textId="77777777" w:rsidTr="0029198A">
        <w:tc>
          <w:tcPr>
            <w:tcW w:w="109.05pt" w:type="dxa"/>
          </w:tcPr>
          <w:p w14:paraId="6899CD66" w14:textId="77777777" w:rsidR="00DB3BDF" w:rsidRPr="00D27101" w:rsidRDefault="00DB3BDF" w:rsidP="0029198A">
            <w:pPr>
              <w:pStyle w:val="GPSDefinitionTerm"/>
              <w:rPr>
                <w:sz w:val="24"/>
                <w:szCs w:val="24"/>
              </w:rPr>
            </w:pPr>
            <w:r w:rsidRPr="00D27101">
              <w:rPr>
                <w:sz w:val="24"/>
                <w:szCs w:val="24"/>
              </w:rPr>
              <w:lastRenderedPageBreak/>
              <w:t>"Start Date"</w:t>
            </w:r>
          </w:p>
        </w:tc>
        <w:tc>
          <w:tcPr>
            <w:tcW w:w="378.30pt" w:type="dxa"/>
          </w:tcPr>
          <w:p w14:paraId="6F69B2B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DB3BDF" w:rsidRPr="00D27101" w14:paraId="7C3C0017" w14:textId="77777777" w:rsidTr="0029198A">
        <w:tc>
          <w:tcPr>
            <w:tcW w:w="109.05pt" w:type="dxa"/>
          </w:tcPr>
          <w:p w14:paraId="64CD4C36" w14:textId="77777777" w:rsidR="00DB3BDF" w:rsidRPr="00D27101" w:rsidRDefault="00DB3BDF" w:rsidP="0029198A">
            <w:pPr>
              <w:pStyle w:val="GPSDefinitionTerm"/>
              <w:keepNext/>
              <w:rPr>
                <w:sz w:val="24"/>
                <w:szCs w:val="24"/>
              </w:rPr>
            </w:pPr>
            <w:r w:rsidRPr="00D27101">
              <w:rPr>
                <w:sz w:val="24"/>
                <w:szCs w:val="24"/>
              </w:rPr>
              <w:t>"Statement of Requirements"</w:t>
            </w:r>
          </w:p>
        </w:tc>
        <w:tc>
          <w:tcPr>
            <w:tcW w:w="378.30pt" w:type="dxa"/>
          </w:tcPr>
          <w:p w14:paraId="32F1AB0E"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DB3BDF" w:rsidRPr="00D27101" w14:paraId="02BF2CFA" w14:textId="77777777" w:rsidTr="0029198A">
        <w:tc>
          <w:tcPr>
            <w:tcW w:w="109.05pt" w:type="dxa"/>
          </w:tcPr>
          <w:p w14:paraId="24DC618D" w14:textId="77777777" w:rsidR="00DB3BDF" w:rsidRPr="00D27101" w:rsidRDefault="00DB3BDF" w:rsidP="0029198A">
            <w:pPr>
              <w:pStyle w:val="GPSDefinitionTerm"/>
              <w:rPr>
                <w:sz w:val="24"/>
                <w:szCs w:val="24"/>
              </w:rPr>
            </w:pPr>
            <w:r w:rsidRPr="00D27101">
              <w:rPr>
                <w:sz w:val="24"/>
                <w:szCs w:val="24"/>
              </w:rPr>
              <w:t>"Storage Media"</w:t>
            </w:r>
          </w:p>
        </w:tc>
        <w:tc>
          <w:tcPr>
            <w:tcW w:w="378.30pt" w:type="dxa"/>
          </w:tcPr>
          <w:p w14:paraId="359726F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part of any device that is capable of storing and retrieving data; </w:t>
            </w:r>
          </w:p>
        </w:tc>
      </w:tr>
      <w:tr w:rsidR="00DB3BDF" w:rsidRPr="00D27101" w14:paraId="1F7F32B5" w14:textId="77777777" w:rsidTr="0029198A">
        <w:tc>
          <w:tcPr>
            <w:tcW w:w="109.05pt" w:type="dxa"/>
          </w:tcPr>
          <w:p w14:paraId="7B2D125D" w14:textId="77777777" w:rsidR="00DB3BDF" w:rsidRPr="00D27101" w:rsidRDefault="00DB3BDF" w:rsidP="0029198A">
            <w:pPr>
              <w:pStyle w:val="GPSDefinitionTerm"/>
              <w:keepNext/>
              <w:rPr>
                <w:sz w:val="24"/>
                <w:szCs w:val="24"/>
              </w:rPr>
            </w:pPr>
            <w:r w:rsidRPr="00D27101">
              <w:rPr>
                <w:sz w:val="24"/>
                <w:szCs w:val="24"/>
              </w:rPr>
              <w:t>"Sub-Contract"</w:t>
            </w:r>
          </w:p>
        </w:tc>
        <w:tc>
          <w:tcPr>
            <w:tcW w:w="378.30pt" w:type="dxa"/>
          </w:tcPr>
          <w:p w14:paraId="0B2665B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5B17CAB5"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provides the Deliverables (or any part of them);</w:t>
            </w:r>
          </w:p>
          <w:p w14:paraId="3AC85D51"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provides facilities or services necessary for the provision of the Deliverables (or any part of them); and/or</w:t>
            </w:r>
          </w:p>
          <w:p w14:paraId="33B0C4E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is responsible for the management, direction or control of the provision of the Deliverables (or any part of them);</w:t>
            </w:r>
          </w:p>
        </w:tc>
      </w:tr>
      <w:tr w:rsidR="00DB3BDF" w:rsidRPr="00D27101" w14:paraId="469C63B9" w14:textId="77777777" w:rsidTr="0029198A">
        <w:tc>
          <w:tcPr>
            <w:tcW w:w="109.05pt" w:type="dxa"/>
          </w:tcPr>
          <w:p w14:paraId="6DC8FA3B" w14:textId="77777777" w:rsidR="00DB3BDF" w:rsidRPr="00D27101" w:rsidRDefault="00DB3BDF" w:rsidP="0029198A">
            <w:pPr>
              <w:pStyle w:val="GPSDefinitionTerm"/>
              <w:rPr>
                <w:sz w:val="24"/>
                <w:szCs w:val="24"/>
              </w:rPr>
            </w:pPr>
            <w:r w:rsidRPr="00D27101">
              <w:rPr>
                <w:sz w:val="24"/>
                <w:szCs w:val="24"/>
              </w:rPr>
              <w:t>"Subcontractor"</w:t>
            </w:r>
          </w:p>
        </w:tc>
        <w:tc>
          <w:tcPr>
            <w:tcW w:w="378.30pt" w:type="dxa"/>
          </w:tcPr>
          <w:p w14:paraId="5234974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person other than the Supplier, who is a party to a Sub-Contract and the servants or agents of that person;</w:t>
            </w:r>
          </w:p>
        </w:tc>
      </w:tr>
      <w:tr w:rsidR="00DB3BDF" w:rsidRPr="00D27101" w14:paraId="6A1DE4D9" w14:textId="77777777" w:rsidTr="0029198A">
        <w:tc>
          <w:tcPr>
            <w:tcW w:w="109.05pt" w:type="dxa"/>
          </w:tcPr>
          <w:p w14:paraId="78AA7D61" w14:textId="77777777" w:rsidR="00DB3BDF" w:rsidRPr="00D27101" w:rsidRDefault="00DB3BDF" w:rsidP="0029198A">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378.30pt" w:type="dxa"/>
          </w:tcPr>
          <w:p w14:paraId="3F98F5E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third Party appointed to process Personal Data on behalf of the Supplier related to a Contract</w:t>
            </w:r>
            <w:r>
              <w:rPr>
                <w:sz w:val="24"/>
                <w:szCs w:val="24"/>
              </w:rPr>
              <w:t>;</w:t>
            </w:r>
          </w:p>
        </w:tc>
      </w:tr>
      <w:tr w:rsidR="00DB3BDF" w:rsidRPr="00D27101" w14:paraId="6890B720" w14:textId="77777777" w:rsidTr="0029198A">
        <w:tc>
          <w:tcPr>
            <w:tcW w:w="109.05pt" w:type="dxa"/>
          </w:tcPr>
          <w:p w14:paraId="17E13B71" w14:textId="77777777" w:rsidR="00DB3BDF" w:rsidRPr="00D27101" w:rsidRDefault="00DB3BDF" w:rsidP="0029198A">
            <w:pPr>
              <w:pStyle w:val="GPSDefinitionTerm"/>
              <w:rPr>
                <w:sz w:val="24"/>
                <w:szCs w:val="24"/>
              </w:rPr>
            </w:pPr>
            <w:r w:rsidRPr="00D27101">
              <w:rPr>
                <w:sz w:val="24"/>
                <w:szCs w:val="24"/>
              </w:rPr>
              <w:t>"Supplier"</w:t>
            </w:r>
          </w:p>
        </w:tc>
        <w:tc>
          <w:tcPr>
            <w:tcW w:w="378.30pt" w:type="dxa"/>
          </w:tcPr>
          <w:p w14:paraId="36B2130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person, firm or company identified in the Framework Award Form;</w:t>
            </w:r>
          </w:p>
        </w:tc>
      </w:tr>
      <w:tr w:rsidR="00DB3BDF" w:rsidRPr="00D27101" w14:paraId="0DB2C24C" w14:textId="77777777" w:rsidTr="0029198A">
        <w:tc>
          <w:tcPr>
            <w:tcW w:w="109.05pt" w:type="dxa"/>
          </w:tcPr>
          <w:p w14:paraId="12CE40B0" w14:textId="77777777" w:rsidR="00DB3BDF" w:rsidRPr="00D27101" w:rsidRDefault="00DB3BDF" w:rsidP="0029198A">
            <w:pPr>
              <w:pStyle w:val="GPSDefinitionTerm"/>
              <w:rPr>
                <w:sz w:val="24"/>
                <w:szCs w:val="24"/>
              </w:rPr>
            </w:pPr>
            <w:r w:rsidRPr="00D27101">
              <w:rPr>
                <w:sz w:val="24"/>
                <w:szCs w:val="24"/>
              </w:rPr>
              <w:t>"Supplier Assets"</w:t>
            </w:r>
          </w:p>
        </w:tc>
        <w:tc>
          <w:tcPr>
            <w:tcW w:w="378.30pt" w:type="dxa"/>
          </w:tcPr>
          <w:p w14:paraId="0D944F4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DB3BDF" w:rsidRPr="00D27101" w14:paraId="09ADC8F2" w14:textId="77777777" w:rsidTr="0029198A">
        <w:tc>
          <w:tcPr>
            <w:tcW w:w="109.05pt" w:type="dxa"/>
          </w:tcPr>
          <w:p w14:paraId="1DD48D1E" w14:textId="77777777" w:rsidR="00DB3BDF" w:rsidRPr="00D27101" w:rsidRDefault="00DB3BDF" w:rsidP="0029198A">
            <w:pPr>
              <w:pStyle w:val="GPSDefinitionTerm"/>
              <w:rPr>
                <w:sz w:val="24"/>
                <w:szCs w:val="24"/>
              </w:rPr>
            </w:pPr>
            <w:r w:rsidRPr="00D27101">
              <w:rPr>
                <w:sz w:val="24"/>
                <w:szCs w:val="24"/>
              </w:rPr>
              <w:t>"Supplier Authorised Representative"</w:t>
            </w:r>
          </w:p>
        </w:tc>
        <w:tc>
          <w:tcPr>
            <w:tcW w:w="378.30pt" w:type="dxa"/>
          </w:tcPr>
          <w:p w14:paraId="7E36718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DB3BDF" w:rsidRPr="00D27101" w14:paraId="4873E511" w14:textId="77777777" w:rsidTr="0029198A">
        <w:tc>
          <w:tcPr>
            <w:tcW w:w="109.05pt" w:type="dxa"/>
          </w:tcPr>
          <w:p w14:paraId="6B02A648" w14:textId="77777777" w:rsidR="00DB3BDF" w:rsidRPr="00D27101" w:rsidRDefault="00DB3BDF" w:rsidP="0029198A">
            <w:pPr>
              <w:pStyle w:val="GPSDefinitionTerm"/>
              <w:rPr>
                <w:sz w:val="24"/>
                <w:szCs w:val="24"/>
              </w:rPr>
            </w:pPr>
            <w:r w:rsidRPr="00D27101">
              <w:rPr>
                <w:sz w:val="24"/>
                <w:szCs w:val="24"/>
              </w:rPr>
              <w:t>"Supplier's Confidential Information"</w:t>
            </w:r>
          </w:p>
        </w:tc>
        <w:tc>
          <w:tcPr>
            <w:tcW w:w="378.30pt" w:type="dxa"/>
          </w:tcPr>
          <w:p w14:paraId="5FB2051A"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4B7A947B"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389F0AF3"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Information derived from any of (a) and (b) above;</w:t>
            </w:r>
          </w:p>
        </w:tc>
      </w:tr>
      <w:tr w:rsidR="00DB3BDF" w:rsidRPr="00D27101" w14:paraId="30C5C759" w14:textId="77777777" w:rsidTr="0029198A">
        <w:tc>
          <w:tcPr>
            <w:tcW w:w="109.05pt" w:type="dxa"/>
          </w:tcPr>
          <w:p w14:paraId="2127A062" w14:textId="77777777" w:rsidR="00DB3BDF" w:rsidRPr="00D27101" w:rsidRDefault="00DB3BDF" w:rsidP="0029198A">
            <w:pPr>
              <w:pStyle w:val="GPSL2numberedclause"/>
              <w:numPr>
                <w:ilvl w:val="0"/>
                <w:numId w:val="0"/>
              </w:numPr>
              <w:jc w:val="start"/>
              <w:rPr>
                <w:rFonts w:ascii="Arial" w:hAnsi="Arial"/>
                <w:b/>
                <w:sz w:val="24"/>
                <w:szCs w:val="24"/>
              </w:rPr>
            </w:pPr>
            <w:r w:rsidRPr="00D27101">
              <w:rPr>
                <w:rFonts w:ascii="Arial" w:hAnsi="Arial"/>
                <w:b/>
                <w:sz w:val="24"/>
                <w:szCs w:val="24"/>
              </w:rPr>
              <w:lastRenderedPageBreak/>
              <w:t xml:space="preserve">"Supplier's Contract Manager </w:t>
            </w:r>
          </w:p>
        </w:tc>
        <w:tc>
          <w:tcPr>
            <w:tcW w:w="378.30pt" w:type="dxa"/>
          </w:tcPr>
          <w:p w14:paraId="084095F7" w14:textId="77777777" w:rsidR="00DB3BDF" w:rsidRPr="00D27101" w:rsidRDefault="00DB3BDF" w:rsidP="0029198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B3BDF" w:rsidRPr="00D27101" w14:paraId="24905F04" w14:textId="77777777" w:rsidTr="0029198A">
        <w:tc>
          <w:tcPr>
            <w:tcW w:w="109.05pt" w:type="dxa"/>
          </w:tcPr>
          <w:p w14:paraId="2E7D7807" w14:textId="77777777" w:rsidR="00DB3BDF" w:rsidRPr="00D27101" w:rsidRDefault="00DB3BDF" w:rsidP="0029198A">
            <w:pPr>
              <w:pStyle w:val="GPSDefinitionTerm"/>
              <w:rPr>
                <w:sz w:val="24"/>
                <w:szCs w:val="24"/>
              </w:rPr>
            </w:pPr>
            <w:r w:rsidRPr="00D27101">
              <w:rPr>
                <w:sz w:val="24"/>
                <w:szCs w:val="24"/>
              </w:rPr>
              <w:t>"Supplier Equipment"</w:t>
            </w:r>
          </w:p>
        </w:tc>
        <w:tc>
          <w:tcPr>
            <w:tcW w:w="378.30pt" w:type="dxa"/>
          </w:tcPr>
          <w:p w14:paraId="1E725E1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B3BDF" w:rsidRPr="00D27101" w14:paraId="31F0A797" w14:textId="77777777" w:rsidTr="0029198A">
        <w:tc>
          <w:tcPr>
            <w:tcW w:w="109.05pt" w:type="dxa"/>
          </w:tcPr>
          <w:p w14:paraId="5199DAF1" w14:textId="77777777" w:rsidR="00DB3BDF" w:rsidRPr="00D27101" w:rsidRDefault="00DB3BDF" w:rsidP="0029198A">
            <w:pPr>
              <w:pStyle w:val="GPSDefinitionTerm"/>
              <w:rPr>
                <w:sz w:val="24"/>
                <w:szCs w:val="24"/>
              </w:rPr>
            </w:pPr>
            <w:r w:rsidRPr="00D27101">
              <w:rPr>
                <w:sz w:val="24"/>
                <w:szCs w:val="24"/>
              </w:rPr>
              <w:t>"Supplier Non-Performance"</w:t>
            </w:r>
          </w:p>
        </w:tc>
        <w:tc>
          <w:tcPr>
            <w:tcW w:w="378.30pt" w:type="dxa"/>
          </w:tcPr>
          <w:p w14:paraId="16713C2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where the Supplier has failed to:</w:t>
            </w:r>
          </w:p>
          <w:p w14:paraId="111C52AC"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Achieve a Milestone by its Milestone Date;</w:t>
            </w:r>
          </w:p>
          <w:p w14:paraId="069C490F"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provide the Goods and/or Services in accordance with the Service Levels ; and/or</w:t>
            </w:r>
          </w:p>
          <w:p w14:paraId="34AB7D3F" w14:textId="77777777" w:rsidR="00DB3BDF" w:rsidRPr="00D27101" w:rsidRDefault="00DB3BDF" w:rsidP="00B974D4">
            <w:pPr>
              <w:pStyle w:val="GPSDefinitionL2"/>
              <w:numPr>
                <w:ilvl w:val="1"/>
                <w:numId w:val="2"/>
              </w:numPr>
              <w:tabs>
                <w:tab w:val="start" w:pos="7.20pt"/>
              </w:tabs>
              <w:adjustRightInd w:val="0"/>
              <w:ind w:start="28.80pt" w:hanging="21.60pt"/>
              <w:rPr>
                <w:sz w:val="24"/>
                <w:szCs w:val="24"/>
              </w:rPr>
            </w:pPr>
            <w:r w:rsidRPr="00D27101">
              <w:rPr>
                <w:sz w:val="24"/>
                <w:szCs w:val="24"/>
              </w:rPr>
              <w:t>comply with an obligation under a Contract;</w:t>
            </w:r>
          </w:p>
        </w:tc>
      </w:tr>
      <w:tr w:rsidR="00DB3BDF" w:rsidRPr="00D27101" w14:paraId="204D4D76" w14:textId="77777777" w:rsidTr="0029198A">
        <w:tc>
          <w:tcPr>
            <w:tcW w:w="109.05pt" w:type="dxa"/>
          </w:tcPr>
          <w:p w14:paraId="785A0D31" w14:textId="77777777" w:rsidR="00DB3BDF" w:rsidRPr="00D27101" w:rsidRDefault="00DB3BDF" w:rsidP="0029198A">
            <w:pPr>
              <w:pStyle w:val="GPSDefinitionTerm"/>
              <w:rPr>
                <w:sz w:val="24"/>
                <w:szCs w:val="24"/>
              </w:rPr>
            </w:pPr>
            <w:r w:rsidRPr="00D27101">
              <w:rPr>
                <w:sz w:val="24"/>
                <w:szCs w:val="24"/>
              </w:rPr>
              <w:t>"Supplier Profit"</w:t>
            </w:r>
          </w:p>
        </w:tc>
        <w:tc>
          <w:tcPr>
            <w:tcW w:w="378.30pt" w:type="dxa"/>
          </w:tcPr>
          <w:p w14:paraId="31B8F9A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B3BDF" w:rsidRPr="00D27101" w14:paraId="56286C97" w14:textId="77777777" w:rsidTr="0029198A">
        <w:tc>
          <w:tcPr>
            <w:tcW w:w="109.05pt" w:type="dxa"/>
          </w:tcPr>
          <w:p w14:paraId="50A175A4" w14:textId="77777777" w:rsidR="00DB3BDF" w:rsidRPr="00D27101" w:rsidRDefault="00DB3BDF" w:rsidP="0029198A">
            <w:pPr>
              <w:pStyle w:val="GPSDefinitionTerm"/>
              <w:rPr>
                <w:sz w:val="24"/>
                <w:szCs w:val="24"/>
              </w:rPr>
            </w:pPr>
            <w:r w:rsidRPr="00D27101">
              <w:rPr>
                <w:sz w:val="24"/>
                <w:szCs w:val="24"/>
              </w:rPr>
              <w:t>"Supplier Profit Margin"</w:t>
            </w:r>
          </w:p>
        </w:tc>
        <w:tc>
          <w:tcPr>
            <w:tcW w:w="378.30pt" w:type="dxa"/>
          </w:tcPr>
          <w:p w14:paraId="5D2B033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DB3BDF" w:rsidRPr="00D27101" w14:paraId="33D7E1A3" w14:textId="77777777" w:rsidTr="0029198A">
        <w:tc>
          <w:tcPr>
            <w:tcW w:w="109.05pt" w:type="dxa"/>
          </w:tcPr>
          <w:p w14:paraId="67DABB7D" w14:textId="77777777" w:rsidR="00DB3BDF" w:rsidRPr="00D27101" w:rsidRDefault="00DB3BDF" w:rsidP="0029198A">
            <w:pPr>
              <w:pStyle w:val="GPSDefinitionTerm"/>
              <w:rPr>
                <w:sz w:val="24"/>
                <w:szCs w:val="24"/>
              </w:rPr>
            </w:pPr>
            <w:r w:rsidRPr="00D27101">
              <w:rPr>
                <w:sz w:val="24"/>
                <w:szCs w:val="24"/>
              </w:rPr>
              <w:t>"Supplier Staff"</w:t>
            </w:r>
          </w:p>
        </w:tc>
        <w:tc>
          <w:tcPr>
            <w:tcW w:w="378.30pt" w:type="dxa"/>
          </w:tcPr>
          <w:p w14:paraId="4D57940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B3BDF" w:rsidRPr="00D27101" w14:paraId="198E89E2" w14:textId="77777777" w:rsidTr="0029198A">
        <w:tc>
          <w:tcPr>
            <w:tcW w:w="109.05pt" w:type="dxa"/>
          </w:tcPr>
          <w:p w14:paraId="7BF7EA0D" w14:textId="77777777" w:rsidR="00DB3BDF" w:rsidRPr="00D27101" w:rsidRDefault="00DB3BDF" w:rsidP="0029198A">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378.30pt" w:type="dxa"/>
          </w:tcPr>
          <w:p w14:paraId="70DAEBA2"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Pr>
                <w:sz w:val="24"/>
                <w:szCs w:val="24"/>
              </w:rPr>
              <w:t>the document at Annex 1 of Schedule 12  Supply Chain Visibility;</w:t>
            </w:r>
          </w:p>
        </w:tc>
      </w:tr>
      <w:tr w:rsidR="00DB3BDF" w:rsidRPr="00D27101" w14:paraId="636C0786" w14:textId="77777777" w:rsidTr="0029198A">
        <w:tc>
          <w:tcPr>
            <w:tcW w:w="109.05pt" w:type="dxa"/>
          </w:tcPr>
          <w:p w14:paraId="0C4C6976" w14:textId="77777777" w:rsidR="00DB3BDF" w:rsidRPr="00D27101" w:rsidRDefault="00DB3BDF" w:rsidP="0029198A">
            <w:pPr>
              <w:pStyle w:val="GPSDefinitionTerm"/>
              <w:rPr>
                <w:sz w:val="24"/>
                <w:szCs w:val="24"/>
              </w:rPr>
            </w:pPr>
            <w:r w:rsidRPr="00D27101">
              <w:rPr>
                <w:sz w:val="24"/>
                <w:szCs w:val="24"/>
              </w:rPr>
              <w:t>"Supporting Documentation"</w:t>
            </w:r>
          </w:p>
        </w:tc>
        <w:tc>
          <w:tcPr>
            <w:tcW w:w="378.30pt" w:type="dxa"/>
          </w:tcPr>
          <w:p w14:paraId="6A769CD8"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B3BDF" w:rsidRPr="00D27101" w14:paraId="00DEA873" w14:textId="77777777" w:rsidTr="0029198A">
        <w:tc>
          <w:tcPr>
            <w:tcW w:w="109.05pt" w:type="dxa"/>
          </w:tcPr>
          <w:p w14:paraId="42697F97" w14:textId="77777777" w:rsidR="00DB3BDF" w:rsidRPr="00D27101" w:rsidRDefault="00DB3BDF" w:rsidP="0029198A">
            <w:pPr>
              <w:pStyle w:val="GPSDefinitionTerm"/>
              <w:rPr>
                <w:sz w:val="24"/>
                <w:szCs w:val="24"/>
              </w:rPr>
            </w:pPr>
            <w:r w:rsidRPr="00D27101">
              <w:rPr>
                <w:sz w:val="24"/>
                <w:szCs w:val="24"/>
              </w:rPr>
              <w:t>"Termination Notice"</w:t>
            </w:r>
          </w:p>
        </w:tc>
        <w:tc>
          <w:tcPr>
            <w:tcW w:w="378.30pt" w:type="dxa"/>
          </w:tcPr>
          <w:p w14:paraId="64508A83"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B3BDF" w:rsidRPr="00D27101" w14:paraId="14005819" w14:textId="77777777" w:rsidTr="0029198A">
        <w:tc>
          <w:tcPr>
            <w:tcW w:w="109.05pt" w:type="dxa"/>
          </w:tcPr>
          <w:p w14:paraId="78F0E39E" w14:textId="77777777" w:rsidR="00DB3BDF" w:rsidRPr="00D27101" w:rsidRDefault="00DB3BDF" w:rsidP="0029198A">
            <w:pPr>
              <w:pStyle w:val="GPSDefinitionTerm"/>
              <w:rPr>
                <w:sz w:val="24"/>
                <w:szCs w:val="24"/>
              </w:rPr>
            </w:pPr>
            <w:r w:rsidRPr="00D27101">
              <w:rPr>
                <w:sz w:val="24"/>
                <w:szCs w:val="24"/>
              </w:rPr>
              <w:t>"Test Issue"</w:t>
            </w:r>
          </w:p>
        </w:tc>
        <w:tc>
          <w:tcPr>
            <w:tcW w:w="378.30pt" w:type="dxa"/>
          </w:tcPr>
          <w:p w14:paraId="4C592C2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variance or non-conformity of the Deliverables or Deliverables from their requirements as set out in a Call-Off Contract;</w:t>
            </w:r>
          </w:p>
        </w:tc>
      </w:tr>
      <w:tr w:rsidR="00DB3BDF" w:rsidRPr="00D27101" w14:paraId="5544143D" w14:textId="77777777" w:rsidTr="0029198A">
        <w:tc>
          <w:tcPr>
            <w:tcW w:w="109.05pt" w:type="dxa"/>
          </w:tcPr>
          <w:p w14:paraId="6C406ED4" w14:textId="77777777" w:rsidR="00DB3BDF" w:rsidRPr="00D27101" w:rsidRDefault="00DB3BDF" w:rsidP="0029198A">
            <w:pPr>
              <w:pStyle w:val="GPSDefinitionTerm"/>
              <w:rPr>
                <w:sz w:val="24"/>
                <w:szCs w:val="24"/>
              </w:rPr>
            </w:pPr>
            <w:r w:rsidRPr="00D27101">
              <w:rPr>
                <w:sz w:val="24"/>
                <w:szCs w:val="24"/>
              </w:rPr>
              <w:t>"Test Plan"</w:t>
            </w:r>
          </w:p>
        </w:tc>
        <w:tc>
          <w:tcPr>
            <w:tcW w:w="378.30pt" w:type="dxa"/>
          </w:tcPr>
          <w:p w14:paraId="7EE89A3F"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 plan:</w:t>
            </w:r>
          </w:p>
          <w:p w14:paraId="3C725DFF" w14:textId="77777777" w:rsidR="00DB3BDF" w:rsidRPr="00D27101" w:rsidRDefault="00DB3BDF" w:rsidP="00B974D4">
            <w:pPr>
              <w:pStyle w:val="GPSDefinitionL2"/>
              <w:numPr>
                <w:ilvl w:val="1"/>
                <w:numId w:val="2"/>
              </w:numPr>
              <w:tabs>
                <w:tab w:val="start" w:pos="7.05pt"/>
              </w:tabs>
              <w:adjustRightInd w:val="0"/>
              <w:ind w:start="28.80pt" w:hanging="21.60pt"/>
              <w:rPr>
                <w:sz w:val="24"/>
                <w:szCs w:val="24"/>
              </w:rPr>
            </w:pPr>
            <w:r w:rsidRPr="00D27101">
              <w:rPr>
                <w:sz w:val="24"/>
                <w:szCs w:val="24"/>
              </w:rPr>
              <w:t xml:space="preserve">for the Testing of the Deliverables; and </w:t>
            </w:r>
          </w:p>
          <w:p w14:paraId="0A8CC3E6" w14:textId="77777777" w:rsidR="00DB3BDF" w:rsidRPr="00D27101" w:rsidRDefault="00DB3BDF" w:rsidP="00B974D4">
            <w:pPr>
              <w:pStyle w:val="GPSDefinitionL2"/>
              <w:numPr>
                <w:ilvl w:val="1"/>
                <w:numId w:val="2"/>
              </w:numPr>
              <w:tabs>
                <w:tab w:val="start" w:pos="7.20pt"/>
              </w:tabs>
              <w:adjustRightInd w:val="0"/>
              <w:ind w:hanging="14.40pt"/>
              <w:rPr>
                <w:sz w:val="24"/>
                <w:szCs w:val="24"/>
              </w:rPr>
            </w:pPr>
            <w:r w:rsidRPr="00D27101">
              <w:rPr>
                <w:sz w:val="24"/>
                <w:szCs w:val="24"/>
              </w:rPr>
              <w:t>setting out other agreed criteria related to the achievement of Milestones;</w:t>
            </w:r>
          </w:p>
        </w:tc>
      </w:tr>
      <w:tr w:rsidR="00DB3BDF" w:rsidRPr="00D27101" w14:paraId="501FA707" w14:textId="77777777" w:rsidTr="0029198A">
        <w:tc>
          <w:tcPr>
            <w:tcW w:w="109.05pt" w:type="dxa"/>
          </w:tcPr>
          <w:p w14:paraId="2FC93F27" w14:textId="77777777" w:rsidR="00DB3BDF" w:rsidRPr="00D27101" w:rsidRDefault="00DB3BDF" w:rsidP="0029198A">
            <w:pPr>
              <w:pStyle w:val="GPSDefinitionTerm"/>
              <w:rPr>
                <w:sz w:val="24"/>
                <w:szCs w:val="24"/>
              </w:rPr>
            </w:pPr>
            <w:r w:rsidRPr="00D27101">
              <w:rPr>
                <w:sz w:val="24"/>
                <w:szCs w:val="24"/>
              </w:rPr>
              <w:lastRenderedPageBreak/>
              <w:t>"Tests and Testing"</w:t>
            </w:r>
          </w:p>
        </w:tc>
        <w:tc>
          <w:tcPr>
            <w:tcW w:w="378.30pt" w:type="dxa"/>
          </w:tcPr>
          <w:p w14:paraId="56889096"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DB3BDF" w:rsidRPr="00D27101" w14:paraId="03F82090" w14:textId="77777777" w:rsidTr="0029198A">
        <w:tc>
          <w:tcPr>
            <w:tcW w:w="109.05pt" w:type="dxa"/>
          </w:tcPr>
          <w:p w14:paraId="69579DE5" w14:textId="77777777" w:rsidR="00DB3BDF" w:rsidRPr="00D27101" w:rsidRDefault="00DB3BDF" w:rsidP="0029198A">
            <w:pPr>
              <w:pStyle w:val="GPSDefinitionTerm"/>
              <w:rPr>
                <w:sz w:val="24"/>
                <w:szCs w:val="24"/>
              </w:rPr>
            </w:pPr>
            <w:r w:rsidRPr="00D27101">
              <w:rPr>
                <w:sz w:val="24"/>
                <w:szCs w:val="24"/>
              </w:rPr>
              <w:t>"Third Party IPR"</w:t>
            </w:r>
          </w:p>
        </w:tc>
        <w:tc>
          <w:tcPr>
            <w:tcW w:w="378.30pt" w:type="dxa"/>
          </w:tcPr>
          <w:p w14:paraId="615138AD"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DB3BDF" w:rsidRPr="00D27101" w14:paraId="1F832A1C" w14:textId="77777777" w:rsidTr="0029198A">
        <w:tc>
          <w:tcPr>
            <w:tcW w:w="109.05pt" w:type="dxa"/>
          </w:tcPr>
          <w:p w14:paraId="6105F460" w14:textId="77777777" w:rsidR="00DB3BDF" w:rsidRPr="00D27101" w:rsidRDefault="00DB3BDF" w:rsidP="0029198A">
            <w:pPr>
              <w:pStyle w:val="GPSDefinitionTerm"/>
              <w:rPr>
                <w:sz w:val="24"/>
                <w:szCs w:val="24"/>
              </w:rPr>
            </w:pPr>
            <w:r w:rsidRPr="00D27101">
              <w:rPr>
                <w:sz w:val="24"/>
                <w:szCs w:val="24"/>
              </w:rPr>
              <w:t>"Transferring Supplier Employees"</w:t>
            </w:r>
          </w:p>
        </w:tc>
        <w:tc>
          <w:tcPr>
            <w:tcW w:w="378.30pt" w:type="dxa"/>
          </w:tcPr>
          <w:p w14:paraId="3C7CEC5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DB3BDF" w:rsidRPr="00D27101" w14:paraId="7684C87F" w14:textId="77777777" w:rsidTr="0029198A">
        <w:tc>
          <w:tcPr>
            <w:tcW w:w="109.05pt" w:type="dxa"/>
          </w:tcPr>
          <w:p w14:paraId="05F3349D" w14:textId="77777777" w:rsidR="00DB3BDF" w:rsidRPr="00D27101" w:rsidRDefault="00DB3BDF" w:rsidP="0029198A">
            <w:pPr>
              <w:pStyle w:val="GPSDefinitionTerm"/>
              <w:keepNext/>
              <w:rPr>
                <w:sz w:val="24"/>
                <w:szCs w:val="24"/>
              </w:rPr>
            </w:pPr>
            <w:r w:rsidRPr="00D27101">
              <w:rPr>
                <w:sz w:val="24"/>
                <w:szCs w:val="24"/>
              </w:rPr>
              <w:t>"Transparency Information"</w:t>
            </w:r>
          </w:p>
        </w:tc>
        <w:tc>
          <w:tcPr>
            <w:tcW w:w="378.30pt" w:type="dxa"/>
          </w:tcPr>
          <w:p w14:paraId="5E36269A" w14:textId="77777777" w:rsidR="00DB3BDF" w:rsidRPr="00E52E41" w:rsidRDefault="00DB3BDF" w:rsidP="00B974D4">
            <w:pPr>
              <w:pStyle w:val="GPsDefinition"/>
              <w:keepNext/>
              <w:numPr>
                <w:ilvl w:val="0"/>
                <w:numId w:val="2"/>
              </w:numPr>
              <w:tabs>
                <w:tab w:val="clear" w:pos="0.95pt"/>
                <w:tab w:val="start" w:pos="0.45pt"/>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5E73CB4B" w14:textId="77777777" w:rsidR="00DB3BDF" w:rsidRPr="00257CAE" w:rsidRDefault="00DB3BDF" w:rsidP="0029198A">
            <w:pPr>
              <w:pStyle w:val="GPsDefinition"/>
              <w:keepNext/>
              <w:tabs>
                <w:tab w:val="clear" w:pos="0.95pt"/>
                <w:tab w:val="start" w:pos="0.45pt"/>
              </w:tabs>
              <w:adjustRightInd w:val="0"/>
              <w:ind w:start="36pt"/>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1B4AE4EC" w14:textId="77777777" w:rsidR="00DB3BDF" w:rsidRPr="00257CAE" w:rsidRDefault="00DB3BDF" w:rsidP="00B974D4">
            <w:pPr>
              <w:pStyle w:val="GPsDefinition"/>
              <w:keepNext/>
              <w:numPr>
                <w:ilvl w:val="0"/>
                <w:numId w:val="2"/>
              </w:numPr>
              <w:tabs>
                <w:tab w:val="clear" w:pos="0.95pt"/>
                <w:tab w:val="start" w:pos="0.45pt"/>
              </w:tabs>
              <w:adjustRightInd w:val="0"/>
              <w:ind w:start="36pt"/>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233D020F" w14:textId="77777777" w:rsidR="00DB3BDF" w:rsidRPr="00D27101" w:rsidRDefault="00DB3BDF" w:rsidP="00B974D4">
            <w:pPr>
              <w:pStyle w:val="GPsDefinition"/>
              <w:keepNext/>
              <w:numPr>
                <w:ilvl w:val="0"/>
                <w:numId w:val="2"/>
              </w:numPr>
              <w:tabs>
                <w:tab w:val="clear" w:pos="0.95pt"/>
                <w:tab w:val="start" w:pos="0.45pt"/>
              </w:tabs>
              <w:adjustRightInd w:val="0"/>
              <w:rPr>
                <w:sz w:val="24"/>
                <w:szCs w:val="24"/>
              </w:rPr>
            </w:pPr>
          </w:p>
        </w:tc>
      </w:tr>
      <w:tr w:rsidR="00DB3BDF" w:rsidRPr="00D27101" w14:paraId="2EEDCE97" w14:textId="77777777" w:rsidTr="0029198A">
        <w:tc>
          <w:tcPr>
            <w:tcW w:w="109.05pt" w:type="dxa"/>
          </w:tcPr>
          <w:p w14:paraId="5F0CA22D" w14:textId="77777777" w:rsidR="00DB3BDF" w:rsidRPr="00D27101" w:rsidRDefault="00DB3BDF" w:rsidP="0029198A">
            <w:pPr>
              <w:pStyle w:val="GPSDefinitionTerm"/>
              <w:rPr>
                <w:sz w:val="24"/>
                <w:szCs w:val="24"/>
              </w:rPr>
            </w:pPr>
            <w:r w:rsidRPr="00D27101">
              <w:rPr>
                <w:sz w:val="24"/>
                <w:szCs w:val="24"/>
              </w:rPr>
              <w:t>"Transparency Reports"</w:t>
            </w:r>
          </w:p>
        </w:tc>
        <w:tc>
          <w:tcPr>
            <w:tcW w:w="378.30pt" w:type="dxa"/>
          </w:tcPr>
          <w:p w14:paraId="02B683E0"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B3BDF" w:rsidRPr="00D27101" w14:paraId="3CF1DB57" w14:textId="77777777" w:rsidTr="0029198A">
        <w:tc>
          <w:tcPr>
            <w:tcW w:w="109.05pt" w:type="dxa"/>
          </w:tcPr>
          <w:p w14:paraId="741B42C2" w14:textId="77777777" w:rsidR="00DB3BDF" w:rsidRPr="00D27101" w:rsidRDefault="00DB3BDF" w:rsidP="0029198A">
            <w:pPr>
              <w:pStyle w:val="GPSDefinitionTerm"/>
              <w:rPr>
                <w:sz w:val="24"/>
                <w:szCs w:val="24"/>
              </w:rPr>
            </w:pPr>
            <w:r w:rsidRPr="00D27101">
              <w:rPr>
                <w:sz w:val="24"/>
                <w:szCs w:val="24"/>
              </w:rPr>
              <w:t>"US-EU Privacy Shield Register"</w:t>
            </w:r>
          </w:p>
        </w:tc>
        <w:tc>
          <w:tcPr>
            <w:tcW w:w="378.30pt" w:type="dxa"/>
          </w:tcPr>
          <w:p w14:paraId="54DCFD64" w14:textId="77777777" w:rsidR="00DB3BDF" w:rsidRPr="00D27101" w:rsidRDefault="00DB3BDF" w:rsidP="0029198A">
            <w:pPr>
              <w:pStyle w:val="GPsDefinition"/>
              <w:tabs>
                <w:tab w:val="clear" w:pos="0.95pt"/>
                <w:tab w:val="start" w:pos="0.45pt"/>
              </w:tabs>
              <w:adjustRightInd w:val="0"/>
              <w:ind w:start="8.50pt"/>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DB3BDF" w:rsidRPr="00D27101" w14:paraId="50C65BAE" w14:textId="77777777" w:rsidTr="0029198A">
        <w:tc>
          <w:tcPr>
            <w:tcW w:w="109.05pt" w:type="dxa"/>
          </w:tcPr>
          <w:p w14:paraId="257875AB" w14:textId="77777777" w:rsidR="00DB3BDF" w:rsidRPr="00D27101" w:rsidRDefault="00DB3BDF" w:rsidP="0029198A">
            <w:pPr>
              <w:pStyle w:val="GPSDefinitionTerm"/>
              <w:rPr>
                <w:sz w:val="24"/>
                <w:szCs w:val="24"/>
              </w:rPr>
            </w:pPr>
            <w:r w:rsidRPr="00D27101">
              <w:rPr>
                <w:sz w:val="24"/>
                <w:szCs w:val="24"/>
              </w:rPr>
              <w:t>"Variation"</w:t>
            </w:r>
          </w:p>
        </w:tc>
        <w:tc>
          <w:tcPr>
            <w:tcW w:w="378.30pt" w:type="dxa"/>
          </w:tcPr>
          <w:p w14:paraId="1946EB87"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has the meaning given to it in Clause 24 (Changing the contract);</w:t>
            </w:r>
          </w:p>
        </w:tc>
      </w:tr>
      <w:tr w:rsidR="00DB3BDF" w:rsidRPr="00D27101" w14:paraId="6692DD85" w14:textId="77777777" w:rsidTr="0029198A">
        <w:tc>
          <w:tcPr>
            <w:tcW w:w="109.05pt" w:type="dxa"/>
          </w:tcPr>
          <w:p w14:paraId="64B8008B" w14:textId="77777777" w:rsidR="00DB3BDF" w:rsidRPr="00D27101" w:rsidRDefault="00DB3BDF" w:rsidP="0029198A">
            <w:pPr>
              <w:pStyle w:val="GPSDefinitionTerm"/>
              <w:rPr>
                <w:sz w:val="24"/>
                <w:szCs w:val="24"/>
              </w:rPr>
            </w:pPr>
            <w:r w:rsidRPr="00D27101">
              <w:rPr>
                <w:sz w:val="24"/>
                <w:szCs w:val="24"/>
              </w:rPr>
              <w:t>"Variation Form"</w:t>
            </w:r>
          </w:p>
        </w:tc>
        <w:tc>
          <w:tcPr>
            <w:tcW w:w="378.30pt" w:type="dxa"/>
          </w:tcPr>
          <w:p w14:paraId="01F9C8A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form set out in Joint Schedule 2 (Variation Form);</w:t>
            </w:r>
          </w:p>
        </w:tc>
      </w:tr>
      <w:tr w:rsidR="00DB3BDF" w:rsidRPr="00D27101" w14:paraId="5209FFB9" w14:textId="77777777" w:rsidTr="0029198A">
        <w:tc>
          <w:tcPr>
            <w:tcW w:w="109.05pt" w:type="dxa"/>
          </w:tcPr>
          <w:p w14:paraId="2B491C06" w14:textId="77777777" w:rsidR="00DB3BDF" w:rsidRPr="00D27101" w:rsidRDefault="00DB3BDF" w:rsidP="0029198A">
            <w:pPr>
              <w:pStyle w:val="GPSDefinitionTerm"/>
              <w:rPr>
                <w:sz w:val="24"/>
                <w:szCs w:val="24"/>
              </w:rPr>
            </w:pPr>
            <w:r w:rsidRPr="00D27101">
              <w:rPr>
                <w:sz w:val="24"/>
                <w:szCs w:val="24"/>
              </w:rPr>
              <w:t>"Variation Procedure"</w:t>
            </w:r>
          </w:p>
        </w:tc>
        <w:tc>
          <w:tcPr>
            <w:tcW w:w="378.30pt" w:type="dxa"/>
          </w:tcPr>
          <w:p w14:paraId="2EC4E17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the procedure set out in Clause 24 (Changing the contract);</w:t>
            </w:r>
          </w:p>
        </w:tc>
      </w:tr>
      <w:tr w:rsidR="00DB3BDF" w:rsidRPr="00D27101" w14:paraId="5E9862C0" w14:textId="77777777" w:rsidTr="0029198A">
        <w:tc>
          <w:tcPr>
            <w:tcW w:w="109.05pt" w:type="dxa"/>
          </w:tcPr>
          <w:p w14:paraId="64A43B37" w14:textId="77777777" w:rsidR="00DB3BDF" w:rsidRPr="00D27101" w:rsidRDefault="00DB3BDF" w:rsidP="0029198A">
            <w:pPr>
              <w:pStyle w:val="GPSDefinitionTerm"/>
              <w:rPr>
                <w:sz w:val="24"/>
                <w:szCs w:val="24"/>
              </w:rPr>
            </w:pPr>
            <w:r w:rsidRPr="00D27101">
              <w:rPr>
                <w:sz w:val="24"/>
                <w:szCs w:val="24"/>
              </w:rPr>
              <w:t>"VAT"</w:t>
            </w:r>
          </w:p>
        </w:tc>
        <w:tc>
          <w:tcPr>
            <w:tcW w:w="378.30pt" w:type="dxa"/>
          </w:tcPr>
          <w:p w14:paraId="0B80931C"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value added tax in accordance with the provisions of the Value Added Tax Act 1994;</w:t>
            </w:r>
          </w:p>
        </w:tc>
      </w:tr>
      <w:tr w:rsidR="00DB3BDF" w:rsidRPr="00D27101" w14:paraId="6CCAD6A8" w14:textId="77777777" w:rsidTr="0029198A">
        <w:tc>
          <w:tcPr>
            <w:tcW w:w="109.05pt" w:type="dxa"/>
          </w:tcPr>
          <w:p w14:paraId="171147D4" w14:textId="77777777" w:rsidR="00DB3BDF" w:rsidRPr="00D27101" w:rsidRDefault="00DB3BDF" w:rsidP="0029198A">
            <w:pPr>
              <w:pStyle w:val="GPSDefinitionTerm"/>
              <w:rPr>
                <w:sz w:val="24"/>
                <w:szCs w:val="24"/>
              </w:rPr>
            </w:pPr>
            <w:r w:rsidRPr="00D27101">
              <w:rPr>
                <w:sz w:val="24"/>
                <w:szCs w:val="24"/>
              </w:rPr>
              <w:t>"</w:t>
            </w:r>
            <w:r>
              <w:rPr>
                <w:sz w:val="24"/>
                <w:szCs w:val="24"/>
              </w:rPr>
              <w:t>VCSE</w:t>
            </w:r>
            <w:r w:rsidRPr="00D27101">
              <w:rPr>
                <w:sz w:val="24"/>
                <w:szCs w:val="24"/>
              </w:rPr>
              <w:t>"</w:t>
            </w:r>
          </w:p>
        </w:tc>
        <w:tc>
          <w:tcPr>
            <w:tcW w:w="378.30pt" w:type="dxa"/>
          </w:tcPr>
          <w:p w14:paraId="0CFD4EF5"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DB3BDF" w:rsidRPr="00D27101" w14:paraId="162691C4" w14:textId="77777777" w:rsidTr="0029198A">
        <w:tc>
          <w:tcPr>
            <w:tcW w:w="109.05pt" w:type="dxa"/>
          </w:tcPr>
          <w:p w14:paraId="3C99DA13" w14:textId="77777777" w:rsidR="00DB3BDF" w:rsidRPr="00D27101" w:rsidRDefault="00DB3BDF" w:rsidP="0029198A">
            <w:pPr>
              <w:pStyle w:val="GPSDefinitionTerm"/>
              <w:rPr>
                <w:sz w:val="24"/>
                <w:szCs w:val="24"/>
              </w:rPr>
            </w:pPr>
            <w:r w:rsidRPr="00D27101">
              <w:rPr>
                <w:sz w:val="24"/>
                <w:szCs w:val="24"/>
              </w:rPr>
              <w:t>"Worker"</w:t>
            </w:r>
          </w:p>
        </w:tc>
        <w:tc>
          <w:tcPr>
            <w:tcW w:w="378.30pt" w:type="dxa"/>
          </w:tcPr>
          <w:p w14:paraId="754FEC3B"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DB3BDF" w:rsidRPr="00D27101" w14:paraId="45B7747F" w14:textId="77777777" w:rsidTr="0029198A">
        <w:tc>
          <w:tcPr>
            <w:tcW w:w="109.05pt" w:type="dxa"/>
          </w:tcPr>
          <w:p w14:paraId="60B2C945" w14:textId="77777777" w:rsidR="00DB3BDF" w:rsidRPr="00D27101" w:rsidRDefault="00DB3BDF" w:rsidP="0029198A">
            <w:pPr>
              <w:pStyle w:val="GPSDefinitionTerm"/>
              <w:rPr>
                <w:sz w:val="24"/>
                <w:szCs w:val="24"/>
              </w:rPr>
            </w:pPr>
            <w:r w:rsidRPr="00D27101">
              <w:rPr>
                <w:sz w:val="24"/>
                <w:szCs w:val="24"/>
              </w:rPr>
              <w:t>"Working Day"</w:t>
            </w:r>
          </w:p>
        </w:tc>
        <w:tc>
          <w:tcPr>
            <w:tcW w:w="378.30pt" w:type="dxa"/>
          </w:tcPr>
          <w:p w14:paraId="45E03754" w14:textId="77777777" w:rsidR="00DB3BDF" w:rsidRPr="00D27101" w:rsidRDefault="00DB3BDF" w:rsidP="00B974D4">
            <w:pPr>
              <w:pStyle w:val="GPsDefinition"/>
              <w:numPr>
                <w:ilvl w:val="0"/>
                <w:numId w:val="2"/>
              </w:numPr>
              <w:tabs>
                <w:tab w:val="clear" w:pos="0.95pt"/>
                <w:tab w:val="start" w:pos="0.45pt"/>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14:paraId="29FD03F4" w14:textId="77777777" w:rsidR="00DB3BDF" w:rsidRDefault="00DB3BDF"/>
    <w:p w14:paraId="6A8D7CFB" w14:textId="77777777" w:rsidR="00D84CC3" w:rsidRPr="00D40EC0" w:rsidRDefault="00D84CC3" w:rsidP="00D84CC3">
      <w:pPr>
        <w:rPr>
          <w:rFonts w:ascii="Arial" w:hAnsi="Arial"/>
          <w:b/>
          <w:sz w:val="36"/>
        </w:rPr>
      </w:pPr>
      <w:r w:rsidRPr="00D40EC0">
        <w:rPr>
          <w:rFonts w:ascii="Arial" w:hAnsi="Arial"/>
          <w:b/>
          <w:sz w:val="36"/>
        </w:rPr>
        <w:lastRenderedPageBreak/>
        <w:t>Joint Schedule 2 (Variation Form)</w:t>
      </w:r>
    </w:p>
    <w:p w14:paraId="5100A51D" w14:textId="77777777" w:rsidR="00D84CC3" w:rsidRPr="009D654B" w:rsidRDefault="00D84CC3" w:rsidP="00D84CC3">
      <w:pPr>
        <w:rPr>
          <w:rFonts w:ascii="Arial" w:hAnsi="Arial"/>
          <w:sz w:val="24"/>
        </w:rPr>
      </w:pPr>
      <w:r w:rsidRPr="009D654B">
        <w:rPr>
          <w:rFonts w:ascii="Arial" w:hAnsi="Arial"/>
          <w:sz w:val="24"/>
        </w:rPr>
        <w:t>This form is to be used in order to change a cont</w:t>
      </w:r>
      <w:r>
        <w:rPr>
          <w:rFonts w:ascii="Arial" w:hAnsi="Arial"/>
          <w:sz w:val="24"/>
        </w:rPr>
        <w:t>r</w:t>
      </w:r>
      <w:r w:rsidRPr="009D654B">
        <w:rPr>
          <w:rFonts w:ascii="Arial" w:hAnsi="Arial"/>
          <w:sz w:val="24"/>
        </w:rPr>
        <w:t>act in accordance with Clause 24 (Changing the Contract)</w:t>
      </w:r>
    </w:p>
    <w:tbl>
      <w:tblPr>
        <w:tblStyle w:val="TableGrid"/>
        <w:tblW w:w="0pt" w:type="dxa"/>
        <w:tblLayout w:type="fixed"/>
        <w:tblLook w:firstRow="1" w:lastRow="0" w:firstColumn="1" w:lastColumn="0" w:noHBand="0" w:noVBand="1"/>
      </w:tblPr>
      <w:tblGrid>
        <w:gridCol w:w="2938"/>
        <w:gridCol w:w="3022"/>
        <w:gridCol w:w="3022"/>
      </w:tblGrid>
      <w:tr w:rsidR="00D84CC3" w:rsidRPr="00BC435A" w14:paraId="2E970ED6" w14:textId="77777777" w:rsidTr="0029198A">
        <w:tc>
          <w:tcPr>
            <w:tcW w:w="449.10pt" w:type="dxa"/>
            <w:gridSpan w:val="3"/>
          </w:tcPr>
          <w:p w14:paraId="20CB3403" w14:textId="77777777" w:rsidR="00D84CC3" w:rsidRPr="004D57DD" w:rsidRDefault="00D84CC3" w:rsidP="0029198A">
            <w:pPr>
              <w:pStyle w:val="TableNormal1"/>
              <w:jc w:val="center"/>
              <w:rPr>
                <w:rFonts w:ascii="Arial" w:hAnsi="Arial"/>
                <w:b/>
                <w:highlight w:val="green"/>
              </w:rPr>
            </w:pPr>
            <w:r>
              <w:rPr>
                <w:rFonts w:ascii="Arial" w:hAnsi="Arial"/>
                <w:b/>
              </w:rPr>
              <w:t xml:space="preserve">Contract Details </w:t>
            </w:r>
          </w:p>
        </w:tc>
      </w:tr>
      <w:tr w:rsidR="00D84CC3" w:rsidRPr="00BC435A" w14:paraId="65D2F2D7" w14:textId="77777777" w:rsidTr="0029198A">
        <w:trPr>
          <w:trHeight w:val="1174"/>
        </w:trPr>
        <w:tc>
          <w:tcPr>
            <w:tcW w:w="146.90pt" w:type="dxa"/>
          </w:tcPr>
          <w:p w14:paraId="742106F9" w14:textId="77777777" w:rsidR="00D84CC3" w:rsidRPr="004D57DD" w:rsidRDefault="00D84CC3" w:rsidP="0029198A">
            <w:pPr>
              <w:pStyle w:val="TableNormal1"/>
              <w:ind w:start="0pt"/>
              <w:rPr>
                <w:rFonts w:ascii="Arial" w:hAnsi="Arial"/>
              </w:rPr>
            </w:pPr>
            <w:r w:rsidRPr="004D57DD">
              <w:rPr>
                <w:rFonts w:ascii="Arial" w:hAnsi="Arial"/>
              </w:rPr>
              <w:t>This variation is between:</w:t>
            </w:r>
          </w:p>
        </w:tc>
        <w:tc>
          <w:tcPr>
            <w:tcW w:w="302.20pt" w:type="dxa"/>
            <w:gridSpan w:val="2"/>
          </w:tcPr>
          <w:p w14:paraId="3215797E" w14:textId="77777777" w:rsidR="00D84CC3" w:rsidRPr="004D57DD" w:rsidRDefault="00D84CC3" w:rsidP="0029198A">
            <w:pPr>
              <w:pStyle w:val="TableNormal1"/>
              <w:rPr>
                <w:rFonts w:ascii="Arial" w:hAnsi="Arial"/>
              </w:rPr>
            </w:pPr>
            <w:r w:rsidRPr="004D57DD">
              <w:rPr>
                <w:rFonts w:ascii="Arial" w:hAnsi="Arial"/>
                <w:b/>
                <w:highlight w:val="yellow"/>
              </w:rPr>
              <w:t>[</w:t>
            </w:r>
            <w:r>
              <w:rPr>
                <w:rFonts w:ascii="Arial" w:hAnsi="Arial"/>
                <w:b/>
                <w:highlight w:val="yellow"/>
              </w:rPr>
              <w:t>delete</w:t>
            </w:r>
            <w:r w:rsidRPr="004D57DD">
              <w:rPr>
                <w:rFonts w:ascii="Arial" w:hAnsi="Arial"/>
                <w:b/>
              </w:rPr>
              <w:t xml:space="preserve"> </w:t>
            </w:r>
            <w:r w:rsidRPr="004D57DD">
              <w:rPr>
                <w:rFonts w:ascii="Arial" w:hAnsi="Arial"/>
              </w:rPr>
              <w:t>as applicable:</w:t>
            </w:r>
            <w:r w:rsidRPr="004D57DD">
              <w:rPr>
                <w:rFonts w:ascii="Arial" w:hAnsi="Arial"/>
                <w:b/>
              </w:rPr>
              <w:t xml:space="preserve"> </w:t>
            </w:r>
            <w:r w:rsidRPr="004D57DD">
              <w:rPr>
                <w:rFonts w:ascii="Arial" w:hAnsi="Arial"/>
              </w:rPr>
              <w:t>CCS / Buyer</w:t>
            </w:r>
            <w:r w:rsidRPr="004D57DD">
              <w:rPr>
                <w:rFonts w:ascii="Arial" w:hAnsi="Arial"/>
                <w:b/>
              </w:rPr>
              <w:t>]</w:t>
            </w:r>
            <w:r w:rsidRPr="004D57DD">
              <w:rPr>
                <w:rFonts w:ascii="Arial" w:hAnsi="Arial"/>
              </w:rPr>
              <w:t xml:space="preserve"> ("</w:t>
            </w:r>
            <w:r w:rsidRPr="004D57DD">
              <w:rPr>
                <w:rFonts w:ascii="Arial" w:hAnsi="Arial"/>
                <w:b/>
                <w:bCs/>
              </w:rPr>
              <w:t>CCS”  “the</w:t>
            </w:r>
            <w:r>
              <w:rPr>
                <w:rFonts w:ascii="Arial" w:hAnsi="Arial"/>
                <w:b/>
                <w:bCs/>
              </w:rPr>
              <w:t xml:space="preserve"> </w:t>
            </w:r>
            <w:r w:rsidRPr="004D57DD">
              <w:rPr>
                <w:rFonts w:ascii="Arial" w:hAnsi="Arial"/>
                <w:b/>
                <w:bCs/>
              </w:rPr>
              <w:t>Buyer"</w:t>
            </w:r>
            <w:r w:rsidRPr="004D57DD">
              <w:rPr>
                <w:rFonts w:ascii="Arial" w:hAnsi="Arial"/>
              </w:rPr>
              <w:t>)</w:t>
            </w:r>
          </w:p>
          <w:p w14:paraId="7CE29423" w14:textId="77777777" w:rsidR="00D84CC3" w:rsidRPr="004D57DD" w:rsidRDefault="00D84CC3" w:rsidP="0029198A">
            <w:pPr>
              <w:pStyle w:val="TableNormal1"/>
              <w:ind w:start="0pt"/>
              <w:rPr>
                <w:rFonts w:ascii="Arial" w:hAnsi="Arial"/>
              </w:rPr>
            </w:pPr>
            <w:r w:rsidRPr="004D57DD">
              <w:rPr>
                <w:rFonts w:ascii="Arial" w:hAnsi="Arial"/>
              </w:rPr>
              <w:t xml:space="preserve">And </w:t>
            </w:r>
          </w:p>
          <w:p w14:paraId="1B59F9DA" w14:textId="77777777" w:rsidR="00D84CC3" w:rsidRPr="004D57DD" w:rsidRDefault="00D84CC3" w:rsidP="0029198A">
            <w:pPr>
              <w:pStyle w:val="TableNormal1"/>
              <w:ind w:start="0pt"/>
              <w:rPr>
                <w:rFonts w:ascii="Arial" w:hAnsi="Arial"/>
              </w:rPr>
            </w:pPr>
            <w:r w:rsidRPr="004D57DD">
              <w:rPr>
                <w:rFonts w:ascii="Arial" w:hAnsi="Arial"/>
                <w:b/>
                <w:highlight w:val="yellow"/>
              </w:rPr>
              <w:t xml:space="preserve">[insert </w:t>
            </w:r>
            <w:r w:rsidRPr="004D57DD">
              <w:rPr>
                <w:rFonts w:ascii="Arial" w:hAnsi="Arial"/>
              </w:rPr>
              <w:t>name of Supplier</w:t>
            </w:r>
            <w:r w:rsidRPr="004D57DD">
              <w:rPr>
                <w:rFonts w:ascii="Arial" w:hAnsi="Arial"/>
                <w:b/>
              </w:rPr>
              <w:t>]</w:t>
            </w:r>
            <w:r w:rsidRPr="004D57DD">
              <w:rPr>
                <w:rFonts w:ascii="Arial" w:hAnsi="Arial"/>
              </w:rPr>
              <w:t xml:space="preserve"> (</w:t>
            </w:r>
            <w:r w:rsidRPr="004D57DD">
              <w:rPr>
                <w:rFonts w:ascii="Arial" w:hAnsi="Arial"/>
                <w:b/>
              </w:rPr>
              <w:t>"the Supplier"</w:t>
            </w:r>
            <w:r w:rsidRPr="004D57DD">
              <w:rPr>
                <w:rFonts w:ascii="Arial" w:hAnsi="Arial"/>
              </w:rPr>
              <w:t>)</w:t>
            </w:r>
          </w:p>
        </w:tc>
      </w:tr>
      <w:tr w:rsidR="00D84CC3" w:rsidRPr="00BC435A" w14:paraId="6B70124F" w14:textId="77777777" w:rsidTr="0029198A">
        <w:tc>
          <w:tcPr>
            <w:tcW w:w="146.90pt" w:type="dxa"/>
          </w:tcPr>
          <w:p w14:paraId="68BB095B" w14:textId="77777777" w:rsidR="00D84CC3" w:rsidRPr="004D57DD" w:rsidRDefault="00D84CC3" w:rsidP="0029198A">
            <w:pPr>
              <w:pStyle w:val="TableNormal1"/>
              <w:ind w:start="0pt"/>
              <w:rPr>
                <w:rFonts w:ascii="Arial" w:hAnsi="Arial"/>
              </w:rPr>
            </w:pPr>
            <w:r w:rsidRPr="004D57DD">
              <w:rPr>
                <w:rFonts w:ascii="Arial" w:hAnsi="Arial"/>
              </w:rPr>
              <w:t>Contract name:</w:t>
            </w:r>
          </w:p>
        </w:tc>
        <w:tc>
          <w:tcPr>
            <w:tcW w:w="302.20pt" w:type="dxa"/>
            <w:gridSpan w:val="2"/>
          </w:tcPr>
          <w:p w14:paraId="6A62CD6F"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sidRPr="004D57DD">
              <w:rPr>
                <w:rFonts w:ascii="Arial" w:hAnsi="Arial"/>
              </w:rPr>
              <w:t>name</w:t>
            </w:r>
            <w:r>
              <w:rPr>
                <w:rFonts w:ascii="Arial" w:hAnsi="Arial"/>
              </w:rPr>
              <w:t xml:space="preserve"> of contract to be changed]</w:t>
            </w:r>
            <w:r w:rsidRPr="004D57DD">
              <w:rPr>
                <w:rFonts w:ascii="Arial" w:hAnsi="Arial"/>
              </w:rPr>
              <w:t xml:space="preserve"> </w:t>
            </w:r>
            <w:r w:rsidRPr="004D57DD">
              <w:rPr>
                <w:rFonts w:ascii="Arial" w:hAnsi="Arial"/>
                <w:b/>
              </w:rPr>
              <w:t>(“the Contract”)</w:t>
            </w:r>
          </w:p>
        </w:tc>
      </w:tr>
      <w:tr w:rsidR="00D84CC3" w:rsidRPr="00BC435A" w14:paraId="737C942A" w14:textId="77777777" w:rsidTr="0029198A">
        <w:tc>
          <w:tcPr>
            <w:tcW w:w="146.90pt" w:type="dxa"/>
          </w:tcPr>
          <w:p w14:paraId="457B4B9F" w14:textId="77777777" w:rsidR="00D84CC3" w:rsidRPr="004D57DD" w:rsidRDefault="00D84CC3" w:rsidP="0029198A">
            <w:pPr>
              <w:pStyle w:val="TableNormal1"/>
              <w:ind w:start="0pt"/>
              <w:rPr>
                <w:rFonts w:ascii="Arial" w:hAnsi="Arial"/>
              </w:rPr>
            </w:pPr>
            <w:r w:rsidRPr="004D57DD">
              <w:rPr>
                <w:rFonts w:ascii="Arial" w:hAnsi="Arial"/>
              </w:rPr>
              <w:t>Contract reference number:</w:t>
            </w:r>
          </w:p>
        </w:tc>
        <w:tc>
          <w:tcPr>
            <w:tcW w:w="302.20pt" w:type="dxa"/>
            <w:gridSpan w:val="2"/>
          </w:tcPr>
          <w:p w14:paraId="2610F465"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contract reference number]</w:t>
            </w:r>
          </w:p>
        </w:tc>
      </w:tr>
      <w:tr w:rsidR="00D84CC3" w:rsidRPr="00BC435A" w14:paraId="5F48BFC5" w14:textId="77777777" w:rsidTr="0029198A">
        <w:tc>
          <w:tcPr>
            <w:tcW w:w="449.10pt" w:type="dxa"/>
            <w:gridSpan w:val="3"/>
          </w:tcPr>
          <w:p w14:paraId="0D4D086C" w14:textId="77777777" w:rsidR="00D84CC3" w:rsidRPr="004D57DD" w:rsidRDefault="00D84CC3" w:rsidP="0029198A">
            <w:pPr>
              <w:pStyle w:val="TableNormal1"/>
              <w:jc w:val="center"/>
              <w:rPr>
                <w:rFonts w:ascii="Arial" w:hAnsi="Arial"/>
              </w:rPr>
            </w:pPr>
            <w:r>
              <w:rPr>
                <w:rFonts w:ascii="Arial" w:hAnsi="Arial"/>
                <w:b/>
              </w:rPr>
              <w:t>Details of Proposed Variation</w:t>
            </w:r>
          </w:p>
        </w:tc>
      </w:tr>
      <w:tr w:rsidR="00D84CC3" w:rsidRPr="00BC435A" w14:paraId="4B73A38D" w14:textId="77777777" w:rsidTr="0029198A">
        <w:tc>
          <w:tcPr>
            <w:tcW w:w="146.90pt" w:type="dxa"/>
          </w:tcPr>
          <w:p w14:paraId="04F1CCAD" w14:textId="77777777" w:rsidR="00D84CC3" w:rsidRPr="004D57DD" w:rsidRDefault="00D84CC3" w:rsidP="0029198A">
            <w:pPr>
              <w:pStyle w:val="TableNormal1"/>
              <w:ind w:start="0pt"/>
              <w:rPr>
                <w:rFonts w:ascii="Arial" w:hAnsi="Arial"/>
              </w:rPr>
            </w:pPr>
            <w:r w:rsidRPr="004D57DD">
              <w:rPr>
                <w:rFonts w:ascii="Arial" w:hAnsi="Arial"/>
              </w:rPr>
              <w:t>Variation initiated by:</w:t>
            </w:r>
          </w:p>
        </w:tc>
        <w:tc>
          <w:tcPr>
            <w:tcW w:w="302.20pt" w:type="dxa"/>
            <w:gridSpan w:val="2"/>
          </w:tcPr>
          <w:p w14:paraId="4B45AFBC" w14:textId="77777777" w:rsidR="00D84CC3" w:rsidRPr="004D57DD" w:rsidRDefault="00D84CC3" w:rsidP="0029198A">
            <w:pPr>
              <w:pStyle w:val="TableNormal1"/>
              <w:ind w:start="0pt"/>
              <w:rPr>
                <w:rFonts w:ascii="Arial" w:hAnsi="Arial"/>
              </w:rPr>
            </w:pPr>
            <w:r w:rsidRPr="004D57DD">
              <w:rPr>
                <w:rFonts w:ascii="Arial" w:hAnsi="Arial"/>
                <w:b/>
                <w:highlight w:val="yellow"/>
              </w:rPr>
              <w:t>[</w:t>
            </w:r>
            <w:r>
              <w:rPr>
                <w:rFonts w:ascii="Arial" w:hAnsi="Arial"/>
                <w:b/>
                <w:highlight w:val="yellow"/>
              </w:rPr>
              <w:t>d</w:t>
            </w:r>
            <w:r w:rsidRPr="004D57DD">
              <w:rPr>
                <w:rFonts w:ascii="Arial" w:hAnsi="Arial"/>
                <w:b/>
                <w:highlight w:val="yellow"/>
              </w:rPr>
              <w:t>elete</w:t>
            </w:r>
            <w:r w:rsidRPr="004D57DD">
              <w:rPr>
                <w:rFonts w:ascii="Arial" w:hAnsi="Arial"/>
              </w:rPr>
              <w:t xml:space="preserve"> as applicable: CCS/Buyer/Supplier]</w:t>
            </w:r>
          </w:p>
        </w:tc>
      </w:tr>
      <w:tr w:rsidR="00D84CC3" w:rsidRPr="00BC435A" w14:paraId="455B1D78" w14:textId="77777777" w:rsidTr="0029198A">
        <w:tc>
          <w:tcPr>
            <w:tcW w:w="146.90pt" w:type="dxa"/>
          </w:tcPr>
          <w:p w14:paraId="2E563369" w14:textId="77777777" w:rsidR="00D84CC3" w:rsidRPr="004D57DD" w:rsidRDefault="00D84CC3" w:rsidP="0029198A">
            <w:pPr>
              <w:pStyle w:val="TableNormal1"/>
              <w:ind w:start="0pt"/>
              <w:rPr>
                <w:rFonts w:ascii="Arial" w:hAnsi="Arial"/>
              </w:rPr>
            </w:pPr>
            <w:r w:rsidRPr="004D57DD">
              <w:rPr>
                <w:rFonts w:ascii="Arial" w:hAnsi="Arial"/>
              </w:rPr>
              <w:t>Variation number:</w:t>
            </w:r>
          </w:p>
        </w:tc>
        <w:tc>
          <w:tcPr>
            <w:tcW w:w="302.20pt" w:type="dxa"/>
            <w:gridSpan w:val="2"/>
          </w:tcPr>
          <w:p w14:paraId="3BFF1F28"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variation number]</w:t>
            </w:r>
          </w:p>
        </w:tc>
      </w:tr>
      <w:tr w:rsidR="00D84CC3" w:rsidRPr="00BC435A" w14:paraId="3DFCC222" w14:textId="77777777" w:rsidTr="0029198A">
        <w:tc>
          <w:tcPr>
            <w:tcW w:w="146.90pt" w:type="dxa"/>
          </w:tcPr>
          <w:p w14:paraId="53865990" w14:textId="77777777" w:rsidR="00D84CC3" w:rsidRPr="004D57DD" w:rsidRDefault="00D84CC3" w:rsidP="0029198A">
            <w:pPr>
              <w:pStyle w:val="TableNormal1"/>
              <w:ind w:start="0pt"/>
              <w:rPr>
                <w:rFonts w:ascii="Arial" w:hAnsi="Arial"/>
              </w:rPr>
            </w:pPr>
            <w:r w:rsidRPr="004D57DD">
              <w:rPr>
                <w:rFonts w:ascii="Arial" w:hAnsi="Arial"/>
              </w:rPr>
              <w:t>Date variation is raised:</w:t>
            </w:r>
          </w:p>
        </w:tc>
        <w:tc>
          <w:tcPr>
            <w:tcW w:w="302.20pt" w:type="dxa"/>
            <w:gridSpan w:val="2"/>
          </w:tcPr>
          <w:p w14:paraId="6426C266"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date]</w:t>
            </w:r>
          </w:p>
        </w:tc>
      </w:tr>
      <w:tr w:rsidR="00D84CC3" w:rsidRPr="00BC435A" w14:paraId="5A95E8D9" w14:textId="77777777" w:rsidTr="0029198A">
        <w:tc>
          <w:tcPr>
            <w:tcW w:w="146.90pt" w:type="dxa"/>
          </w:tcPr>
          <w:p w14:paraId="24B06E97" w14:textId="77777777" w:rsidR="00D84CC3" w:rsidRPr="004D57DD" w:rsidRDefault="00D84CC3" w:rsidP="0029198A">
            <w:pPr>
              <w:pStyle w:val="TableNormal1"/>
              <w:ind w:start="0pt"/>
              <w:rPr>
                <w:rFonts w:ascii="Arial" w:hAnsi="Arial"/>
              </w:rPr>
            </w:pPr>
            <w:r>
              <w:rPr>
                <w:rFonts w:ascii="Arial" w:hAnsi="Arial"/>
              </w:rPr>
              <w:t>Proposed variation</w:t>
            </w:r>
          </w:p>
        </w:tc>
        <w:tc>
          <w:tcPr>
            <w:tcW w:w="302.20pt" w:type="dxa"/>
            <w:gridSpan w:val="2"/>
          </w:tcPr>
          <w:p w14:paraId="1F8F6156" w14:textId="77777777" w:rsidR="00D84CC3" w:rsidRPr="004D57DD" w:rsidRDefault="00D84CC3" w:rsidP="0029198A">
            <w:pPr>
              <w:pStyle w:val="TableNormal1"/>
              <w:ind w:start="0pt"/>
              <w:rPr>
                <w:rFonts w:ascii="Arial" w:hAnsi="Arial"/>
                <w:highlight w:val="yellow"/>
              </w:rPr>
            </w:pPr>
          </w:p>
        </w:tc>
      </w:tr>
      <w:tr w:rsidR="00D84CC3" w:rsidRPr="00BC435A" w14:paraId="6B3A775F" w14:textId="77777777" w:rsidTr="0029198A">
        <w:tc>
          <w:tcPr>
            <w:tcW w:w="146.90pt" w:type="dxa"/>
          </w:tcPr>
          <w:p w14:paraId="4412A70C" w14:textId="77777777" w:rsidR="00D84CC3" w:rsidRPr="004D57DD" w:rsidRDefault="00D84CC3" w:rsidP="0029198A">
            <w:pPr>
              <w:pStyle w:val="TableNormal1"/>
              <w:ind w:start="0pt"/>
              <w:rPr>
                <w:rFonts w:ascii="Arial" w:hAnsi="Arial"/>
              </w:rPr>
            </w:pPr>
            <w:r w:rsidRPr="004D57DD">
              <w:rPr>
                <w:rFonts w:ascii="Arial" w:hAnsi="Arial"/>
              </w:rPr>
              <w:t>Reason for the variation:</w:t>
            </w:r>
          </w:p>
        </w:tc>
        <w:tc>
          <w:tcPr>
            <w:tcW w:w="302.20pt" w:type="dxa"/>
            <w:gridSpan w:val="2"/>
          </w:tcPr>
          <w:p w14:paraId="1A9F4583"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reason]</w:t>
            </w:r>
          </w:p>
        </w:tc>
      </w:tr>
      <w:tr w:rsidR="00D84CC3" w:rsidRPr="00BC435A" w14:paraId="73F0C0A4" w14:textId="77777777" w:rsidTr="0029198A">
        <w:trPr>
          <w:trHeight w:val="718"/>
        </w:trPr>
        <w:tc>
          <w:tcPr>
            <w:tcW w:w="146.90pt" w:type="dxa"/>
          </w:tcPr>
          <w:p w14:paraId="3D026DF9" w14:textId="77777777" w:rsidR="00D84CC3" w:rsidRPr="004D57DD" w:rsidRDefault="00D84CC3" w:rsidP="0029198A">
            <w:pPr>
              <w:pStyle w:val="TableNormal1"/>
              <w:ind w:start="0pt"/>
              <w:rPr>
                <w:rFonts w:ascii="Arial" w:hAnsi="Arial"/>
              </w:rPr>
            </w:pPr>
            <w:r w:rsidRPr="004D57DD">
              <w:rPr>
                <w:rFonts w:ascii="Arial" w:hAnsi="Arial"/>
              </w:rPr>
              <w:t>An Impact Assessment shall be provided within:</w:t>
            </w:r>
          </w:p>
        </w:tc>
        <w:tc>
          <w:tcPr>
            <w:tcW w:w="302.20pt" w:type="dxa"/>
            <w:gridSpan w:val="2"/>
          </w:tcPr>
          <w:p w14:paraId="2141CA0B" w14:textId="77777777" w:rsidR="00D84CC3" w:rsidRPr="004D57DD" w:rsidRDefault="00D84CC3" w:rsidP="0029198A">
            <w:pPr>
              <w:pStyle w:val="TableNormal1"/>
              <w:ind w:start="0pt"/>
              <w:rPr>
                <w:rFonts w:ascii="Arial" w:hAnsi="Arial"/>
              </w:rPr>
            </w:pPr>
            <w:r>
              <w:rPr>
                <w:rFonts w:ascii="Arial" w:hAnsi="Arial"/>
                <w:b/>
                <w:highlight w:val="yellow"/>
              </w:rPr>
              <w:t>[</w:t>
            </w:r>
            <w:r w:rsidRPr="004D57DD">
              <w:rPr>
                <w:rFonts w:ascii="Arial" w:hAnsi="Arial"/>
                <w:b/>
                <w:highlight w:val="yellow"/>
              </w:rPr>
              <w:t xml:space="preserve">insert </w:t>
            </w:r>
            <w:r>
              <w:rPr>
                <w:rFonts w:ascii="Arial" w:hAnsi="Arial"/>
              </w:rPr>
              <w:t>number]</w:t>
            </w:r>
            <w:r w:rsidRPr="004D57DD">
              <w:rPr>
                <w:rFonts w:ascii="Arial" w:hAnsi="Arial"/>
              </w:rPr>
              <w:t xml:space="preserve"> days</w:t>
            </w:r>
          </w:p>
        </w:tc>
      </w:tr>
      <w:tr w:rsidR="00D84CC3" w:rsidRPr="00BC435A" w14:paraId="0D819E69" w14:textId="77777777" w:rsidTr="0029198A">
        <w:trPr>
          <w:trHeight w:val="285"/>
        </w:trPr>
        <w:tc>
          <w:tcPr>
            <w:tcW w:w="449.10pt" w:type="dxa"/>
            <w:gridSpan w:val="3"/>
          </w:tcPr>
          <w:p w14:paraId="761B39B4" w14:textId="77777777" w:rsidR="00D84CC3" w:rsidRPr="004D57DD" w:rsidRDefault="00D84CC3" w:rsidP="0029198A">
            <w:pPr>
              <w:pStyle w:val="TableNormal1"/>
              <w:ind w:start="0pt"/>
              <w:jc w:val="center"/>
              <w:rPr>
                <w:rFonts w:ascii="Arial" w:hAnsi="Arial"/>
              </w:rPr>
            </w:pPr>
            <w:r>
              <w:rPr>
                <w:rFonts w:ascii="Arial" w:hAnsi="Arial"/>
                <w:b/>
              </w:rPr>
              <w:t>Impact of Variation</w:t>
            </w:r>
          </w:p>
        </w:tc>
      </w:tr>
      <w:tr w:rsidR="00D84CC3" w:rsidRPr="00BC435A" w14:paraId="174722AA" w14:textId="77777777" w:rsidTr="0029198A">
        <w:tc>
          <w:tcPr>
            <w:tcW w:w="146.90pt" w:type="dxa"/>
          </w:tcPr>
          <w:p w14:paraId="40A6EAE6" w14:textId="77777777" w:rsidR="00D84CC3" w:rsidRPr="004D57DD" w:rsidRDefault="00D84CC3" w:rsidP="0029198A">
            <w:pPr>
              <w:pStyle w:val="TableNormal1"/>
              <w:ind w:start="0pt"/>
              <w:rPr>
                <w:rFonts w:ascii="Arial" w:hAnsi="Arial"/>
              </w:rPr>
            </w:pPr>
            <w:r w:rsidRPr="004D57DD">
              <w:rPr>
                <w:rFonts w:ascii="Arial" w:hAnsi="Arial"/>
              </w:rPr>
              <w:t>Likely impact of the proposed variation:</w:t>
            </w:r>
          </w:p>
        </w:tc>
        <w:tc>
          <w:tcPr>
            <w:tcW w:w="302.20pt" w:type="dxa"/>
            <w:gridSpan w:val="2"/>
          </w:tcPr>
          <w:p w14:paraId="5E8E61B4" w14:textId="77777777" w:rsidR="00D84CC3" w:rsidRPr="004D57DD" w:rsidRDefault="00D84CC3" w:rsidP="0029198A">
            <w:pPr>
              <w:pStyle w:val="TableNormal1"/>
              <w:ind w:start="0pt"/>
              <w:rPr>
                <w:rFonts w:ascii="Arial" w:hAnsi="Arial"/>
                <w:highlight w:val="yellow"/>
              </w:rPr>
            </w:pPr>
            <w:r w:rsidRPr="004D57DD">
              <w:rPr>
                <w:rFonts w:ascii="Arial" w:hAnsi="Arial"/>
                <w:b/>
                <w:highlight w:val="yellow"/>
              </w:rPr>
              <w:t>[</w:t>
            </w:r>
            <w:r>
              <w:rPr>
                <w:rFonts w:ascii="Arial" w:hAnsi="Arial"/>
                <w:b/>
                <w:highlight w:val="yellow"/>
              </w:rPr>
              <w:t xml:space="preserve">Supplier to </w:t>
            </w:r>
            <w:r w:rsidRPr="004D57DD">
              <w:rPr>
                <w:rFonts w:ascii="Arial" w:hAnsi="Arial"/>
                <w:b/>
                <w:highlight w:val="yellow"/>
              </w:rPr>
              <w:t xml:space="preserve">insert </w:t>
            </w:r>
            <w:r>
              <w:rPr>
                <w:rFonts w:ascii="Arial" w:hAnsi="Arial"/>
              </w:rPr>
              <w:t xml:space="preserve">assessment of impact] </w:t>
            </w:r>
          </w:p>
        </w:tc>
      </w:tr>
      <w:tr w:rsidR="00D84CC3" w:rsidRPr="00BC435A" w14:paraId="4E4A9B4D" w14:textId="77777777" w:rsidTr="0029198A">
        <w:trPr>
          <w:trHeight w:val="469"/>
        </w:trPr>
        <w:tc>
          <w:tcPr>
            <w:tcW w:w="449.10pt" w:type="dxa"/>
            <w:gridSpan w:val="3"/>
          </w:tcPr>
          <w:p w14:paraId="1F09994B" w14:textId="77777777" w:rsidR="00D84CC3" w:rsidRPr="004D57DD" w:rsidRDefault="00D84CC3" w:rsidP="0029198A">
            <w:pPr>
              <w:pStyle w:val="TableNormal1"/>
              <w:ind w:start="0pt"/>
              <w:jc w:val="center"/>
              <w:rPr>
                <w:rFonts w:ascii="Arial" w:hAnsi="Arial"/>
                <w:highlight w:val="yellow"/>
              </w:rPr>
            </w:pPr>
            <w:r>
              <w:rPr>
                <w:rFonts w:ascii="Arial" w:hAnsi="Arial"/>
                <w:b/>
              </w:rPr>
              <w:t>Outcome of Variation</w:t>
            </w:r>
          </w:p>
        </w:tc>
      </w:tr>
      <w:tr w:rsidR="00D84CC3" w:rsidRPr="00BC435A" w14:paraId="678B3400" w14:textId="77777777" w:rsidTr="0029198A">
        <w:tc>
          <w:tcPr>
            <w:tcW w:w="146.90pt" w:type="dxa"/>
          </w:tcPr>
          <w:p w14:paraId="1F34B6A3" w14:textId="77777777" w:rsidR="00D84CC3" w:rsidRPr="004D57DD" w:rsidRDefault="00D84CC3" w:rsidP="0029198A">
            <w:pPr>
              <w:pStyle w:val="TableNormal1"/>
              <w:ind w:start="0pt"/>
              <w:rPr>
                <w:rFonts w:ascii="Arial" w:hAnsi="Arial"/>
              </w:rPr>
            </w:pPr>
            <w:r w:rsidRPr="004D57DD">
              <w:rPr>
                <w:rFonts w:ascii="Arial" w:hAnsi="Arial"/>
              </w:rPr>
              <w:t>Contract variation:</w:t>
            </w:r>
          </w:p>
        </w:tc>
        <w:tc>
          <w:tcPr>
            <w:tcW w:w="302.20pt" w:type="dxa"/>
            <w:gridSpan w:val="2"/>
          </w:tcPr>
          <w:p w14:paraId="444F40A4" w14:textId="77777777" w:rsidR="00D84CC3" w:rsidRPr="004D57DD" w:rsidRDefault="00D84CC3" w:rsidP="0029198A">
            <w:pPr>
              <w:pStyle w:val="MarginText"/>
              <w:spacing w:before="0pt"/>
              <w:ind w:start="0pt"/>
              <w:rPr>
                <w:rFonts w:ascii="Arial" w:hAnsi="Arial" w:cs="Arial"/>
                <w:szCs w:val="20"/>
              </w:rPr>
            </w:pPr>
            <w:r w:rsidRPr="004D57DD">
              <w:rPr>
                <w:rFonts w:ascii="Arial" w:hAnsi="Arial" w:cs="Arial"/>
                <w:szCs w:val="20"/>
              </w:rPr>
              <w:t xml:space="preserve">This Contract </w:t>
            </w:r>
            <w:r>
              <w:rPr>
                <w:rFonts w:ascii="Arial" w:hAnsi="Arial" w:cs="Arial"/>
                <w:szCs w:val="20"/>
              </w:rPr>
              <w:t xml:space="preserve">detailed above </w:t>
            </w:r>
            <w:r>
              <w:rPr>
                <w:rFonts w:ascii="Arial" w:eastAsia="Calibri" w:hAnsi="Arial" w:cs="Arial"/>
                <w:szCs w:val="20"/>
              </w:rPr>
              <w:t xml:space="preserve">is </w:t>
            </w:r>
            <w:r w:rsidRPr="004D57DD">
              <w:rPr>
                <w:rFonts w:ascii="Arial" w:hAnsi="Arial" w:cs="Arial"/>
                <w:szCs w:val="20"/>
              </w:rPr>
              <w:t>varied as follows:</w:t>
            </w:r>
          </w:p>
          <w:p w14:paraId="2F6F9A9D" w14:textId="77777777" w:rsidR="00D84CC3" w:rsidRPr="004D57DD" w:rsidRDefault="00D84CC3" w:rsidP="00B974D4">
            <w:pPr>
              <w:pStyle w:val="TableNormal1"/>
              <w:numPr>
                <w:ilvl w:val="0"/>
                <w:numId w:val="11"/>
              </w:numPr>
              <w:rPr>
                <w:rFonts w:ascii="Arial" w:hAnsi="Arial"/>
              </w:rPr>
            </w:pPr>
            <w:r>
              <w:rPr>
                <w:rFonts w:ascii="Arial" w:hAnsi="Arial"/>
                <w:b/>
                <w:highlight w:val="yellow"/>
              </w:rPr>
              <w:t xml:space="preserve">[CCS/Buyer to </w:t>
            </w:r>
            <w:r w:rsidRPr="004D57DD">
              <w:rPr>
                <w:rFonts w:ascii="Arial" w:hAnsi="Arial"/>
                <w:b/>
                <w:highlight w:val="yellow"/>
              </w:rPr>
              <w:t xml:space="preserve">insert </w:t>
            </w:r>
            <w:r>
              <w:rPr>
                <w:rFonts w:ascii="Arial" w:hAnsi="Arial"/>
              </w:rPr>
              <w:t>original Clauses or Paragraphs to be varied and the changed clause]</w:t>
            </w:r>
          </w:p>
        </w:tc>
      </w:tr>
      <w:tr w:rsidR="00D84CC3" w:rsidRPr="00BC435A" w14:paraId="58907B8C" w14:textId="77777777" w:rsidTr="0029198A">
        <w:tc>
          <w:tcPr>
            <w:tcW w:w="146.90pt" w:type="dxa"/>
            <w:vMerge w:val="restart"/>
          </w:tcPr>
          <w:p w14:paraId="6256E254" w14:textId="77777777" w:rsidR="00D84CC3" w:rsidRPr="004D57DD" w:rsidRDefault="00D84CC3" w:rsidP="0029198A">
            <w:pPr>
              <w:pStyle w:val="TableNormal1"/>
              <w:ind w:start="0pt"/>
              <w:rPr>
                <w:rFonts w:ascii="Arial" w:hAnsi="Arial"/>
              </w:rPr>
            </w:pPr>
            <w:r w:rsidRPr="004D57DD">
              <w:rPr>
                <w:rFonts w:ascii="Arial" w:hAnsi="Arial"/>
              </w:rPr>
              <w:t>Financial variation:</w:t>
            </w:r>
          </w:p>
        </w:tc>
        <w:tc>
          <w:tcPr>
            <w:tcW w:w="151.10pt" w:type="dxa"/>
          </w:tcPr>
          <w:p w14:paraId="3A3593CC" w14:textId="77777777" w:rsidR="00D84CC3" w:rsidRPr="004D57DD" w:rsidRDefault="00D84CC3" w:rsidP="0029198A">
            <w:pPr>
              <w:pStyle w:val="MarginText"/>
              <w:spacing w:before="0pt"/>
              <w:ind w:start="0pt"/>
              <w:jc w:val="start"/>
              <w:rPr>
                <w:rFonts w:ascii="Arial" w:hAnsi="Arial" w:cs="Arial"/>
                <w:szCs w:val="20"/>
              </w:rPr>
            </w:pPr>
            <w:r w:rsidRPr="004D57DD">
              <w:rPr>
                <w:rFonts w:ascii="Arial" w:hAnsi="Arial" w:cs="Arial"/>
                <w:szCs w:val="20"/>
              </w:rPr>
              <w:t>Original Contract Value:</w:t>
            </w:r>
          </w:p>
        </w:tc>
        <w:tc>
          <w:tcPr>
            <w:tcW w:w="151.10pt" w:type="dxa"/>
          </w:tcPr>
          <w:p w14:paraId="3473C670" w14:textId="77777777" w:rsidR="00D84CC3" w:rsidRPr="004D57DD" w:rsidRDefault="00D84CC3" w:rsidP="0029198A">
            <w:pPr>
              <w:pStyle w:val="MarginText"/>
              <w:spacing w:before="0pt"/>
              <w:ind w:start="0pt"/>
              <w:rPr>
                <w:rFonts w:ascii="Arial" w:hAnsi="Arial" w:cs="Arial"/>
                <w:szCs w:val="20"/>
              </w:rPr>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r w:rsidR="00D84CC3" w:rsidRPr="00BC435A" w14:paraId="54F50E98" w14:textId="77777777" w:rsidTr="0029198A">
        <w:tc>
          <w:tcPr>
            <w:tcW w:w="146.90pt" w:type="dxa"/>
            <w:vMerge/>
          </w:tcPr>
          <w:p w14:paraId="39E080ED" w14:textId="77777777" w:rsidR="00D84CC3" w:rsidRPr="004D57DD" w:rsidRDefault="00D84CC3" w:rsidP="0029198A">
            <w:pPr>
              <w:pStyle w:val="TableNormal1"/>
              <w:ind w:start="0pt"/>
              <w:rPr>
                <w:rFonts w:ascii="Arial" w:hAnsi="Arial"/>
              </w:rPr>
            </w:pPr>
          </w:p>
        </w:tc>
        <w:tc>
          <w:tcPr>
            <w:tcW w:w="151.10pt" w:type="dxa"/>
          </w:tcPr>
          <w:p w14:paraId="74BEE07B" w14:textId="77777777" w:rsidR="00D84CC3" w:rsidRPr="004D57DD" w:rsidRDefault="00D84CC3" w:rsidP="0029198A">
            <w:pPr>
              <w:pStyle w:val="MarginText"/>
              <w:spacing w:before="0pt"/>
              <w:ind w:start="0pt"/>
              <w:jc w:val="start"/>
              <w:rPr>
                <w:rFonts w:ascii="Arial" w:hAnsi="Arial" w:cs="Arial"/>
                <w:szCs w:val="20"/>
              </w:rPr>
            </w:pPr>
            <w:r w:rsidRPr="004D57DD">
              <w:rPr>
                <w:rFonts w:ascii="Arial" w:hAnsi="Arial" w:cs="Arial"/>
                <w:szCs w:val="20"/>
              </w:rPr>
              <w:t>Additional cost due to variation:</w:t>
            </w:r>
          </w:p>
        </w:tc>
        <w:tc>
          <w:tcPr>
            <w:tcW w:w="151.10pt" w:type="dxa"/>
          </w:tcPr>
          <w:p w14:paraId="59B6CD76" w14:textId="77777777" w:rsidR="00D84CC3" w:rsidRPr="009D654B" w:rsidRDefault="00D84CC3" w:rsidP="0029198A">
            <w:pPr>
              <w:pStyle w:val="MarginText"/>
              <w:spacing w:before="0pt"/>
              <w:ind w:start="0pt"/>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r w:rsidR="00D84CC3" w:rsidRPr="00BC435A" w14:paraId="0D3B39F0" w14:textId="77777777" w:rsidTr="0029198A">
        <w:tc>
          <w:tcPr>
            <w:tcW w:w="146.90pt" w:type="dxa"/>
            <w:vMerge/>
          </w:tcPr>
          <w:p w14:paraId="583DB82E" w14:textId="77777777" w:rsidR="00D84CC3" w:rsidRPr="004D57DD" w:rsidRDefault="00D84CC3" w:rsidP="0029198A">
            <w:pPr>
              <w:pStyle w:val="TableNormal1"/>
              <w:ind w:start="0pt"/>
              <w:rPr>
                <w:rFonts w:ascii="Arial" w:hAnsi="Arial"/>
              </w:rPr>
            </w:pPr>
          </w:p>
        </w:tc>
        <w:tc>
          <w:tcPr>
            <w:tcW w:w="151.10pt" w:type="dxa"/>
          </w:tcPr>
          <w:p w14:paraId="52CFAA2E" w14:textId="77777777" w:rsidR="00D84CC3" w:rsidRPr="004D57DD" w:rsidRDefault="00D84CC3" w:rsidP="0029198A">
            <w:pPr>
              <w:pStyle w:val="MarginText"/>
              <w:spacing w:before="0pt"/>
              <w:ind w:start="0pt"/>
              <w:jc w:val="start"/>
              <w:rPr>
                <w:rFonts w:ascii="Arial" w:hAnsi="Arial" w:cs="Arial"/>
                <w:szCs w:val="20"/>
              </w:rPr>
            </w:pPr>
            <w:r w:rsidRPr="004D57DD">
              <w:rPr>
                <w:rFonts w:ascii="Arial" w:hAnsi="Arial" w:cs="Arial"/>
                <w:szCs w:val="20"/>
              </w:rPr>
              <w:t>New Contract value:</w:t>
            </w:r>
          </w:p>
        </w:tc>
        <w:tc>
          <w:tcPr>
            <w:tcW w:w="151.10pt" w:type="dxa"/>
          </w:tcPr>
          <w:p w14:paraId="03C08F04" w14:textId="77777777" w:rsidR="00D84CC3" w:rsidRPr="004D57DD" w:rsidRDefault="00D84CC3" w:rsidP="0029198A">
            <w:pPr>
              <w:pStyle w:val="MarginText"/>
              <w:spacing w:before="0pt"/>
              <w:ind w:start="0pt"/>
              <w:rPr>
                <w:rFonts w:ascii="Arial" w:hAnsi="Arial" w:cs="Arial"/>
                <w:szCs w:val="20"/>
              </w:rPr>
            </w:pPr>
            <w:r w:rsidRPr="004D57DD">
              <w:rPr>
                <w:rFonts w:ascii="Arial" w:hAnsi="Arial" w:cs="Arial"/>
                <w:szCs w:val="20"/>
              </w:rPr>
              <w:t>£</w:t>
            </w:r>
            <w:r>
              <w:rPr>
                <w:rFonts w:ascii="Arial" w:hAnsi="Arial" w:cs="Arial"/>
                <w:szCs w:val="20"/>
              </w:rPr>
              <w:t xml:space="preserve"> </w:t>
            </w:r>
            <w:r>
              <w:rPr>
                <w:rFonts w:ascii="Arial" w:hAnsi="Arial"/>
                <w:b/>
                <w:szCs w:val="20"/>
                <w:highlight w:val="yellow"/>
              </w:rPr>
              <w:t>[</w:t>
            </w:r>
            <w:r w:rsidRPr="004D57DD">
              <w:rPr>
                <w:rFonts w:ascii="Arial" w:hAnsi="Arial"/>
                <w:b/>
                <w:szCs w:val="20"/>
                <w:highlight w:val="yellow"/>
              </w:rPr>
              <w:t xml:space="preserve">insert </w:t>
            </w:r>
            <w:r>
              <w:rPr>
                <w:rFonts w:ascii="Arial" w:hAnsi="Arial"/>
                <w:szCs w:val="20"/>
              </w:rPr>
              <w:t>amount]</w:t>
            </w:r>
          </w:p>
        </w:tc>
      </w:tr>
    </w:tbl>
    <w:p w14:paraId="342A697B" w14:textId="77777777" w:rsidR="00D84CC3" w:rsidRPr="00BC435A" w:rsidRDefault="00D84CC3" w:rsidP="00B974D4">
      <w:pPr>
        <w:pStyle w:val="MarginText"/>
        <w:numPr>
          <w:ilvl w:val="0"/>
          <w:numId w:val="10"/>
        </w:numPr>
        <w:ind w:start="28.35pt" w:hanging="21.25pt"/>
        <w:rPr>
          <w:rFonts w:ascii="Arial" w:hAnsi="Arial" w:cs="Arial"/>
          <w:sz w:val="20"/>
          <w:szCs w:val="20"/>
        </w:rPr>
      </w:pPr>
      <w:r w:rsidRPr="00BC435A">
        <w:rPr>
          <w:rFonts w:ascii="Arial" w:hAnsi="Arial" w:cs="Arial"/>
          <w:sz w:val="20"/>
          <w:szCs w:val="20"/>
        </w:rPr>
        <w:t>This Variation must be agreed and signed by both Parties to the Contract and shall only be effective from the date it is signed by</w:t>
      </w:r>
      <w:r>
        <w:rPr>
          <w:rFonts w:ascii="Arial" w:hAnsi="Arial" w:cs="Arial"/>
          <w:sz w:val="20"/>
          <w:szCs w:val="20"/>
        </w:rPr>
        <w:t xml:space="preserve"> </w:t>
      </w:r>
      <w:r w:rsidRPr="004D57DD">
        <w:rPr>
          <w:rFonts w:ascii="Arial" w:hAnsi="Arial"/>
          <w:b/>
          <w:sz w:val="20"/>
          <w:szCs w:val="20"/>
          <w:highlight w:val="yellow"/>
        </w:rPr>
        <w:t>[</w:t>
      </w:r>
      <w:r>
        <w:rPr>
          <w:rFonts w:ascii="Arial" w:hAnsi="Arial"/>
          <w:b/>
          <w:sz w:val="20"/>
          <w:szCs w:val="20"/>
          <w:highlight w:val="yellow"/>
        </w:rPr>
        <w:t>delete</w:t>
      </w:r>
      <w:r w:rsidRPr="004D57DD">
        <w:rPr>
          <w:rFonts w:ascii="Arial" w:hAnsi="Arial"/>
          <w:b/>
          <w:sz w:val="20"/>
          <w:szCs w:val="20"/>
        </w:rPr>
        <w:t xml:space="preserve"> </w:t>
      </w:r>
      <w:r w:rsidRPr="004D57DD">
        <w:rPr>
          <w:rFonts w:ascii="Arial" w:hAnsi="Arial"/>
          <w:sz w:val="20"/>
          <w:szCs w:val="20"/>
        </w:rPr>
        <w:t>as applicable:</w:t>
      </w:r>
      <w:r w:rsidRPr="004D57DD">
        <w:rPr>
          <w:rFonts w:ascii="Arial" w:hAnsi="Arial"/>
          <w:b/>
          <w:sz w:val="20"/>
          <w:szCs w:val="20"/>
        </w:rPr>
        <w:t xml:space="preserve"> </w:t>
      </w:r>
      <w:r w:rsidRPr="004D57DD">
        <w:rPr>
          <w:rFonts w:ascii="Arial" w:hAnsi="Arial"/>
          <w:sz w:val="20"/>
          <w:szCs w:val="20"/>
        </w:rPr>
        <w:t>CCS / Buyer</w:t>
      </w:r>
      <w:r w:rsidRPr="004D57DD">
        <w:rPr>
          <w:rFonts w:ascii="Arial" w:hAnsi="Arial"/>
          <w:b/>
          <w:sz w:val="20"/>
          <w:szCs w:val="20"/>
        </w:rPr>
        <w:t>]</w:t>
      </w:r>
    </w:p>
    <w:p w14:paraId="5A1D5D7D" w14:textId="77777777" w:rsidR="00D84CC3" w:rsidRPr="00BC435A" w:rsidRDefault="00D84CC3" w:rsidP="00B974D4">
      <w:pPr>
        <w:pStyle w:val="MarginText"/>
        <w:numPr>
          <w:ilvl w:val="0"/>
          <w:numId w:val="10"/>
        </w:numPr>
        <w:ind w:start="28.35pt" w:hanging="21.25pt"/>
        <w:rPr>
          <w:rFonts w:ascii="Arial" w:hAnsi="Arial" w:cs="Arial"/>
          <w:sz w:val="20"/>
          <w:szCs w:val="20"/>
        </w:rPr>
      </w:pPr>
      <w:r w:rsidRPr="00BC435A">
        <w:rPr>
          <w:rFonts w:ascii="Arial" w:hAnsi="Arial" w:cs="Arial"/>
          <w:sz w:val="20"/>
          <w:szCs w:val="20"/>
        </w:rPr>
        <w:t xml:space="preserve">Words and expressions in this Variation shall have the meanings given to them in the Contract. </w:t>
      </w:r>
    </w:p>
    <w:p w14:paraId="33985B07" w14:textId="77777777" w:rsidR="00D84CC3" w:rsidRPr="00BC435A" w:rsidRDefault="00D84CC3" w:rsidP="00B974D4">
      <w:pPr>
        <w:pStyle w:val="MarginText"/>
        <w:numPr>
          <w:ilvl w:val="0"/>
          <w:numId w:val="10"/>
        </w:numPr>
        <w:adjustRightInd/>
        <w:spacing w:after="10pt" w:line="13.80pt" w:lineRule="auto"/>
        <w:ind w:start="28.35pt" w:hanging="21.25pt"/>
        <w:jc w:val="start"/>
        <w:rPr>
          <w:rFonts w:ascii="Arial" w:hAnsi="Arial" w:cs="Arial"/>
          <w:sz w:val="20"/>
          <w:szCs w:val="20"/>
        </w:rPr>
      </w:pPr>
      <w:r w:rsidRPr="00BC435A">
        <w:rPr>
          <w:rFonts w:ascii="Arial" w:hAnsi="Arial" w:cs="Arial"/>
          <w:sz w:val="20"/>
          <w:szCs w:val="20"/>
        </w:rPr>
        <w:t>The Contract, including any previous Variations, shall remain effective and unaltered except as amended by this Variation.</w:t>
      </w:r>
      <w:r w:rsidRPr="00BC435A">
        <w:rPr>
          <w:rFonts w:ascii="Arial" w:hAnsi="Arial" w:cs="Arial"/>
          <w:sz w:val="20"/>
          <w:szCs w:val="20"/>
        </w:rPr>
        <w:br w:type="page"/>
      </w:r>
    </w:p>
    <w:p w14:paraId="76E8F47B" w14:textId="77777777" w:rsidR="00D84CC3" w:rsidRPr="00BC435A" w:rsidRDefault="00D84CC3" w:rsidP="00D84CC3">
      <w:pPr>
        <w:pStyle w:val="TableNormal1"/>
        <w:rPr>
          <w:rFonts w:ascii="Arial" w:hAnsi="Arial"/>
          <w:bCs/>
          <w:sz w:val="20"/>
          <w:szCs w:val="20"/>
        </w:rPr>
      </w:pPr>
      <w:r w:rsidRPr="00BC435A">
        <w:rPr>
          <w:rFonts w:ascii="Arial" w:hAnsi="Arial"/>
          <w:sz w:val="20"/>
          <w:szCs w:val="20"/>
        </w:rPr>
        <w:lastRenderedPageBreak/>
        <w:t xml:space="preserve">Signed by an authorised signatory for and on behalf of the </w:t>
      </w:r>
      <w:r w:rsidRPr="004D57DD">
        <w:rPr>
          <w:rFonts w:ascii="Arial" w:hAnsi="Arial"/>
          <w:b/>
          <w:sz w:val="20"/>
          <w:szCs w:val="20"/>
          <w:highlight w:val="yellow"/>
        </w:rPr>
        <w:t>[</w:t>
      </w:r>
      <w:r>
        <w:rPr>
          <w:rFonts w:ascii="Arial" w:hAnsi="Arial"/>
          <w:b/>
          <w:sz w:val="20"/>
          <w:szCs w:val="20"/>
          <w:highlight w:val="yellow"/>
        </w:rPr>
        <w:t>delete</w:t>
      </w:r>
      <w:r w:rsidRPr="004D57DD">
        <w:rPr>
          <w:rFonts w:ascii="Arial" w:hAnsi="Arial"/>
          <w:b/>
          <w:sz w:val="20"/>
          <w:szCs w:val="20"/>
        </w:rPr>
        <w:t xml:space="preserve"> </w:t>
      </w:r>
      <w:r w:rsidRPr="004D57DD">
        <w:rPr>
          <w:rFonts w:ascii="Arial" w:hAnsi="Arial"/>
          <w:sz w:val="20"/>
          <w:szCs w:val="20"/>
        </w:rPr>
        <w:t>as applicable:</w:t>
      </w:r>
      <w:r w:rsidRPr="004D57DD">
        <w:rPr>
          <w:rFonts w:ascii="Arial" w:hAnsi="Arial"/>
          <w:b/>
          <w:sz w:val="20"/>
          <w:szCs w:val="20"/>
        </w:rPr>
        <w:t xml:space="preserve"> </w:t>
      </w:r>
      <w:r w:rsidRPr="004D57DD">
        <w:rPr>
          <w:rFonts w:ascii="Arial" w:hAnsi="Arial"/>
          <w:sz w:val="20"/>
          <w:szCs w:val="20"/>
        </w:rPr>
        <w:t>CCS / Buyer</w:t>
      </w:r>
      <w:r w:rsidRPr="004D57DD">
        <w:rPr>
          <w:rFonts w:ascii="Arial" w:hAnsi="Arial"/>
          <w:b/>
          <w:sz w:val="20"/>
          <w:szCs w:val="20"/>
        </w:rPr>
        <w:t>]</w:t>
      </w:r>
    </w:p>
    <w:tbl>
      <w:tblPr>
        <w:tblW w:w="0pt" w:type="dxa"/>
        <w:tblBorders>
          <w:bottom w:val="dotted" w:sz="4" w:space="0" w:color="auto"/>
          <w:insideH w:val="dotted" w:sz="4" w:space="0" w:color="auto"/>
        </w:tblBorders>
        <w:tblLook w:firstRow="0" w:lastRow="0" w:firstColumn="0" w:lastColumn="0" w:noHBand="0" w:noVBand="0"/>
      </w:tblPr>
      <w:tblGrid>
        <w:gridCol w:w="2210"/>
        <w:gridCol w:w="5940"/>
      </w:tblGrid>
      <w:tr w:rsidR="00D84CC3" w:rsidRPr="00BC435A" w14:paraId="58A693D2" w14:textId="77777777" w:rsidTr="0029198A">
        <w:tc>
          <w:tcPr>
            <w:tcW w:w="110.50pt" w:type="dxa"/>
            <w:tcBorders>
              <w:bottom w:val="nil"/>
            </w:tcBorders>
          </w:tcPr>
          <w:p w14:paraId="61F803D3" w14:textId="77777777" w:rsidR="00D84CC3" w:rsidRPr="00BC435A" w:rsidRDefault="00D84CC3" w:rsidP="0029198A">
            <w:pPr>
              <w:pStyle w:val="TableNormal1"/>
              <w:rPr>
                <w:rFonts w:ascii="Arial" w:hAnsi="Arial"/>
                <w:sz w:val="20"/>
                <w:szCs w:val="20"/>
              </w:rPr>
            </w:pPr>
            <w:r w:rsidRPr="00BC435A">
              <w:rPr>
                <w:rFonts w:ascii="Arial" w:hAnsi="Arial"/>
                <w:sz w:val="20"/>
                <w:szCs w:val="20"/>
              </w:rPr>
              <w:t>Signature</w:t>
            </w:r>
          </w:p>
        </w:tc>
        <w:tc>
          <w:tcPr>
            <w:tcW w:w="297pt" w:type="dxa"/>
          </w:tcPr>
          <w:p w14:paraId="02B79A49" w14:textId="77777777" w:rsidR="00D84CC3" w:rsidRPr="00BC435A" w:rsidRDefault="00D84CC3" w:rsidP="0029198A">
            <w:pPr>
              <w:pStyle w:val="TSOLScheduleNormalLeft"/>
              <w:rPr>
                <w:rFonts w:ascii="Arial" w:hAnsi="Arial"/>
                <w:sz w:val="20"/>
                <w:szCs w:val="20"/>
              </w:rPr>
            </w:pPr>
          </w:p>
        </w:tc>
      </w:tr>
      <w:tr w:rsidR="00D84CC3" w:rsidRPr="00BC435A" w14:paraId="6F97C3FF" w14:textId="77777777" w:rsidTr="0029198A">
        <w:tc>
          <w:tcPr>
            <w:tcW w:w="110.50pt" w:type="dxa"/>
            <w:tcBorders>
              <w:top w:val="nil"/>
              <w:bottom w:val="nil"/>
            </w:tcBorders>
          </w:tcPr>
          <w:p w14:paraId="0981CD11" w14:textId="77777777" w:rsidR="00D84CC3" w:rsidRPr="00BC435A" w:rsidRDefault="00D84CC3" w:rsidP="0029198A">
            <w:pPr>
              <w:pStyle w:val="TableNormal1"/>
              <w:rPr>
                <w:rFonts w:ascii="Arial" w:hAnsi="Arial"/>
                <w:sz w:val="20"/>
                <w:szCs w:val="20"/>
              </w:rPr>
            </w:pPr>
            <w:r w:rsidRPr="00BC435A">
              <w:rPr>
                <w:rFonts w:ascii="Arial" w:hAnsi="Arial"/>
                <w:sz w:val="20"/>
                <w:szCs w:val="20"/>
              </w:rPr>
              <w:t>Date</w:t>
            </w:r>
          </w:p>
        </w:tc>
        <w:tc>
          <w:tcPr>
            <w:tcW w:w="297pt" w:type="dxa"/>
          </w:tcPr>
          <w:p w14:paraId="53A4AD43" w14:textId="77777777" w:rsidR="00D84CC3" w:rsidRPr="00BC435A" w:rsidRDefault="00D84CC3" w:rsidP="0029198A">
            <w:pPr>
              <w:pStyle w:val="TSOLScheduleNormalLeft"/>
              <w:rPr>
                <w:rFonts w:ascii="Arial" w:hAnsi="Arial"/>
                <w:sz w:val="20"/>
                <w:szCs w:val="20"/>
              </w:rPr>
            </w:pPr>
          </w:p>
        </w:tc>
      </w:tr>
      <w:tr w:rsidR="00D84CC3" w:rsidRPr="00BC435A" w14:paraId="50FD3FD2" w14:textId="77777777" w:rsidTr="0029198A">
        <w:tc>
          <w:tcPr>
            <w:tcW w:w="110.50pt" w:type="dxa"/>
            <w:tcBorders>
              <w:top w:val="nil"/>
              <w:bottom w:val="nil"/>
            </w:tcBorders>
          </w:tcPr>
          <w:p w14:paraId="2C46F39E" w14:textId="77777777" w:rsidR="00D84CC3" w:rsidRPr="00BC435A" w:rsidRDefault="00D84CC3" w:rsidP="0029198A">
            <w:pPr>
              <w:pStyle w:val="TableNormal1"/>
              <w:rPr>
                <w:rFonts w:ascii="Arial" w:hAnsi="Arial"/>
                <w:sz w:val="20"/>
                <w:szCs w:val="20"/>
              </w:rPr>
            </w:pPr>
            <w:r w:rsidRPr="00BC435A">
              <w:rPr>
                <w:rFonts w:ascii="Arial" w:hAnsi="Arial"/>
                <w:sz w:val="20"/>
                <w:szCs w:val="20"/>
              </w:rPr>
              <w:t>Name (in Capitals)</w:t>
            </w:r>
          </w:p>
        </w:tc>
        <w:tc>
          <w:tcPr>
            <w:tcW w:w="297pt" w:type="dxa"/>
          </w:tcPr>
          <w:p w14:paraId="38FCB01E" w14:textId="77777777" w:rsidR="00D84CC3" w:rsidRPr="00BC435A" w:rsidRDefault="00D84CC3" w:rsidP="0029198A">
            <w:pPr>
              <w:pStyle w:val="TSOLScheduleNormalLeft"/>
              <w:rPr>
                <w:rFonts w:ascii="Arial" w:hAnsi="Arial"/>
                <w:sz w:val="20"/>
                <w:szCs w:val="20"/>
              </w:rPr>
            </w:pPr>
          </w:p>
        </w:tc>
      </w:tr>
      <w:tr w:rsidR="00D84CC3" w:rsidRPr="00BC435A" w14:paraId="1341072A" w14:textId="77777777" w:rsidTr="0029198A">
        <w:tc>
          <w:tcPr>
            <w:tcW w:w="110.50pt" w:type="dxa"/>
            <w:tcBorders>
              <w:top w:val="nil"/>
              <w:bottom w:val="nil"/>
            </w:tcBorders>
          </w:tcPr>
          <w:p w14:paraId="1E863BB9" w14:textId="77777777" w:rsidR="00D84CC3" w:rsidRPr="00BC435A" w:rsidRDefault="00D84CC3" w:rsidP="0029198A">
            <w:pPr>
              <w:pStyle w:val="TableNormal1"/>
              <w:rPr>
                <w:rFonts w:ascii="Arial" w:hAnsi="Arial"/>
                <w:sz w:val="20"/>
                <w:szCs w:val="20"/>
              </w:rPr>
            </w:pPr>
            <w:r w:rsidRPr="00BC435A">
              <w:rPr>
                <w:rFonts w:ascii="Arial" w:hAnsi="Arial"/>
                <w:sz w:val="20"/>
                <w:szCs w:val="20"/>
              </w:rPr>
              <w:t>Address</w:t>
            </w:r>
          </w:p>
        </w:tc>
        <w:tc>
          <w:tcPr>
            <w:tcW w:w="297pt" w:type="dxa"/>
          </w:tcPr>
          <w:p w14:paraId="1EADF948" w14:textId="77777777" w:rsidR="00D84CC3" w:rsidRPr="00BC435A" w:rsidRDefault="00D84CC3" w:rsidP="0029198A">
            <w:pPr>
              <w:pStyle w:val="TSOLScheduleNormalLeft"/>
              <w:rPr>
                <w:rFonts w:ascii="Arial" w:hAnsi="Arial"/>
                <w:sz w:val="20"/>
                <w:szCs w:val="20"/>
              </w:rPr>
            </w:pPr>
          </w:p>
        </w:tc>
      </w:tr>
      <w:tr w:rsidR="00D84CC3" w:rsidRPr="00BC435A" w14:paraId="0F346053" w14:textId="77777777" w:rsidTr="0029198A">
        <w:tc>
          <w:tcPr>
            <w:tcW w:w="110.50pt" w:type="dxa"/>
            <w:tcBorders>
              <w:top w:val="nil"/>
            </w:tcBorders>
          </w:tcPr>
          <w:p w14:paraId="40BC9F17" w14:textId="77777777" w:rsidR="00D84CC3" w:rsidRPr="00BC435A" w:rsidRDefault="00D84CC3" w:rsidP="0029198A">
            <w:pPr>
              <w:pStyle w:val="TSOLScheduleNormalLeft"/>
              <w:ind w:start="0pt"/>
              <w:rPr>
                <w:rFonts w:ascii="Arial" w:hAnsi="Arial"/>
                <w:sz w:val="20"/>
                <w:szCs w:val="20"/>
              </w:rPr>
            </w:pPr>
          </w:p>
        </w:tc>
        <w:tc>
          <w:tcPr>
            <w:tcW w:w="297pt" w:type="dxa"/>
          </w:tcPr>
          <w:p w14:paraId="1F2FFE1D" w14:textId="77777777" w:rsidR="00D84CC3" w:rsidRPr="00BC435A" w:rsidRDefault="00D84CC3" w:rsidP="0029198A">
            <w:pPr>
              <w:pStyle w:val="TSOLScheduleNormalLeft"/>
              <w:rPr>
                <w:rFonts w:ascii="Arial" w:hAnsi="Arial"/>
                <w:sz w:val="20"/>
                <w:szCs w:val="20"/>
              </w:rPr>
            </w:pPr>
          </w:p>
        </w:tc>
      </w:tr>
    </w:tbl>
    <w:p w14:paraId="6760160F" w14:textId="77777777" w:rsidR="008F5A16" w:rsidRDefault="008F5A16" w:rsidP="00D84CC3">
      <w:pPr>
        <w:pStyle w:val="TableNormal1"/>
        <w:rPr>
          <w:rFonts w:ascii="Arial" w:hAnsi="Arial"/>
          <w:sz w:val="20"/>
          <w:szCs w:val="20"/>
        </w:rPr>
      </w:pPr>
    </w:p>
    <w:p w14:paraId="6C3B2958" w14:textId="77777777" w:rsidR="00D84CC3" w:rsidRPr="00BC435A" w:rsidRDefault="00D84CC3" w:rsidP="00D84CC3">
      <w:pPr>
        <w:pStyle w:val="TableNormal1"/>
        <w:rPr>
          <w:rFonts w:ascii="Arial" w:hAnsi="Arial"/>
          <w:sz w:val="20"/>
          <w:szCs w:val="20"/>
        </w:rPr>
      </w:pPr>
      <w:r w:rsidRPr="00BC435A">
        <w:rPr>
          <w:rFonts w:ascii="Arial" w:hAnsi="Arial"/>
          <w:sz w:val="20"/>
          <w:szCs w:val="20"/>
        </w:rPr>
        <w:t>Signed by an authorised signatory to sign for and on behalf of the Supplier</w:t>
      </w:r>
    </w:p>
    <w:tbl>
      <w:tblPr>
        <w:tblW w:w="0pt" w:type="dxa"/>
        <w:tblBorders>
          <w:bottom w:val="dotted" w:sz="4" w:space="0" w:color="auto"/>
          <w:insideH w:val="dotted" w:sz="4" w:space="0" w:color="auto"/>
        </w:tblBorders>
        <w:tblLook w:firstRow="0" w:lastRow="0" w:firstColumn="0" w:lastColumn="0" w:noHBand="0" w:noVBand="0"/>
      </w:tblPr>
      <w:tblGrid>
        <w:gridCol w:w="2208"/>
        <w:gridCol w:w="5980"/>
      </w:tblGrid>
      <w:tr w:rsidR="00D84CC3" w:rsidRPr="00BC435A" w14:paraId="625EE0C8" w14:textId="77777777" w:rsidTr="0029198A">
        <w:tc>
          <w:tcPr>
            <w:tcW w:w="110.40pt" w:type="dxa"/>
            <w:tcBorders>
              <w:bottom w:val="nil"/>
            </w:tcBorders>
          </w:tcPr>
          <w:p w14:paraId="34AE0463" w14:textId="77777777" w:rsidR="00D84CC3" w:rsidRPr="00BC435A" w:rsidRDefault="00D84CC3" w:rsidP="0029198A">
            <w:pPr>
              <w:pStyle w:val="TableNormal1"/>
              <w:rPr>
                <w:rFonts w:ascii="Arial" w:hAnsi="Arial"/>
                <w:sz w:val="20"/>
                <w:szCs w:val="20"/>
              </w:rPr>
            </w:pPr>
            <w:r w:rsidRPr="00BC435A">
              <w:rPr>
                <w:rFonts w:ascii="Arial" w:hAnsi="Arial"/>
                <w:sz w:val="20"/>
                <w:szCs w:val="20"/>
              </w:rPr>
              <w:t>Signature</w:t>
            </w:r>
          </w:p>
        </w:tc>
        <w:tc>
          <w:tcPr>
            <w:tcW w:w="299pt" w:type="dxa"/>
          </w:tcPr>
          <w:p w14:paraId="12EB27B4" w14:textId="77777777" w:rsidR="00D84CC3" w:rsidRPr="00BC435A" w:rsidRDefault="00D84CC3" w:rsidP="0029198A">
            <w:pPr>
              <w:pStyle w:val="TSOLScheduleNormalLeft"/>
              <w:rPr>
                <w:rFonts w:ascii="Arial" w:hAnsi="Arial"/>
                <w:sz w:val="20"/>
                <w:szCs w:val="20"/>
              </w:rPr>
            </w:pPr>
          </w:p>
        </w:tc>
      </w:tr>
      <w:tr w:rsidR="00D84CC3" w:rsidRPr="00BC435A" w14:paraId="37202B11" w14:textId="77777777" w:rsidTr="0029198A">
        <w:tc>
          <w:tcPr>
            <w:tcW w:w="110.40pt" w:type="dxa"/>
            <w:tcBorders>
              <w:top w:val="nil"/>
              <w:bottom w:val="nil"/>
            </w:tcBorders>
          </w:tcPr>
          <w:p w14:paraId="6CE241EE" w14:textId="77777777" w:rsidR="00D84CC3" w:rsidRPr="00BC435A" w:rsidRDefault="00D84CC3" w:rsidP="0029198A">
            <w:pPr>
              <w:pStyle w:val="TableNormal1"/>
              <w:rPr>
                <w:rFonts w:ascii="Arial" w:hAnsi="Arial"/>
                <w:sz w:val="20"/>
                <w:szCs w:val="20"/>
              </w:rPr>
            </w:pPr>
            <w:r w:rsidRPr="00BC435A">
              <w:rPr>
                <w:rFonts w:ascii="Arial" w:hAnsi="Arial"/>
                <w:sz w:val="20"/>
                <w:szCs w:val="20"/>
              </w:rPr>
              <w:t>Date</w:t>
            </w:r>
          </w:p>
        </w:tc>
        <w:tc>
          <w:tcPr>
            <w:tcW w:w="299pt" w:type="dxa"/>
          </w:tcPr>
          <w:p w14:paraId="3F08292B" w14:textId="77777777" w:rsidR="00D84CC3" w:rsidRPr="00BC435A" w:rsidRDefault="00D84CC3" w:rsidP="0029198A">
            <w:pPr>
              <w:pStyle w:val="TSOLScheduleNormalLeft"/>
              <w:rPr>
                <w:rFonts w:ascii="Arial" w:hAnsi="Arial"/>
                <w:sz w:val="20"/>
                <w:szCs w:val="20"/>
              </w:rPr>
            </w:pPr>
          </w:p>
        </w:tc>
      </w:tr>
      <w:tr w:rsidR="00D84CC3" w:rsidRPr="00BC435A" w14:paraId="1B75CF4F" w14:textId="77777777" w:rsidTr="0029198A">
        <w:tc>
          <w:tcPr>
            <w:tcW w:w="110.40pt" w:type="dxa"/>
            <w:tcBorders>
              <w:top w:val="nil"/>
              <w:bottom w:val="nil"/>
            </w:tcBorders>
          </w:tcPr>
          <w:p w14:paraId="6820F9D9" w14:textId="77777777" w:rsidR="00D84CC3" w:rsidRPr="00BC435A" w:rsidRDefault="00D84CC3" w:rsidP="0029198A">
            <w:pPr>
              <w:pStyle w:val="TableNormal1"/>
              <w:rPr>
                <w:rFonts w:ascii="Arial" w:hAnsi="Arial"/>
                <w:sz w:val="20"/>
                <w:szCs w:val="20"/>
              </w:rPr>
            </w:pPr>
            <w:r w:rsidRPr="00BC435A">
              <w:rPr>
                <w:rFonts w:ascii="Arial" w:hAnsi="Arial"/>
                <w:sz w:val="20"/>
                <w:szCs w:val="20"/>
              </w:rPr>
              <w:t>Name (in Capitals)</w:t>
            </w:r>
          </w:p>
        </w:tc>
        <w:tc>
          <w:tcPr>
            <w:tcW w:w="299pt" w:type="dxa"/>
          </w:tcPr>
          <w:p w14:paraId="541DEF65" w14:textId="77777777" w:rsidR="00D84CC3" w:rsidRPr="00BC435A" w:rsidRDefault="00D84CC3" w:rsidP="0029198A">
            <w:pPr>
              <w:pStyle w:val="TSOLScheduleNormalLeft"/>
              <w:rPr>
                <w:rFonts w:ascii="Arial" w:hAnsi="Arial"/>
                <w:sz w:val="20"/>
                <w:szCs w:val="20"/>
              </w:rPr>
            </w:pPr>
          </w:p>
        </w:tc>
      </w:tr>
      <w:tr w:rsidR="00D84CC3" w:rsidRPr="00BC435A" w14:paraId="4CCF98A6" w14:textId="77777777" w:rsidTr="0029198A">
        <w:tc>
          <w:tcPr>
            <w:tcW w:w="110.40pt" w:type="dxa"/>
            <w:tcBorders>
              <w:top w:val="nil"/>
              <w:bottom w:val="nil"/>
            </w:tcBorders>
          </w:tcPr>
          <w:p w14:paraId="119EC678" w14:textId="77777777" w:rsidR="00D84CC3" w:rsidRPr="00BC435A" w:rsidRDefault="00D84CC3" w:rsidP="0029198A">
            <w:pPr>
              <w:pStyle w:val="TableNormal1"/>
              <w:rPr>
                <w:rFonts w:ascii="Arial" w:hAnsi="Arial"/>
                <w:sz w:val="20"/>
                <w:szCs w:val="20"/>
              </w:rPr>
            </w:pPr>
            <w:r w:rsidRPr="00BC435A">
              <w:rPr>
                <w:rFonts w:ascii="Arial" w:hAnsi="Arial"/>
                <w:sz w:val="20"/>
                <w:szCs w:val="20"/>
              </w:rPr>
              <w:t>Address</w:t>
            </w:r>
          </w:p>
        </w:tc>
        <w:tc>
          <w:tcPr>
            <w:tcW w:w="299pt" w:type="dxa"/>
          </w:tcPr>
          <w:p w14:paraId="1330A8FC" w14:textId="77777777" w:rsidR="00D84CC3" w:rsidRPr="00BC435A" w:rsidRDefault="00D84CC3" w:rsidP="0029198A">
            <w:pPr>
              <w:pStyle w:val="TSOLScheduleNormalLeft"/>
              <w:rPr>
                <w:rFonts w:ascii="Arial" w:hAnsi="Arial"/>
                <w:sz w:val="20"/>
                <w:szCs w:val="20"/>
              </w:rPr>
            </w:pPr>
          </w:p>
        </w:tc>
      </w:tr>
    </w:tbl>
    <w:p w14:paraId="531FEE9F" w14:textId="77777777" w:rsidR="00D84CC3" w:rsidRDefault="00D84CC3"/>
    <w:p w14:paraId="0B122D32" w14:textId="77777777" w:rsidR="0029198A" w:rsidRDefault="0029198A"/>
    <w:p w14:paraId="535C8C10" w14:textId="77777777" w:rsidR="0029198A" w:rsidRDefault="0029198A"/>
    <w:p w14:paraId="207624CC" w14:textId="77777777" w:rsidR="0029198A" w:rsidRDefault="0029198A"/>
    <w:p w14:paraId="6F6E578F" w14:textId="77777777" w:rsidR="0029198A" w:rsidRDefault="0029198A"/>
    <w:p w14:paraId="772204A7" w14:textId="77777777" w:rsidR="0029198A" w:rsidRDefault="0029198A"/>
    <w:p w14:paraId="6F1976AC" w14:textId="77777777" w:rsidR="0029198A" w:rsidRDefault="0029198A"/>
    <w:p w14:paraId="3EEA9600" w14:textId="77777777" w:rsidR="0029198A" w:rsidRDefault="0029198A"/>
    <w:p w14:paraId="48895F08" w14:textId="77777777" w:rsidR="0029198A" w:rsidRDefault="0029198A"/>
    <w:p w14:paraId="590F985C" w14:textId="77777777" w:rsidR="0029198A" w:rsidRDefault="0029198A"/>
    <w:p w14:paraId="4654F530" w14:textId="77777777" w:rsidR="0029198A" w:rsidRDefault="0029198A"/>
    <w:p w14:paraId="444EFE44" w14:textId="77777777" w:rsidR="0029198A" w:rsidRDefault="0029198A"/>
    <w:p w14:paraId="257D49A7" w14:textId="77777777" w:rsidR="0029198A" w:rsidRDefault="0029198A"/>
    <w:p w14:paraId="527F4211" w14:textId="77777777" w:rsidR="0029198A" w:rsidRDefault="0029198A"/>
    <w:p w14:paraId="77165B11" w14:textId="77777777" w:rsidR="0029198A" w:rsidRDefault="0029198A"/>
    <w:p w14:paraId="2FB093A9" w14:textId="77777777" w:rsidR="0029198A" w:rsidRDefault="0029198A"/>
    <w:p w14:paraId="241D973C" w14:textId="77777777" w:rsidR="0029198A" w:rsidRDefault="0029198A"/>
    <w:p w14:paraId="1E3F8E4C" w14:textId="77777777" w:rsidR="0029198A" w:rsidRDefault="0029198A" w:rsidP="0029198A">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3 </w:t>
      </w:r>
      <w:r w:rsidRPr="00553886">
        <w:rPr>
          <w:rFonts w:ascii="Arial" w:hAnsi="Arial"/>
          <w:b/>
          <w:sz w:val="36"/>
          <w:szCs w:val="20"/>
        </w:rPr>
        <w:t>(</w:t>
      </w:r>
      <w:r>
        <w:rPr>
          <w:rFonts w:ascii="Arial" w:hAnsi="Arial"/>
          <w:b/>
          <w:sz w:val="36"/>
          <w:szCs w:val="20"/>
        </w:rPr>
        <w:t>Insurance Requirements)</w:t>
      </w:r>
    </w:p>
    <w:p w14:paraId="0742C79D" w14:textId="77777777" w:rsidR="0029198A" w:rsidRPr="00C62338" w:rsidRDefault="0029198A" w:rsidP="00B974D4">
      <w:pPr>
        <w:pStyle w:val="GPSL1CLAUSEHEADING"/>
        <w:keepNext/>
        <w:numPr>
          <w:ilvl w:val="0"/>
          <w:numId w:val="32"/>
        </w:numPr>
        <w:jc w:val="start"/>
        <w:rPr>
          <w:rFonts w:ascii="Arial" w:hAnsi="Arial"/>
          <w:sz w:val="24"/>
          <w:szCs w:val="20"/>
        </w:rPr>
      </w:pPr>
      <w:r w:rsidRPr="00C62338">
        <w:rPr>
          <w:caps w:val="0"/>
          <w:sz w:val="24"/>
          <w:szCs w:val="20"/>
        </w:rPr>
        <w:t>The insurance you need to have</w:t>
      </w:r>
    </w:p>
    <w:p w14:paraId="27F088E2"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51C01E71"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25CB4CF"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49914848" w14:textId="77777777" w:rsidR="0029198A" w:rsidRPr="00D60799" w:rsidRDefault="0029198A" w:rsidP="00B974D4">
      <w:pPr>
        <w:pStyle w:val="GPSL2Numbered"/>
        <w:keepNext/>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 xml:space="preserve">The Insurances shall be: </w:t>
      </w:r>
    </w:p>
    <w:p w14:paraId="658EDF40"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r w:rsidRPr="00D60799">
        <w:rPr>
          <w:rFonts w:ascii="Arial" w:hAnsi="Arial"/>
          <w:sz w:val="24"/>
          <w:szCs w:val="20"/>
        </w:rPr>
        <w:t xml:space="preserve">maintained in accordance with Good Industry Practice; </w:t>
      </w:r>
    </w:p>
    <w:p w14:paraId="35178613"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27F48FD"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481FF3B1" w14:textId="77777777" w:rsidR="0029198A" w:rsidRPr="00D60799" w:rsidRDefault="0029198A" w:rsidP="0029198A">
      <w:pPr>
        <w:pStyle w:val="GPSL3numberedclause"/>
        <w:tabs>
          <w:tab w:val="clear" w:pos="99.25pt"/>
          <w:tab w:val="clear" w:pos="106.35pt"/>
        </w:tabs>
        <w:ind w:start="81pt" w:hanging="36pt"/>
        <w:jc w:val="star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0CD4A8B7"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5593F08" w14:textId="77777777" w:rsidR="0029198A" w:rsidRPr="00D60799" w:rsidRDefault="0029198A" w:rsidP="00B974D4">
      <w:pPr>
        <w:pStyle w:val="GPSL1SCHEDULEHeading"/>
        <w:keepNext/>
        <w:numPr>
          <w:ilvl w:val="0"/>
          <w:numId w:val="4"/>
        </w:numPr>
        <w:ind w:start="18pt"/>
        <w:jc w:val="start"/>
        <w:rPr>
          <w:rFonts w:ascii="Arial" w:hAnsi="Arial"/>
          <w:sz w:val="24"/>
          <w:szCs w:val="20"/>
        </w:rPr>
      </w:pPr>
      <w:r>
        <w:rPr>
          <w:rFonts w:ascii="Arial Bold" w:hAnsi="Arial Bold"/>
          <w:caps w:val="0"/>
          <w:sz w:val="24"/>
          <w:szCs w:val="20"/>
        </w:rPr>
        <w:t>How to manage the insurance</w:t>
      </w:r>
    </w:p>
    <w:p w14:paraId="5BD40BD8" w14:textId="77777777" w:rsidR="0029198A" w:rsidRPr="00D60799" w:rsidRDefault="0029198A" w:rsidP="00B974D4">
      <w:pPr>
        <w:pStyle w:val="GPSL2Numbered"/>
        <w:keepNext/>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Without limiting the other provisions of this Contract, the Supplier shall:</w:t>
      </w:r>
    </w:p>
    <w:p w14:paraId="70D7338F" w14:textId="77777777" w:rsidR="0029198A" w:rsidRPr="00D60799" w:rsidRDefault="0029198A" w:rsidP="0029198A">
      <w:pPr>
        <w:pStyle w:val="GPSL3numberedclause"/>
        <w:tabs>
          <w:tab w:val="clear" w:pos="99.25pt"/>
          <w:tab w:val="clear" w:pos="106.35pt"/>
          <w:tab w:val="start" w:pos="141.75pt"/>
        </w:tabs>
        <w:ind w:start="81pt" w:hanging="36pt"/>
        <w:jc w:val="star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AE1E9D7" w14:textId="77777777" w:rsidR="0029198A" w:rsidRPr="00D60799" w:rsidRDefault="0029198A" w:rsidP="0029198A">
      <w:pPr>
        <w:pStyle w:val="GPSL3numberedclause"/>
        <w:tabs>
          <w:tab w:val="clear" w:pos="99.25pt"/>
          <w:tab w:val="clear" w:pos="106.35pt"/>
          <w:tab w:val="start" w:pos="141.75pt"/>
        </w:tabs>
        <w:ind w:start="81pt" w:hanging="36pt"/>
        <w:jc w:val="star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7D49E5F" w14:textId="77777777" w:rsidR="0029198A" w:rsidRPr="00D60799" w:rsidRDefault="0029198A" w:rsidP="0029198A">
      <w:pPr>
        <w:pStyle w:val="GPSL3numberedclause"/>
        <w:tabs>
          <w:tab w:val="clear" w:pos="99.25pt"/>
          <w:tab w:val="clear" w:pos="106.35pt"/>
          <w:tab w:val="start" w:pos="141.75pt"/>
        </w:tabs>
        <w:ind w:start="81pt" w:hanging="36pt"/>
        <w:jc w:val="star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52CC5E01" w14:textId="77777777" w:rsidR="0029198A" w:rsidRPr="00D60799" w:rsidRDefault="0029198A" w:rsidP="00B974D4">
      <w:pPr>
        <w:pStyle w:val="GPSL1SCHEDULEHeading"/>
        <w:keepNext/>
        <w:numPr>
          <w:ilvl w:val="0"/>
          <w:numId w:val="4"/>
        </w:numPr>
        <w:ind w:start="18pt"/>
        <w:jc w:val="start"/>
        <w:rPr>
          <w:rFonts w:ascii="Arial" w:hAnsi="Arial"/>
          <w:sz w:val="24"/>
          <w:szCs w:val="20"/>
        </w:rPr>
      </w:pPr>
      <w:r>
        <w:rPr>
          <w:rFonts w:ascii="Arial Bold" w:hAnsi="Arial Bold"/>
          <w:caps w:val="0"/>
          <w:sz w:val="24"/>
          <w:szCs w:val="20"/>
        </w:rPr>
        <w:lastRenderedPageBreak/>
        <w:t>What happens if you aren’t insured</w:t>
      </w:r>
    </w:p>
    <w:p w14:paraId="053F2EBF"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3F11BD1"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3C5173D" w14:textId="77777777" w:rsidR="0029198A" w:rsidRPr="00D60799" w:rsidRDefault="0029198A" w:rsidP="00B974D4">
      <w:pPr>
        <w:pStyle w:val="GPSL1SCHEDULEHeading"/>
        <w:keepNext/>
        <w:numPr>
          <w:ilvl w:val="0"/>
          <w:numId w:val="4"/>
        </w:numPr>
        <w:ind w:start="18pt"/>
        <w:jc w:val="start"/>
        <w:rPr>
          <w:rFonts w:ascii="Arial" w:hAnsi="Arial"/>
          <w:sz w:val="24"/>
          <w:szCs w:val="20"/>
        </w:rPr>
      </w:pPr>
      <w:r>
        <w:rPr>
          <w:rFonts w:ascii="Arial Bold" w:hAnsi="Arial Bold"/>
          <w:caps w:val="0"/>
          <w:sz w:val="24"/>
          <w:szCs w:val="20"/>
        </w:rPr>
        <w:t>Evidence of insurance you must provide</w:t>
      </w:r>
    </w:p>
    <w:p w14:paraId="2B1951BC"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5615338" w14:textId="77777777" w:rsidR="0029198A" w:rsidRPr="00D60799" w:rsidRDefault="0029198A" w:rsidP="00B974D4">
      <w:pPr>
        <w:pStyle w:val="GPSL1SCHEDULEHeading"/>
        <w:keepNext/>
        <w:numPr>
          <w:ilvl w:val="0"/>
          <w:numId w:val="4"/>
        </w:numPr>
        <w:ind w:start="18pt"/>
        <w:jc w:val="start"/>
        <w:rPr>
          <w:rFonts w:ascii="Arial" w:hAnsi="Arial"/>
          <w:sz w:val="24"/>
          <w:szCs w:val="20"/>
        </w:rPr>
      </w:pPr>
      <w:r>
        <w:rPr>
          <w:rFonts w:ascii="Arial Bold" w:hAnsi="Arial Bold"/>
          <w:caps w:val="0"/>
          <w:sz w:val="24"/>
          <w:szCs w:val="20"/>
        </w:rPr>
        <w:t>Making sure you are insured to the required amount</w:t>
      </w:r>
    </w:p>
    <w:p w14:paraId="01C24E7C"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caps/>
          <w:sz w:val="24"/>
          <w:szCs w:val="20"/>
        </w:rPr>
      </w:pPr>
      <w:bookmarkStart w:id="3"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3"/>
    </w:p>
    <w:p w14:paraId="164994EF" w14:textId="77777777" w:rsidR="0029198A" w:rsidRPr="00D60799" w:rsidRDefault="0029198A" w:rsidP="00B974D4">
      <w:pPr>
        <w:pStyle w:val="GPSL1SCHEDULEHeading"/>
        <w:keepNext/>
        <w:numPr>
          <w:ilvl w:val="0"/>
          <w:numId w:val="4"/>
        </w:numPr>
        <w:ind w:start="18pt"/>
        <w:jc w:val="start"/>
        <w:rPr>
          <w:rFonts w:ascii="Arial" w:hAnsi="Arial"/>
          <w:sz w:val="24"/>
          <w:szCs w:val="20"/>
        </w:rPr>
      </w:pPr>
      <w:r>
        <w:rPr>
          <w:rFonts w:ascii="Arial Bold" w:hAnsi="Arial Bold"/>
          <w:caps w:val="0"/>
          <w:sz w:val="24"/>
          <w:szCs w:val="20"/>
        </w:rPr>
        <w:t>Cancelled Insurance</w:t>
      </w:r>
    </w:p>
    <w:p w14:paraId="1FE35CE9"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70701715"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7326290" w14:textId="77777777" w:rsidR="0029198A" w:rsidRPr="00E91AE0" w:rsidRDefault="0029198A" w:rsidP="00B974D4">
      <w:pPr>
        <w:pStyle w:val="GPSL1SCHEDULEHeading"/>
        <w:keepNext/>
        <w:numPr>
          <w:ilvl w:val="0"/>
          <w:numId w:val="4"/>
        </w:numPr>
        <w:ind w:start="18pt"/>
        <w:jc w:val="start"/>
        <w:rPr>
          <w:rFonts w:ascii="Arial Bold" w:hAnsi="Arial Bold" w:hint="eastAsia"/>
          <w:caps w:val="0"/>
          <w:sz w:val="24"/>
          <w:szCs w:val="20"/>
        </w:rPr>
      </w:pPr>
      <w:r>
        <w:rPr>
          <w:rFonts w:ascii="Arial Bold" w:hAnsi="Arial Bold"/>
          <w:caps w:val="0"/>
          <w:sz w:val="24"/>
          <w:szCs w:val="20"/>
        </w:rPr>
        <w:t>Insurance claims</w:t>
      </w:r>
    </w:p>
    <w:p w14:paraId="02FBF161"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1667B928"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436FFBD" w14:textId="77777777" w:rsidR="0029198A" w:rsidRPr="00D60799"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CFDB5B9" w14:textId="77777777" w:rsidR="0029198A" w:rsidRPr="00D60799" w:rsidRDefault="0029198A" w:rsidP="00B974D4">
      <w:pPr>
        <w:pStyle w:val="GPSL2Numbered"/>
        <w:numPr>
          <w:ilvl w:val="1"/>
          <w:numId w:val="4"/>
        </w:numPr>
        <w:tabs>
          <w:tab w:val="clear" w:pos="35.45pt"/>
          <w:tab w:val="clear" w:pos="56.70pt"/>
        </w:tabs>
        <w:autoSpaceDN/>
        <w:spacing w:after="10pt"/>
        <w:ind w:start="45pt" w:hanging="27pt"/>
        <w:jc w:val="star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C315FA9" w14:textId="77777777" w:rsidR="0029198A" w:rsidRPr="00D60799" w:rsidRDefault="0029198A" w:rsidP="0029198A">
      <w:pPr>
        <w:pStyle w:val="GPSL2Numbered"/>
        <w:ind w:start="32.40pt" w:firstLine="0pt"/>
        <w:jc w:val="start"/>
        <w:rPr>
          <w:rFonts w:ascii="Arial" w:hAnsi="Arial"/>
          <w:b/>
          <w:sz w:val="24"/>
          <w:szCs w:val="20"/>
        </w:rPr>
      </w:pPr>
      <w:r w:rsidRPr="00D60799">
        <w:rPr>
          <w:rFonts w:ascii="Arial" w:hAnsi="Arial"/>
          <w:b/>
          <w:sz w:val="24"/>
          <w:szCs w:val="20"/>
        </w:rPr>
        <w:lastRenderedPageBreak/>
        <w:t>ANNEX: REQUIRED INSURANCES</w:t>
      </w:r>
    </w:p>
    <w:p w14:paraId="6D2FAE22" w14:textId="31CEB1E6" w:rsidR="0029198A" w:rsidRPr="00D60799" w:rsidRDefault="0029198A" w:rsidP="00B974D4">
      <w:pPr>
        <w:pStyle w:val="GPSL1CLAUSEHEADING"/>
        <w:keepNext/>
        <w:numPr>
          <w:ilvl w:val="0"/>
          <w:numId w:val="12"/>
        </w:numPr>
        <w:tabs>
          <w:tab w:val="clear" w:pos="0pt"/>
        </w:tabs>
        <w:spacing w:before="6pt"/>
        <w:ind w:start="18pt"/>
        <w:jc w:val="start"/>
        <w:rPr>
          <w:rFonts w:ascii="Arial" w:hAnsi="Arial"/>
          <w:b w:val="0"/>
          <w:sz w:val="24"/>
          <w:szCs w:val="20"/>
        </w:rPr>
      </w:pPr>
      <w:bookmarkStart w:id="4" w:name="_Ref496537481"/>
      <w:r w:rsidRPr="00D60799">
        <w:rPr>
          <w:rFonts w:ascii="Arial" w:hAnsi="Arial"/>
          <w:b w:val="0"/>
          <w:caps w:val="0"/>
          <w:sz w:val="24"/>
          <w:szCs w:val="20"/>
        </w:rPr>
        <w:t>The Sup</w:t>
      </w:r>
      <w:r w:rsidR="00174F46">
        <w:rPr>
          <w:rFonts w:ascii="Arial" w:hAnsi="Arial"/>
          <w:b w:val="0"/>
          <w:caps w:val="0"/>
          <w:sz w:val="24"/>
          <w:szCs w:val="20"/>
        </w:rPr>
        <w:t>plier shall hold the following standard</w:t>
      </w:r>
      <w:r>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4"/>
    </w:p>
    <w:p w14:paraId="59384317" w14:textId="1EFCFC59" w:rsidR="0029198A" w:rsidRPr="004B5083" w:rsidRDefault="0029198A"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sidRPr="004B5083">
        <w:rPr>
          <w:rFonts w:ascii="Arial" w:hAnsi="Arial"/>
          <w:sz w:val="24"/>
          <w:szCs w:val="20"/>
        </w:rPr>
        <w:t>pr</w:t>
      </w:r>
      <w:r w:rsidR="00174F46">
        <w:rPr>
          <w:rFonts w:ascii="Arial" w:hAnsi="Arial"/>
          <w:sz w:val="24"/>
          <w:szCs w:val="20"/>
        </w:rPr>
        <w:t xml:space="preserve">ofessional indemnity insurance </w:t>
      </w:r>
      <w:r w:rsidRPr="004B5083">
        <w:rPr>
          <w:rFonts w:ascii="Arial" w:hAnsi="Arial"/>
          <w:sz w:val="24"/>
          <w:szCs w:val="20"/>
        </w:rPr>
        <w:t xml:space="preserve">with cover (for a single event or a series of related events and in </w:t>
      </w:r>
      <w:r w:rsidR="00174F46">
        <w:rPr>
          <w:rFonts w:ascii="Arial" w:hAnsi="Arial"/>
          <w:sz w:val="24"/>
          <w:szCs w:val="20"/>
        </w:rPr>
        <w:t>the aggregate) of not less than</w:t>
      </w:r>
      <w:r w:rsidRPr="004B5083">
        <w:rPr>
          <w:rFonts w:ascii="Arial" w:hAnsi="Arial"/>
          <w:sz w:val="24"/>
          <w:szCs w:val="20"/>
        </w:rPr>
        <w:t xml:space="preserve"> </w:t>
      </w:r>
      <w:r w:rsidR="004B5083" w:rsidRPr="004B5083">
        <w:rPr>
          <w:rFonts w:ascii="Arial" w:hAnsi="Arial"/>
          <w:sz w:val="24"/>
          <w:szCs w:val="20"/>
        </w:rPr>
        <w:t>three million pounds (£3</w:t>
      </w:r>
      <w:r w:rsidRPr="004B5083">
        <w:rPr>
          <w:rFonts w:ascii="Arial" w:hAnsi="Arial"/>
          <w:sz w:val="24"/>
          <w:szCs w:val="20"/>
        </w:rPr>
        <w:t xml:space="preserve">,000,000); </w:t>
      </w:r>
    </w:p>
    <w:p w14:paraId="5E72A331" w14:textId="2857509C" w:rsidR="0029198A" w:rsidRPr="004B5083" w:rsidRDefault="00174F46"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r>
        <w:rPr>
          <w:rFonts w:ascii="Arial" w:hAnsi="Arial"/>
          <w:sz w:val="24"/>
          <w:szCs w:val="20"/>
        </w:rPr>
        <w:t xml:space="preserve">public liability insurance </w:t>
      </w:r>
      <w:r w:rsidR="0029198A" w:rsidRPr="004B5083">
        <w:rPr>
          <w:rFonts w:ascii="Arial" w:hAnsi="Arial"/>
          <w:sz w:val="24"/>
          <w:szCs w:val="20"/>
        </w:rPr>
        <w:t>with cover (for a single event or a series of relat</w:t>
      </w:r>
      <w:r>
        <w:rPr>
          <w:rFonts w:ascii="Arial" w:hAnsi="Arial"/>
          <w:sz w:val="24"/>
          <w:szCs w:val="20"/>
        </w:rPr>
        <w:t>ed events and in the aggregate)</w:t>
      </w:r>
      <w:r w:rsidR="0029198A" w:rsidRPr="004B5083">
        <w:rPr>
          <w:rFonts w:ascii="Arial" w:hAnsi="Arial"/>
          <w:sz w:val="24"/>
          <w:szCs w:val="20"/>
        </w:rPr>
        <w:t xml:space="preserve"> </w:t>
      </w:r>
      <w:r w:rsidR="004B5083">
        <w:rPr>
          <w:rFonts w:ascii="Arial" w:hAnsi="Arial"/>
          <w:sz w:val="24"/>
          <w:szCs w:val="20"/>
        </w:rPr>
        <w:t>of not less than one</w:t>
      </w:r>
      <w:r w:rsidR="0029198A" w:rsidRPr="004B5083">
        <w:rPr>
          <w:rFonts w:ascii="Arial" w:hAnsi="Arial"/>
          <w:sz w:val="24"/>
          <w:szCs w:val="20"/>
        </w:rPr>
        <w:t xml:space="preserve"> millio</w:t>
      </w:r>
      <w:r w:rsidR="004B5083">
        <w:rPr>
          <w:rFonts w:ascii="Arial" w:hAnsi="Arial"/>
          <w:sz w:val="24"/>
          <w:szCs w:val="20"/>
        </w:rPr>
        <w:t>n pounds (£1</w:t>
      </w:r>
      <w:r w:rsidR="0029198A" w:rsidRPr="004B5083">
        <w:rPr>
          <w:rFonts w:ascii="Arial" w:hAnsi="Arial"/>
          <w:sz w:val="24"/>
          <w:szCs w:val="20"/>
        </w:rPr>
        <w:t>,000,000); and</w:t>
      </w:r>
    </w:p>
    <w:p w14:paraId="6EEB86D5" w14:textId="45155375" w:rsidR="0029198A" w:rsidRPr="004B5083" w:rsidRDefault="00174F46" w:rsidP="00B974D4">
      <w:pPr>
        <w:pStyle w:val="GPSL2Numbered"/>
        <w:numPr>
          <w:ilvl w:val="1"/>
          <w:numId w:val="4"/>
        </w:numPr>
        <w:tabs>
          <w:tab w:val="clear" w:pos="35.45pt"/>
          <w:tab w:val="clear" w:pos="56.70pt"/>
        </w:tabs>
        <w:autoSpaceDN/>
        <w:adjustRightInd w:val="0"/>
        <w:ind w:start="45pt" w:hanging="27pt"/>
        <w:jc w:val="start"/>
        <w:rPr>
          <w:rFonts w:ascii="Arial" w:hAnsi="Arial"/>
          <w:sz w:val="24"/>
          <w:szCs w:val="20"/>
        </w:rPr>
      </w:pPr>
      <w:proofErr w:type="gramStart"/>
      <w:r>
        <w:rPr>
          <w:rFonts w:ascii="Arial" w:hAnsi="Arial"/>
          <w:sz w:val="24"/>
          <w:szCs w:val="20"/>
        </w:rPr>
        <w:t>employers</w:t>
      </w:r>
      <w:proofErr w:type="gramEnd"/>
      <w:r>
        <w:rPr>
          <w:rFonts w:ascii="Arial" w:hAnsi="Arial"/>
          <w:sz w:val="24"/>
          <w:szCs w:val="20"/>
        </w:rPr>
        <w:t xml:space="preserve">’ liability insurance </w:t>
      </w:r>
      <w:r w:rsidR="0029198A" w:rsidRPr="004B5083">
        <w:rPr>
          <w:rFonts w:ascii="Arial" w:hAnsi="Arial"/>
          <w:sz w:val="24"/>
          <w:szCs w:val="20"/>
        </w:rPr>
        <w:t xml:space="preserve">with cover (for a single event or a series of related events and in </w:t>
      </w:r>
      <w:r>
        <w:rPr>
          <w:rFonts w:ascii="Arial" w:hAnsi="Arial"/>
          <w:sz w:val="24"/>
          <w:szCs w:val="20"/>
        </w:rPr>
        <w:t>the aggregate) of not less than</w:t>
      </w:r>
      <w:r w:rsidR="0029198A" w:rsidRPr="004B5083">
        <w:rPr>
          <w:rFonts w:ascii="Arial" w:hAnsi="Arial"/>
          <w:sz w:val="24"/>
          <w:szCs w:val="20"/>
        </w:rPr>
        <w:t xml:space="preserve"> </w:t>
      </w:r>
      <w:r w:rsidR="004B5083">
        <w:rPr>
          <w:rFonts w:ascii="Arial" w:hAnsi="Arial"/>
          <w:sz w:val="24"/>
          <w:szCs w:val="20"/>
        </w:rPr>
        <w:t>five million pounds (£5</w:t>
      </w:r>
      <w:r w:rsidR="0029198A" w:rsidRPr="004B5083">
        <w:rPr>
          <w:rFonts w:ascii="Arial" w:hAnsi="Arial"/>
          <w:sz w:val="24"/>
          <w:szCs w:val="20"/>
        </w:rPr>
        <w:t xml:space="preserve">,000,000). </w:t>
      </w:r>
    </w:p>
    <w:p w14:paraId="5CA09921" w14:textId="518DA293" w:rsidR="0029198A" w:rsidRDefault="0029198A" w:rsidP="0029198A">
      <w:pPr>
        <w:pStyle w:val="GPSL1CLAUSEHEADING"/>
        <w:numPr>
          <w:ilvl w:val="0"/>
          <w:numId w:val="0"/>
        </w:numPr>
        <w:ind w:start="27pt"/>
        <w:jc w:val="start"/>
        <w:rPr>
          <w:rFonts w:ascii="Arial" w:hAnsi="Arial"/>
          <w:b w:val="0"/>
          <w:sz w:val="24"/>
          <w:szCs w:val="20"/>
        </w:rPr>
      </w:pPr>
      <w:r w:rsidRPr="00D81E0C">
        <w:rPr>
          <w:rFonts w:ascii="Arial" w:hAnsi="Arial"/>
          <w:caps w:val="0"/>
          <w:sz w:val="24"/>
          <w:szCs w:val="20"/>
          <w:highlight w:val="yellow"/>
        </w:rPr>
        <w:t>Guidance:</w:t>
      </w:r>
      <w:r>
        <w:rPr>
          <w:rFonts w:ascii="Arial" w:hAnsi="Arial"/>
          <w:b w:val="0"/>
          <w:caps w:val="0"/>
          <w:sz w:val="24"/>
          <w:szCs w:val="20"/>
        </w:rPr>
        <w:t xml:space="preserve"> adjust the above as required for your procurement and add any other insurance required for the framework tender. Note that this is not the place for Additional Insurances – they are specified</w:t>
      </w:r>
      <w:r w:rsidR="007C7671">
        <w:rPr>
          <w:rFonts w:ascii="Arial" w:hAnsi="Arial"/>
          <w:b w:val="0"/>
          <w:caps w:val="0"/>
          <w:sz w:val="24"/>
          <w:szCs w:val="20"/>
        </w:rPr>
        <w:t xml:space="preserve"> in the Order Form by the Buyer</w:t>
      </w:r>
    </w:p>
    <w:p w14:paraId="181F7BA8" w14:textId="77777777" w:rsidR="0029198A" w:rsidRDefault="0029198A"/>
    <w:p w14:paraId="0AD78864" w14:textId="77777777" w:rsidR="0029198A" w:rsidRDefault="0029198A"/>
    <w:p w14:paraId="09982C30" w14:textId="77777777" w:rsidR="0029198A" w:rsidRDefault="0029198A"/>
    <w:p w14:paraId="2DE3E855" w14:textId="77777777" w:rsidR="0029198A" w:rsidRDefault="0029198A"/>
    <w:p w14:paraId="1B54D5E1" w14:textId="77777777" w:rsidR="0029198A" w:rsidRDefault="0029198A"/>
    <w:p w14:paraId="209DD9C7" w14:textId="77777777" w:rsidR="0029198A" w:rsidRDefault="0029198A"/>
    <w:p w14:paraId="62B8743E" w14:textId="77777777" w:rsidR="0029198A" w:rsidRDefault="0029198A"/>
    <w:p w14:paraId="59505D44" w14:textId="77777777" w:rsidR="0029198A" w:rsidRDefault="0029198A"/>
    <w:p w14:paraId="7B16E55F" w14:textId="77777777" w:rsidR="0029198A" w:rsidRDefault="0029198A"/>
    <w:p w14:paraId="386A6E64" w14:textId="77777777" w:rsidR="0029198A" w:rsidRDefault="0029198A"/>
    <w:p w14:paraId="6619B5FD" w14:textId="77777777" w:rsidR="0029198A" w:rsidRDefault="0029198A"/>
    <w:p w14:paraId="03678594" w14:textId="77777777" w:rsidR="0029198A" w:rsidRDefault="0029198A"/>
    <w:p w14:paraId="357C2A00" w14:textId="77777777" w:rsidR="0029198A" w:rsidRDefault="0029198A"/>
    <w:p w14:paraId="7764146B" w14:textId="77777777" w:rsidR="0029198A" w:rsidRDefault="0029198A"/>
    <w:p w14:paraId="55704594" w14:textId="77777777" w:rsidR="0029198A" w:rsidRDefault="0029198A"/>
    <w:p w14:paraId="4F2A3095" w14:textId="77777777" w:rsidR="0029198A" w:rsidRDefault="0029198A"/>
    <w:p w14:paraId="20969A99" w14:textId="77777777" w:rsidR="0029198A" w:rsidRDefault="0029198A"/>
    <w:p w14:paraId="4CB5AA96" w14:textId="77777777" w:rsidR="0029198A" w:rsidRPr="00AD2F61" w:rsidRDefault="0029198A" w:rsidP="0029198A">
      <w:pP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05E0F83" w14:textId="77777777" w:rsidR="0029198A" w:rsidRPr="0092064C" w:rsidRDefault="0029198A" w:rsidP="00B974D4">
      <w:pPr>
        <w:pStyle w:val="GPSL1CLAUSEHEADING"/>
        <w:numPr>
          <w:ilvl w:val="0"/>
          <w:numId w:val="17"/>
        </w:numPr>
        <w:tabs>
          <w:tab w:val="start" w:pos="7.10pt"/>
        </w:tabs>
        <w:rPr>
          <w:rFonts w:ascii="Arial" w:hAnsi="Arial"/>
          <w:sz w:val="24"/>
        </w:rPr>
      </w:pPr>
      <w:r w:rsidRPr="0092064C">
        <w:rPr>
          <w:rFonts w:ascii="Arial" w:hAnsi="Arial"/>
          <w:caps w:val="0"/>
          <w:sz w:val="24"/>
        </w:rPr>
        <w:t>What is the Commercially Sensitive Information?</w:t>
      </w:r>
    </w:p>
    <w:p w14:paraId="6385F851" w14:textId="77777777" w:rsidR="0029198A" w:rsidRPr="008C6B5B" w:rsidRDefault="0029198A" w:rsidP="00B974D4">
      <w:pPr>
        <w:pStyle w:val="GPSL2Numbered"/>
        <w:numPr>
          <w:ilvl w:val="1"/>
          <w:numId w:val="4"/>
        </w:numPr>
        <w:tabs>
          <w:tab w:val="clear" w:pos="35.45pt"/>
          <w:tab w:val="clear" w:pos="56.70pt"/>
        </w:tabs>
        <w:autoSpaceDN/>
        <w:adjustRightInd w:val="0"/>
        <w:ind w:start="46.80pt" w:hanging="28.80pt"/>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59432A3" w14:textId="77777777" w:rsidR="0029198A" w:rsidRPr="008C6B5B" w:rsidRDefault="0029198A" w:rsidP="00B974D4">
      <w:pPr>
        <w:pStyle w:val="GPSL2Numbered"/>
        <w:numPr>
          <w:ilvl w:val="1"/>
          <w:numId w:val="4"/>
        </w:numPr>
        <w:tabs>
          <w:tab w:val="clear" w:pos="35.45pt"/>
          <w:tab w:val="clear" w:pos="56.70pt"/>
        </w:tabs>
        <w:autoSpaceDN/>
        <w:adjustRightInd w:val="0"/>
        <w:ind w:start="46.80pt" w:hanging="28.80pt"/>
        <w:rPr>
          <w:rFonts w:ascii="Arial" w:hAnsi="Arial"/>
          <w:sz w:val="24"/>
        </w:rPr>
      </w:pPr>
      <w:r w:rsidRPr="008C6B5B">
        <w:rPr>
          <w:rFonts w:ascii="Arial" w:hAnsi="Arial"/>
          <w:sz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416770AE" w14:textId="77777777" w:rsidR="0029198A" w:rsidRPr="008C6B5B" w:rsidRDefault="0029198A" w:rsidP="00B974D4">
      <w:pPr>
        <w:pStyle w:val="GPSL2Numbered"/>
        <w:numPr>
          <w:ilvl w:val="1"/>
          <w:numId w:val="4"/>
        </w:numPr>
        <w:tabs>
          <w:tab w:val="clear" w:pos="35.45pt"/>
          <w:tab w:val="clear" w:pos="56.70pt"/>
        </w:tabs>
        <w:autoSpaceDN/>
        <w:adjustRightInd w:val="0"/>
        <w:ind w:start="46.80pt" w:hanging="28.80pt"/>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85A9868" w14:textId="77777777" w:rsidR="0029198A" w:rsidRDefault="0029198A" w:rsidP="0029198A">
      <w:pPr>
        <w:pStyle w:val="GPSL2Numbered"/>
        <w:ind w:start="32.20pt" w:firstLine="0pt"/>
        <w:rPr>
          <w:rFonts w:asciiTheme="minorHAnsi" w:hAnsiTheme="minorHAnsi"/>
        </w:rPr>
      </w:pPr>
    </w:p>
    <w:tbl>
      <w:tblPr>
        <w:tblW w:w="0pt" w:type="dxa"/>
        <w:tblInd w:w="50.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90"/>
        <w:gridCol w:w="1710"/>
        <w:gridCol w:w="3011"/>
        <w:gridCol w:w="2238"/>
      </w:tblGrid>
      <w:tr w:rsidR="0029198A" w:rsidRPr="008C6B5B" w14:paraId="17A6B1EB" w14:textId="77777777" w:rsidTr="0029198A">
        <w:trPr>
          <w:tblHeader/>
        </w:trPr>
        <w:tc>
          <w:tcPr>
            <w:tcW w:w="49.50pt" w:type="dxa"/>
          </w:tcPr>
          <w:p w14:paraId="0695956B" w14:textId="77777777" w:rsidR="0029198A" w:rsidRPr="008C6B5B" w:rsidRDefault="0029198A" w:rsidP="0029198A">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85.50pt" w:type="dxa"/>
          </w:tcPr>
          <w:p w14:paraId="3391CFDC" w14:textId="77777777" w:rsidR="0029198A" w:rsidRPr="008C6B5B" w:rsidRDefault="0029198A" w:rsidP="0029198A">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150.55pt" w:type="dxa"/>
          </w:tcPr>
          <w:p w14:paraId="7BE00847" w14:textId="77777777" w:rsidR="0029198A" w:rsidRPr="008C6B5B" w:rsidRDefault="0029198A" w:rsidP="0029198A">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111.90pt" w:type="dxa"/>
          </w:tcPr>
          <w:p w14:paraId="5CAA986F" w14:textId="77777777" w:rsidR="0029198A" w:rsidRPr="008C6B5B" w:rsidRDefault="0029198A" w:rsidP="0029198A">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29198A" w:rsidRPr="008C6B5B" w14:paraId="3FD62A96" w14:textId="77777777" w:rsidTr="0029198A">
        <w:tc>
          <w:tcPr>
            <w:tcW w:w="49.50pt" w:type="dxa"/>
          </w:tcPr>
          <w:p w14:paraId="710444CF" w14:textId="77777777" w:rsidR="0029198A" w:rsidRPr="008C6B5B" w:rsidRDefault="0029198A" w:rsidP="0029198A">
            <w:pPr>
              <w:pStyle w:val="MarginText"/>
              <w:overflowPunct w:val="0"/>
              <w:autoSpaceDE w:val="0"/>
              <w:autoSpaceDN w:val="0"/>
              <w:textAlignment w:val="baseline"/>
              <w:rPr>
                <w:rFonts w:ascii="Arial" w:hAnsi="Arial" w:cs="Arial"/>
                <w:sz w:val="24"/>
                <w:szCs w:val="22"/>
              </w:rPr>
            </w:pPr>
          </w:p>
        </w:tc>
        <w:tc>
          <w:tcPr>
            <w:tcW w:w="85.50pt" w:type="dxa"/>
          </w:tcPr>
          <w:p w14:paraId="4BD09B21" w14:textId="77777777" w:rsidR="0029198A" w:rsidRPr="008C6B5B" w:rsidRDefault="0029198A" w:rsidP="0029198A">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150.55pt" w:type="dxa"/>
          </w:tcPr>
          <w:p w14:paraId="1CDC2A6A" w14:textId="77777777" w:rsidR="0029198A" w:rsidRPr="008C6B5B" w:rsidRDefault="0029198A" w:rsidP="0029198A">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111.90pt" w:type="dxa"/>
          </w:tcPr>
          <w:p w14:paraId="4553EDCA" w14:textId="77777777" w:rsidR="0029198A" w:rsidRPr="008C6B5B" w:rsidRDefault="0029198A" w:rsidP="0029198A">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162C8BEB" w14:textId="77777777" w:rsidR="0029198A" w:rsidRDefault="0029198A"/>
    <w:p w14:paraId="46007E87" w14:textId="77777777" w:rsidR="001466B0" w:rsidRDefault="001466B0"/>
    <w:p w14:paraId="1C02D7D0" w14:textId="77777777" w:rsidR="001466B0" w:rsidRDefault="001466B0"/>
    <w:p w14:paraId="341E0714" w14:textId="77777777" w:rsidR="001466B0" w:rsidRDefault="001466B0"/>
    <w:p w14:paraId="7F024CCC" w14:textId="77777777" w:rsidR="001466B0" w:rsidRDefault="001466B0"/>
    <w:p w14:paraId="164939B4" w14:textId="77777777" w:rsidR="001466B0" w:rsidRDefault="001466B0"/>
    <w:p w14:paraId="12377128" w14:textId="77777777" w:rsidR="001466B0" w:rsidRDefault="001466B0"/>
    <w:p w14:paraId="73FCB8EF" w14:textId="77777777" w:rsidR="001466B0" w:rsidRDefault="001466B0"/>
    <w:p w14:paraId="414FABE0" w14:textId="77777777" w:rsidR="001466B0" w:rsidRDefault="001466B0"/>
    <w:p w14:paraId="28817E61" w14:textId="77777777" w:rsidR="001466B0" w:rsidRDefault="001466B0"/>
    <w:p w14:paraId="0ADA0617" w14:textId="77777777" w:rsidR="001466B0" w:rsidRDefault="001466B0"/>
    <w:p w14:paraId="69285255" w14:textId="77777777" w:rsidR="001466B0" w:rsidRDefault="001466B0"/>
    <w:p w14:paraId="4AEB66A3" w14:textId="77777777" w:rsidR="001466B0" w:rsidRDefault="001466B0"/>
    <w:p w14:paraId="43CD5A4D" w14:textId="77777777" w:rsidR="001466B0" w:rsidRDefault="001466B0" w:rsidP="001466B0">
      <w:pPr>
        <w:rPr>
          <w:rFonts w:ascii="Arial" w:eastAsia="Arial" w:hAnsi="Arial" w:cs="Arial"/>
          <w:sz w:val="20"/>
          <w:szCs w:val="20"/>
        </w:rPr>
      </w:pPr>
      <w:r>
        <w:rPr>
          <w:rFonts w:ascii="Arial" w:eastAsia="Arial" w:hAnsi="Arial" w:cs="Arial"/>
          <w:b/>
          <w:sz w:val="36"/>
          <w:szCs w:val="36"/>
        </w:rPr>
        <w:lastRenderedPageBreak/>
        <w:t>Joint Schedule 5 (Corporate Social Responsibility)</w:t>
      </w:r>
    </w:p>
    <w:p w14:paraId="380E02B5"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pPr>
      <w:r>
        <w:rPr>
          <w:rFonts w:ascii="Arial Bold" w:eastAsia="Arial Bold" w:hAnsi="Arial Bold" w:cs="Arial Bold"/>
          <w:b/>
          <w:sz w:val="24"/>
          <w:szCs w:val="24"/>
        </w:rPr>
        <w:t>What we expect from our Suppliers</w:t>
      </w:r>
    </w:p>
    <w:p w14:paraId="0C8A9F37" w14:textId="77777777" w:rsidR="001466B0" w:rsidRDefault="001466B0" w:rsidP="00B974D4">
      <w:pPr>
        <w:numPr>
          <w:ilvl w:val="1"/>
          <w:numId w:val="13"/>
        </w:numPr>
        <w:pBdr>
          <w:top w:val="nil"/>
          <w:left w:val="nil"/>
          <w:bottom w:val="nil"/>
          <w:right w:val="nil"/>
          <w:between w:val="nil"/>
        </w:pBdr>
        <w:spacing w:before="6pt" w:after="6pt" w:line="12pt" w:lineRule="auto"/>
        <w:ind w:start="45pt" w:hanging="27pt"/>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2" w:history="1">
        <w:r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3D0AC311" w14:textId="77777777" w:rsidR="001466B0" w:rsidRDefault="001466B0" w:rsidP="00B974D4">
      <w:pPr>
        <w:numPr>
          <w:ilvl w:val="1"/>
          <w:numId w:val="13"/>
        </w:numPr>
        <w:pBdr>
          <w:top w:val="nil"/>
          <w:left w:val="nil"/>
          <w:bottom w:val="nil"/>
          <w:right w:val="nil"/>
          <w:between w:val="nil"/>
        </w:pBdr>
        <w:spacing w:before="6pt" w:after="6pt" w:line="12pt" w:lineRule="auto"/>
        <w:ind w:start="45pt" w:hanging="27pt"/>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0EA44F5" w14:textId="77777777" w:rsidR="001466B0" w:rsidRDefault="001466B0" w:rsidP="00B974D4">
      <w:pPr>
        <w:numPr>
          <w:ilvl w:val="1"/>
          <w:numId w:val="13"/>
        </w:numPr>
        <w:pBdr>
          <w:top w:val="nil"/>
          <w:left w:val="nil"/>
          <w:bottom w:val="nil"/>
          <w:right w:val="nil"/>
          <w:between w:val="nil"/>
        </w:pBdr>
        <w:spacing w:before="6pt" w:after="6pt" w:line="12pt" w:lineRule="auto"/>
        <w:ind w:start="45pt" w:hanging="27pt"/>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1664466B"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pPr>
      <w:r>
        <w:rPr>
          <w:rFonts w:ascii="Arial Bold" w:eastAsia="Arial Bold" w:hAnsi="Arial Bold" w:cs="Arial Bold"/>
          <w:b/>
          <w:sz w:val="24"/>
          <w:szCs w:val="24"/>
        </w:rPr>
        <w:t>Equality and Accessibility</w:t>
      </w:r>
    </w:p>
    <w:p w14:paraId="1FEE416D" w14:textId="77777777" w:rsidR="001466B0" w:rsidRDefault="001466B0" w:rsidP="00B974D4">
      <w:pPr>
        <w:numPr>
          <w:ilvl w:val="1"/>
          <w:numId w:val="13"/>
        </w:numPr>
        <w:pBdr>
          <w:top w:val="nil"/>
          <w:left w:val="nil"/>
          <w:bottom w:val="nil"/>
          <w:right w:val="nil"/>
          <w:between w:val="nil"/>
        </w:pBdr>
        <w:spacing w:before="6pt" w:after="6pt" w:line="12pt" w:lineRule="auto"/>
        <w:ind w:start="45pt" w:hanging="27pt"/>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1250C22D"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eliminate discrimination, harassment or victimisation of any kind; and</w:t>
      </w:r>
    </w:p>
    <w:p w14:paraId="3F35E814"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21515CB"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pPr>
      <w:r>
        <w:rPr>
          <w:rFonts w:ascii="Arial Bold" w:eastAsia="Arial Bold" w:hAnsi="Arial Bold" w:cs="Arial Bold"/>
          <w:b/>
          <w:sz w:val="24"/>
          <w:szCs w:val="24"/>
        </w:rPr>
        <w:t>Modern Slavery, Child Labour and Inhumane Treatment</w:t>
      </w:r>
    </w:p>
    <w:p w14:paraId="4DF1CE02" w14:textId="77777777" w:rsidR="001466B0" w:rsidRDefault="001466B0" w:rsidP="001466B0">
      <w:pPr>
        <w:spacing w:before="6pt" w:after="6pt" w:line="12pt" w:lineRule="auto"/>
        <w:ind w:start="18pt" w:hanging="18pt"/>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3">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50790495" w14:textId="77777777" w:rsidR="001466B0" w:rsidRDefault="001466B0" w:rsidP="00B974D4">
      <w:pPr>
        <w:keepNext/>
        <w:numPr>
          <w:ilvl w:val="1"/>
          <w:numId w:val="13"/>
        </w:numPr>
        <w:pBdr>
          <w:top w:val="nil"/>
          <w:left w:val="nil"/>
          <w:bottom w:val="nil"/>
          <w:right w:val="nil"/>
          <w:between w:val="nil"/>
        </w:pBdr>
        <w:spacing w:before="6pt" w:after="6pt" w:line="12pt" w:lineRule="auto"/>
        <w:ind w:start="45pt" w:hanging="27pt"/>
      </w:pPr>
      <w:r>
        <w:rPr>
          <w:rFonts w:ascii="Arial" w:eastAsia="Arial" w:hAnsi="Arial" w:cs="Arial"/>
          <w:sz w:val="24"/>
          <w:szCs w:val="24"/>
        </w:rPr>
        <w:t>The Supplier:</w:t>
      </w:r>
    </w:p>
    <w:p w14:paraId="4DB1AA82"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not use, nor allow its Subcontractors to use forced, bonded or involuntary prison labour;</w:t>
      </w:r>
    </w:p>
    <w:p w14:paraId="33E72A06"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4643F821"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trafficking offences anywhere around the world.  </w:t>
      </w:r>
    </w:p>
    <w:p w14:paraId="3892DC8F"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trafficking offenses anywhere around the world.  </w:t>
      </w:r>
    </w:p>
    <w:p w14:paraId="75243A3B"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trafficking offenses anywhere around the world.</w:t>
      </w:r>
    </w:p>
    <w:p w14:paraId="09DAD2F0"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2ADAEB13"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B78FFFC"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C013658"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358EB8F8"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r>
        <w:rPr>
          <w:rFonts w:ascii="Arial" w:eastAsia="Arial" w:hAnsi="Arial" w:cs="Arial"/>
          <w:sz w:val="24"/>
          <w:szCs w:val="24"/>
        </w:rPr>
        <w:t>shall not use or allow child or slave labour to be used by its Subcontractors;</w:t>
      </w:r>
    </w:p>
    <w:p w14:paraId="3F5AC441"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ind w:start="90pt" w:hanging="45pt"/>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1827DA5E"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ind w:start="21.30pt" w:hanging="21.30pt"/>
      </w:pPr>
      <w:r>
        <w:rPr>
          <w:rFonts w:ascii="Arial Bold" w:eastAsia="Arial Bold" w:hAnsi="Arial Bold" w:cs="Arial Bold"/>
          <w:b/>
          <w:sz w:val="24"/>
          <w:szCs w:val="24"/>
        </w:rPr>
        <w:t xml:space="preserve">Income Security   </w:t>
      </w:r>
    </w:p>
    <w:p w14:paraId="4BF0F914" w14:textId="77777777" w:rsidR="001466B0" w:rsidRDefault="001466B0" w:rsidP="00B974D4">
      <w:pPr>
        <w:keepNext/>
        <w:numPr>
          <w:ilvl w:val="1"/>
          <w:numId w:val="13"/>
        </w:numPr>
        <w:pBdr>
          <w:top w:val="nil"/>
          <w:left w:val="nil"/>
          <w:bottom w:val="nil"/>
          <w:right w:val="nil"/>
          <w:between w:val="nil"/>
        </w:pBdr>
        <w:spacing w:before="6pt" w:after="6pt" w:line="12pt" w:lineRule="auto"/>
        <w:ind w:start="45pt" w:hanging="23.40pt"/>
      </w:pPr>
      <w:r>
        <w:rPr>
          <w:rFonts w:ascii="Arial" w:eastAsia="Arial" w:hAnsi="Arial" w:cs="Arial"/>
          <w:sz w:val="24"/>
          <w:szCs w:val="24"/>
        </w:rPr>
        <w:t>The Supplier shall:</w:t>
      </w:r>
    </w:p>
    <w:p w14:paraId="76903F31"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6D52D38"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0B347EE9"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jc w:val="both"/>
      </w:pPr>
      <w:r>
        <w:rPr>
          <w:rFonts w:ascii="Arial" w:eastAsia="Arial" w:hAnsi="Arial" w:cs="Arial"/>
          <w:sz w:val="24"/>
          <w:szCs w:val="24"/>
        </w:rPr>
        <w:t>All workers shall be provided with written and understandable Information about their employment conditions in respect of wages before they enter  employment and about the particulars of their wages for the pay period concerned each time that they are paid;</w:t>
      </w:r>
    </w:p>
    <w:p w14:paraId="77F561A5" w14:textId="77777777" w:rsidR="001466B0" w:rsidRDefault="001466B0" w:rsidP="00B974D4">
      <w:pPr>
        <w:keepNext/>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not make deductions from wages:</w:t>
      </w:r>
    </w:p>
    <w:p w14:paraId="1BAFEF34" w14:textId="77777777" w:rsidR="001466B0" w:rsidRDefault="001466B0" w:rsidP="00B974D4">
      <w:pPr>
        <w:numPr>
          <w:ilvl w:val="3"/>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 xml:space="preserve">as a disciplinary measure </w:t>
      </w:r>
    </w:p>
    <w:p w14:paraId="477865E6" w14:textId="77777777" w:rsidR="001466B0" w:rsidRDefault="001466B0" w:rsidP="00B974D4">
      <w:pPr>
        <w:numPr>
          <w:ilvl w:val="3"/>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lastRenderedPageBreak/>
        <w:t>except where permitted by law; or</w:t>
      </w:r>
    </w:p>
    <w:p w14:paraId="70E9F162" w14:textId="77777777" w:rsidR="001466B0" w:rsidRDefault="001466B0" w:rsidP="00B974D4">
      <w:pPr>
        <w:numPr>
          <w:ilvl w:val="3"/>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without expressed permission of the worker concerned;</w:t>
      </w:r>
    </w:p>
    <w:p w14:paraId="59DE2BB8"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record all disciplinary measures taken against Supplier Staff; and</w:t>
      </w:r>
    </w:p>
    <w:p w14:paraId="3B401A12"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2534F16B"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ind w:start="21.30pt" w:hanging="21.30pt"/>
      </w:pPr>
      <w:r>
        <w:rPr>
          <w:rFonts w:ascii="Arial Bold" w:eastAsia="Arial Bold" w:hAnsi="Arial Bold" w:cs="Arial Bold"/>
          <w:b/>
          <w:sz w:val="24"/>
          <w:szCs w:val="24"/>
        </w:rPr>
        <w:t>Working Hours</w:t>
      </w:r>
    </w:p>
    <w:p w14:paraId="7B1E5748" w14:textId="77777777" w:rsidR="001466B0" w:rsidRDefault="001466B0" w:rsidP="00B974D4">
      <w:pPr>
        <w:keepNext/>
        <w:numPr>
          <w:ilvl w:val="1"/>
          <w:numId w:val="13"/>
        </w:numPr>
        <w:pBdr>
          <w:top w:val="nil"/>
          <w:left w:val="nil"/>
          <w:bottom w:val="nil"/>
          <w:right w:val="nil"/>
          <w:between w:val="nil"/>
        </w:pBdr>
        <w:spacing w:before="6pt" w:after="6pt" w:line="12pt" w:lineRule="auto"/>
        <w:ind w:start="45pt" w:hanging="23.40pt"/>
      </w:pPr>
      <w:r>
        <w:rPr>
          <w:rFonts w:ascii="Arial" w:eastAsia="Arial" w:hAnsi="Arial" w:cs="Arial"/>
          <w:sz w:val="24"/>
          <w:szCs w:val="24"/>
        </w:rPr>
        <w:t>The Supplier shall:</w:t>
      </w:r>
    </w:p>
    <w:p w14:paraId="560754F3"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ensure that the working hours of Supplier Staff comply with national laws, and any collective agreements;</w:t>
      </w:r>
    </w:p>
    <w:p w14:paraId="7252C86A"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CDF780D" w14:textId="77777777" w:rsidR="001466B0" w:rsidRDefault="001466B0" w:rsidP="00B974D4">
      <w:pPr>
        <w:keepNext/>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ensure that use of overtime used responsibly, taking into account:</w:t>
      </w:r>
    </w:p>
    <w:p w14:paraId="540D7A24" w14:textId="77777777" w:rsidR="001466B0" w:rsidRPr="00433D93" w:rsidRDefault="001466B0" w:rsidP="00B974D4">
      <w:pPr>
        <w:numPr>
          <w:ilvl w:val="3"/>
          <w:numId w:val="14"/>
        </w:numPr>
        <w:pBdr>
          <w:top w:val="nil"/>
          <w:left w:val="nil"/>
          <w:bottom w:val="nil"/>
          <w:right w:val="nil"/>
          <w:between w:val="nil"/>
        </w:pBdr>
        <w:tabs>
          <w:tab w:val="start" w:pos="99.25pt"/>
        </w:tabs>
        <w:spacing w:before="6pt" w:after="6pt" w:line="12pt" w:lineRule="auto"/>
        <w:rPr>
          <w:sz w:val="24"/>
          <w:szCs w:val="24"/>
        </w:rPr>
      </w:pPr>
      <w:r w:rsidRPr="00433D93">
        <w:rPr>
          <w:rFonts w:ascii="Arial" w:eastAsia="Arial" w:hAnsi="Arial" w:cs="Arial"/>
          <w:sz w:val="24"/>
          <w:szCs w:val="24"/>
        </w:rPr>
        <w:t>the extent;</w:t>
      </w:r>
    </w:p>
    <w:p w14:paraId="241394D1" w14:textId="77777777" w:rsidR="001466B0" w:rsidRPr="00433D93" w:rsidRDefault="001466B0" w:rsidP="00B974D4">
      <w:pPr>
        <w:numPr>
          <w:ilvl w:val="3"/>
          <w:numId w:val="14"/>
        </w:numPr>
        <w:pBdr>
          <w:top w:val="nil"/>
          <w:left w:val="nil"/>
          <w:bottom w:val="nil"/>
          <w:right w:val="nil"/>
          <w:between w:val="nil"/>
        </w:pBdr>
        <w:tabs>
          <w:tab w:val="start" w:pos="99.25pt"/>
        </w:tabs>
        <w:spacing w:before="6pt" w:after="6pt" w:line="12pt" w:lineRule="auto"/>
        <w:rPr>
          <w:sz w:val="24"/>
          <w:szCs w:val="24"/>
        </w:rPr>
      </w:pPr>
      <w:r w:rsidRPr="00433D93">
        <w:rPr>
          <w:rFonts w:ascii="Arial" w:eastAsia="Arial" w:hAnsi="Arial" w:cs="Arial"/>
          <w:sz w:val="24"/>
          <w:szCs w:val="24"/>
        </w:rPr>
        <w:t xml:space="preserve">frequency; and </w:t>
      </w:r>
    </w:p>
    <w:p w14:paraId="1E40D252" w14:textId="77777777" w:rsidR="001466B0" w:rsidRPr="00433D93" w:rsidRDefault="001466B0" w:rsidP="00B974D4">
      <w:pPr>
        <w:numPr>
          <w:ilvl w:val="3"/>
          <w:numId w:val="14"/>
        </w:numPr>
        <w:pBdr>
          <w:top w:val="nil"/>
          <w:left w:val="nil"/>
          <w:bottom w:val="nil"/>
          <w:right w:val="nil"/>
          <w:between w:val="nil"/>
        </w:pBdr>
        <w:tabs>
          <w:tab w:val="start" w:pos="99.25pt"/>
        </w:tabs>
        <w:spacing w:before="6pt" w:after="6pt" w:line="12pt" w:lineRule="auto"/>
        <w:rPr>
          <w:sz w:val="24"/>
          <w:szCs w:val="24"/>
        </w:rPr>
      </w:pPr>
      <w:r w:rsidRPr="00433D93">
        <w:rPr>
          <w:rFonts w:ascii="Arial" w:eastAsia="Arial" w:hAnsi="Arial" w:cs="Arial"/>
          <w:sz w:val="24"/>
          <w:szCs w:val="24"/>
        </w:rPr>
        <w:t xml:space="preserve">hours worked; </w:t>
      </w:r>
    </w:p>
    <w:p w14:paraId="37D156B3" w14:textId="77777777" w:rsidR="001466B0" w:rsidRDefault="001466B0" w:rsidP="001466B0">
      <w:pPr>
        <w:tabs>
          <w:tab w:val="start" w:pos="99.25pt"/>
        </w:tabs>
        <w:spacing w:before="6pt" w:after="6pt" w:line="12pt" w:lineRule="auto"/>
        <w:ind w:start="82.80pt" w:hanging="36pt"/>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74F7F2BB" w14:textId="77777777" w:rsidR="001466B0" w:rsidRDefault="001466B0" w:rsidP="00B974D4">
      <w:pPr>
        <w:numPr>
          <w:ilvl w:val="1"/>
          <w:numId w:val="13"/>
        </w:numPr>
        <w:pBdr>
          <w:top w:val="nil"/>
          <w:left w:val="nil"/>
          <w:bottom w:val="nil"/>
          <w:right w:val="nil"/>
          <w:between w:val="nil"/>
        </w:pBdr>
        <w:tabs>
          <w:tab w:val="start" w:pos="21.30pt"/>
        </w:tabs>
        <w:spacing w:before="6pt" w:after="6pt" w:line="12pt" w:lineRule="auto"/>
        <w:ind w:start="45pt" w:hanging="30.80pt"/>
      </w:pPr>
      <w:r>
        <w:rPr>
          <w:rFonts w:ascii="Arial" w:eastAsia="Arial" w:hAnsi="Arial" w:cs="Arial"/>
          <w:sz w:val="24"/>
          <w:szCs w:val="24"/>
        </w:rPr>
        <w:t>The total hours worked in any seven day period shall not exceed 60 hours, except where covered by Paragraph 5.3 below.</w:t>
      </w:r>
    </w:p>
    <w:p w14:paraId="6727EABD" w14:textId="77777777" w:rsidR="001466B0" w:rsidRDefault="001466B0" w:rsidP="00B974D4">
      <w:pPr>
        <w:keepNext/>
        <w:numPr>
          <w:ilvl w:val="1"/>
          <w:numId w:val="13"/>
        </w:numPr>
        <w:pBdr>
          <w:top w:val="nil"/>
          <w:left w:val="nil"/>
          <w:bottom w:val="nil"/>
          <w:right w:val="nil"/>
          <w:between w:val="nil"/>
        </w:pBdr>
        <w:spacing w:before="6pt" w:after="6pt" w:line="12pt" w:lineRule="auto"/>
        <w:ind w:start="45pt" w:hanging="30.80pt"/>
      </w:pPr>
      <w:bookmarkStart w:id="5" w:name="_gjdgxs" w:colFirst="0" w:colLast="0"/>
      <w:bookmarkEnd w:id="5"/>
      <w:r>
        <w:rPr>
          <w:rFonts w:ascii="Arial" w:eastAsia="Arial" w:hAnsi="Arial" w:cs="Arial"/>
          <w:sz w:val="24"/>
          <w:szCs w:val="24"/>
        </w:rPr>
        <w:t>Working hours may exceed 60 hours in any seven day period only in exceptional circumstances where all of the following are met:</w:t>
      </w:r>
    </w:p>
    <w:p w14:paraId="016549C7"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this is allowed by national law;</w:t>
      </w:r>
    </w:p>
    <w:p w14:paraId="25CC0719"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r>
        <w:rPr>
          <w:rFonts w:ascii="Arial" w:eastAsia="Arial" w:hAnsi="Arial" w:cs="Arial"/>
          <w:sz w:val="24"/>
          <w:szCs w:val="24"/>
        </w:rPr>
        <w:t>this is allowed by a collective agreement freely negotiated with a workers’ organisation representing a significant portion of the workforce;</w:t>
      </w:r>
    </w:p>
    <w:p w14:paraId="1F391F94" w14:textId="77777777" w:rsidR="001466B0" w:rsidRDefault="001466B0" w:rsidP="001466B0">
      <w:pPr>
        <w:tabs>
          <w:tab w:val="start" w:pos="99.25pt"/>
          <w:tab w:val="start" w:pos="120.50pt"/>
        </w:tabs>
        <w:spacing w:before="6pt" w:after="6pt" w:line="12pt" w:lineRule="auto"/>
        <w:ind w:start="120.50pt" w:hanging="29.45pt"/>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appropriate</w:t>
      </w:r>
      <w:proofErr w:type="gramEnd"/>
      <w:r>
        <w:rPr>
          <w:rFonts w:ascii="Arial" w:eastAsia="Arial" w:hAnsi="Arial" w:cs="Arial"/>
          <w:sz w:val="24"/>
          <w:szCs w:val="24"/>
        </w:rPr>
        <w:t xml:space="preserve"> safeguards are taken to protect the workers’ health and safety; and</w:t>
      </w:r>
    </w:p>
    <w:p w14:paraId="6D7D3968" w14:textId="77777777" w:rsidR="001466B0" w:rsidRDefault="001466B0" w:rsidP="00B974D4">
      <w:pPr>
        <w:numPr>
          <w:ilvl w:val="2"/>
          <w:numId w:val="13"/>
        </w:numPr>
        <w:pBdr>
          <w:top w:val="nil"/>
          <w:left w:val="nil"/>
          <w:bottom w:val="nil"/>
          <w:right w:val="nil"/>
          <w:between w:val="nil"/>
        </w:pBdr>
        <w:tabs>
          <w:tab w:val="start" w:pos="99.25pt"/>
        </w:tabs>
        <w:spacing w:before="6pt" w:after="6pt" w:line="12pt"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78103BA8" w14:textId="77777777" w:rsidR="001466B0" w:rsidRDefault="001466B0" w:rsidP="00B974D4">
      <w:pPr>
        <w:numPr>
          <w:ilvl w:val="1"/>
          <w:numId w:val="13"/>
        </w:numPr>
        <w:pBdr>
          <w:top w:val="nil"/>
          <w:left w:val="nil"/>
          <w:bottom w:val="nil"/>
          <w:right w:val="nil"/>
          <w:between w:val="nil"/>
        </w:pBdr>
        <w:spacing w:before="6pt" w:after="6pt" w:line="12pt" w:lineRule="auto"/>
        <w:ind w:start="45pt" w:hanging="30.80pt"/>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21CDA1C8" w14:textId="77777777" w:rsidR="001466B0" w:rsidRDefault="001466B0" w:rsidP="001466B0">
      <w:pPr>
        <w:spacing w:after="0pt" w:line="12pt" w:lineRule="auto"/>
        <w:rPr>
          <w:rFonts w:ascii="Arial" w:eastAsia="Arial" w:hAnsi="Arial" w:cs="Arial"/>
          <w:color w:val="FFFFFF"/>
          <w:sz w:val="24"/>
          <w:szCs w:val="24"/>
          <w:highlight w:val="cyan"/>
        </w:rPr>
      </w:pPr>
    </w:p>
    <w:p w14:paraId="68C431F9" w14:textId="77777777" w:rsidR="001466B0" w:rsidRDefault="001466B0" w:rsidP="00B974D4">
      <w:pPr>
        <w:keepNext/>
        <w:numPr>
          <w:ilvl w:val="0"/>
          <w:numId w:val="13"/>
        </w:numPr>
        <w:pBdr>
          <w:top w:val="nil"/>
          <w:left w:val="nil"/>
          <w:bottom w:val="nil"/>
          <w:right w:val="nil"/>
          <w:between w:val="nil"/>
        </w:pBdr>
        <w:tabs>
          <w:tab w:val="start" w:pos="7.10pt"/>
        </w:tabs>
        <w:spacing w:before="6pt" w:after="12pt" w:line="12pt" w:lineRule="auto"/>
        <w:ind w:start="21.30pt" w:hanging="21.30pt"/>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49BDFFC3" w14:textId="77777777" w:rsidR="001466B0" w:rsidRDefault="001466B0" w:rsidP="00B974D4">
      <w:pPr>
        <w:keepNext/>
        <w:numPr>
          <w:ilvl w:val="1"/>
          <w:numId w:val="13"/>
        </w:numPr>
        <w:pBdr>
          <w:top w:val="nil"/>
          <w:left w:val="nil"/>
          <w:bottom w:val="nil"/>
          <w:right w:val="nil"/>
          <w:between w:val="nil"/>
        </w:pBdr>
        <w:spacing w:before="6pt" w:after="6pt" w:line="12pt" w:lineRule="auto"/>
        <w:ind w:start="52.10pt" w:hanging="30.80pt"/>
      </w:pPr>
      <w:r>
        <w:rPr>
          <w:rFonts w:ascii="Arial" w:eastAsia="Arial" w:hAnsi="Arial" w:cs="Arial"/>
          <w:sz w:val="24"/>
          <w:szCs w:val="24"/>
        </w:rPr>
        <w:t xml:space="preserve">The supplier shall meet the applicable Government Buying Standards applicable to Deliverables which can be found online at: </w:t>
      </w:r>
    </w:p>
    <w:p w14:paraId="1909C1AC" w14:textId="77777777" w:rsidR="001466B0" w:rsidRDefault="00302C20" w:rsidP="001466B0">
      <w:pPr>
        <w:spacing w:before="6pt" w:after="6pt" w:line="12pt" w:lineRule="auto"/>
        <w:ind w:start="70.10pt" w:hanging="18pt"/>
        <w:rPr>
          <w:rFonts w:ascii="Arial" w:eastAsia="Arial" w:hAnsi="Arial" w:cs="Arial"/>
          <w:sz w:val="24"/>
          <w:szCs w:val="24"/>
        </w:rPr>
      </w:pPr>
      <w:hyperlink r:id="rId14" w:history="1">
        <w:r w:rsidR="001466B0" w:rsidRPr="00227DE4">
          <w:rPr>
            <w:rStyle w:val="Hyperlink"/>
            <w:rFonts w:ascii="Arial" w:eastAsia="Arial" w:hAnsi="Arial" w:cs="Arial"/>
            <w:sz w:val="24"/>
            <w:szCs w:val="24"/>
          </w:rPr>
          <w:t>https://www.gov.uk/government/collections/sustainable-procurement-the-government-buying-standards-gbs</w:t>
        </w:r>
      </w:hyperlink>
    </w:p>
    <w:p w14:paraId="26579131" w14:textId="77777777" w:rsidR="001466B0" w:rsidRDefault="001466B0"/>
    <w:p w14:paraId="0869D700" w14:textId="77777777" w:rsidR="001466B0" w:rsidRDefault="001466B0"/>
    <w:p w14:paraId="5F69D871" w14:textId="77777777" w:rsidR="001466B0" w:rsidRDefault="001466B0"/>
    <w:p w14:paraId="7AA13ECA" w14:textId="77777777" w:rsidR="001466B0" w:rsidRDefault="001466B0"/>
    <w:p w14:paraId="16F2C020" w14:textId="77777777" w:rsidR="001466B0" w:rsidRDefault="001466B0"/>
    <w:p w14:paraId="79C13F19" w14:textId="77777777" w:rsidR="001466B0" w:rsidRDefault="001466B0"/>
    <w:p w14:paraId="059E9A1F" w14:textId="77777777" w:rsidR="001466B0" w:rsidRDefault="001466B0"/>
    <w:p w14:paraId="308B4A70" w14:textId="77777777" w:rsidR="001466B0" w:rsidRDefault="001466B0"/>
    <w:p w14:paraId="6AB386D9" w14:textId="77777777" w:rsidR="001466B0" w:rsidRDefault="001466B0"/>
    <w:p w14:paraId="04491CB6" w14:textId="77777777" w:rsidR="001466B0" w:rsidRDefault="001466B0"/>
    <w:p w14:paraId="03DF187C" w14:textId="77777777" w:rsidR="001466B0" w:rsidRDefault="001466B0"/>
    <w:p w14:paraId="20BB0086" w14:textId="77777777" w:rsidR="001466B0" w:rsidRDefault="001466B0"/>
    <w:p w14:paraId="410FE65A" w14:textId="77777777" w:rsidR="001466B0" w:rsidRDefault="001466B0"/>
    <w:p w14:paraId="1A04E416" w14:textId="77777777" w:rsidR="001466B0" w:rsidRDefault="001466B0"/>
    <w:p w14:paraId="48AEEE38" w14:textId="77777777" w:rsidR="001466B0" w:rsidRDefault="001466B0"/>
    <w:p w14:paraId="79F5A618" w14:textId="77777777" w:rsidR="001466B0" w:rsidRDefault="001466B0"/>
    <w:p w14:paraId="5FF1D90F" w14:textId="77777777" w:rsidR="001466B0" w:rsidRDefault="001466B0"/>
    <w:p w14:paraId="5C20F57B" w14:textId="77777777" w:rsidR="001466B0" w:rsidRDefault="001466B0"/>
    <w:p w14:paraId="77765223" w14:textId="77777777" w:rsidR="001466B0" w:rsidRDefault="001466B0"/>
    <w:p w14:paraId="1139FC7B" w14:textId="77777777" w:rsidR="001466B0" w:rsidRDefault="001466B0"/>
    <w:p w14:paraId="7897C695" w14:textId="77777777" w:rsidR="001466B0" w:rsidRDefault="001466B0"/>
    <w:p w14:paraId="71AA4267" w14:textId="77777777" w:rsidR="001466B0" w:rsidRDefault="001466B0"/>
    <w:p w14:paraId="2BC2686C" w14:textId="77777777" w:rsidR="001466B0" w:rsidRDefault="001466B0"/>
    <w:p w14:paraId="5C2CCC94" w14:textId="77777777" w:rsidR="001466B0" w:rsidRDefault="001466B0"/>
    <w:p w14:paraId="3DB11F56" w14:textId="77777777" w:rsidR="004D7D9A" w:rsidRDefault="004D7D9A" w:rsidP="004D7D9A">
      <w:pPr>
        <w:rPr>
          <w:rFonts w:ascii="Arial" w:hAnsi="Arial"/>
          <w:sz w:val="20"/>
          <w:szCs w:val="20"/>
        </w:rPr>
      </w:pPr>
      <w:bookmarkStart w:id="6" w:name="_Ref365014715"/>
      <w:r w:rsidRPr="00553886">
        <w:rPr>
          <w:rFonts w:ascii="Arial" w:hAnsi="Arial"/>
          <w:b/>
          <w:sz w:val="36"/>
          <w:szCs w:val="20"/>
        </w:rPr>
        <w:lastRenderedPageBreak/>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4F0BEA5A" w14:textId="77777777" w:rsidR="004D7D9A" w:rsidRPr="0092064C" w:rsidRDefault="004D7D9A" w:rsidP="00B974D4">
      <w:pPr>
        <w:pStyle w:val="GPSL1CLAUSEHEADING"/>
        <w:numPr>
          <w:ilvl w:val="0"/>
          <w:numId w:val="16"/>
        </w:numPr>
        <w:tabs>
          <w:tab w:val="clear" w:pos="0pt"/>
          <w:tab w:val="start" w:pos="7.10pt"/>
        </w:tabs>
        <w:spacing w:before="6pt"/>
        <w:jc w:val="start"/>
        <w:rPr>
          <w:rFonts w:hint="eastAsia"/>
          <w:caps w:val="0"/>
          <w:sz w:val="24"/>
          <w:szCs w:val="20"/>
        </w:rPr>
      </w:pPr>
      <w:r w:rsidRPr="0092064C">
        <w:rPr>
          <w:caps w:val="0"/>
          <w:sz w:val="24"/>
          <w:szCs w:val="20"/>
        </w:rPr>
        <w:t>Restrictions on certain subcontractors</w:t>
      </w:r>
    </w:p>
    <w:bookmarkEnd w:id="6"/>
    <w:p w14:paraId="172A5CCF" w14:textId="77777777" w:rsidR="004D7D9A" w:rsidRPr="005A2A67" w:rsidRDefault="004D7D9A" w:rsidP="00B974D4">
      <w:pPr>
        <w:pStyle w:val="GPSL2NumberedBoldHeading"/>
        <w:numPr>
          <w:ilvl w:val="1"/>
          <w:numId w:val="4"/>
        </w:numPr>
        <w:tabs>
          <w:tab w:val="clear" w:pos="56.70pt"/>
        </w:tabs>
        <w:ind w:start="45pt" w:hanging="27pt"/>
        <w:jc w:val="star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F372A12" w14:textId="77777777" w:rsidR="004D7D9A" w:rsidRPr="005A2A67" w:rsidRDefault="004D7D9A" w:rsidP="00B974D4">
      <w:pPr>
        <w:pStyle w:val="GPSL2NumberedBoldHeading"/>
        <w:numPr>
          <w:ilvl w:val="1"/>
          <w:numId w:val="4"/>
        </w:numPr>
        <w:tabs>
          <w:tab w:val="clear" w:pos="56.70pt"/>
        </w:tabs>
        <w:ind w:start="45pt" w:hanging="27pt"/>
        <w:jc w:val="start"/>
        <w:rPr>
          <w:rFonts w:ascii="Arial" w:hAnsi="Arial"/>
          <w:sz w:val="24"/>
          <w:szCs w:val="20"/>
        </w:rPr>
      </w:pPr>
      <w:bookmarkStart w:id="7"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1255C936" w14:textId="77777777" w:rsidR="004D7D9A" w:rsidRPr="005A2A67" w:rsidRDefault="004D7D9A" w:rsidP="00B974D4">
      <w:pPr>
        <w:pStyle w:val="GPSL2NumberedBoldHeading"/>
        <w:numPr>
          <w:ilvl w:val="1"/>
          <w:numId w:val="4"/>
        </w:numPr>
        <w:tabs>
          <w:tab w:val="clear" w:pos="56.70pt"/>
        </w:tabs>
        <w:ind w:start="45pt" w:hanging="27pt"/>
        <w:jc w:val="star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7"/>
    </w:p>
    <w:p w14:paraId="0014D9D6" w14:textId="77777777" w:rsidR="004D7D9A" w:rsidRPr="005A2A67" w:rsidRDefault="004D7D9A" w:rsidP="004D7D9A">
      <w:pPr>
        <w:pStyle w:val="GPSL3numberedclause"/>
        <w:tabs>
          <w:tab w:val="clear" w:pos="106.35pt"/>
        </w:tabs>
        <w:ind w:start="87.50pt" w:hanging="42.50pt"/>
        <w:jc w:val="star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AF5A994" w14:textId="77777777" w:rsidR="004D7D9A" w:rsidRPr="005A2A67" w:rsidRDefault="004D7D9A" w:rsidP="004D7D9A">
      <w:pPr>
        <w:pStyle w:val="GPSL3numberedclause"/>
        <w:tabs>
          <w:tab w:val="clear" w:pos="106.35pt"/>
        </w:tabs>
        <w:ind w:start="87.50pt" w:hanging="42.50pt"/>
        <w:jc w:val="star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D776D80" w14:textId="77777777" w:rsidR="004D7D9A" w:rsidRPr="005A2A67" w:rsidRDefault="004D7D9A" w:rsidP="004D7D9A">
      <w:pPr>
        <w:pStyle w:val="GPSL3numberedclause"/>
        <w:tabs>
          <w:tab w:val="clear" w:pos="106.35pt"/>
        </w:tabs>
        <w:ind w:start="87.50pt" w:hanging="42.50pt"/>
        <w:jc w:val="star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69B0D410" w14:textId="77777777" w:rsidR="004D7D9A" w:rsidRPr="005A2A67" w:rsidRDefault="004D7D9A" w:rsidP="00B974D4">
      <w:pPr>
        <w:pStyle w:val="GPSL2NumberedBoldHeading"/>
        <w:keepNext/>
        <w:numPr>
          <w:ilvl w:val="1"/>
          <w:numId w:val="4"/>
        </w:numPr>
        <w:tabs>
          <w:tab w:val="clear" w:pos="56.70pt"/>
        </w:tabs>
        <w:ind w:start="45pt" w:hanging="27pt"/>
        <w:jc w:val="start"/>
        <w:rPr>
          <w:rFonts w:ascii="Arial" w:hAnsi="Arial"/>
          <w:sz w:val="24"/>
          <w:szCs w:val="20"/>
        </w:rPr>
      </w:pPr>
      <w:bookmarkStart w:id="8" w:name="_Ref365014689"/>
      <w:r w:rsidRPr="005A2A67">
        <w:rPr>
          <w:rFonts w:ascii="Arial" w:hAnsi="Arial"/>
          <w:b w:val="0"/>
          <w:sz w:val="24"/>
          <w:szCs w:val="20"/>
        </w:rPr>
        <w:t>The Supplier shall provide CCS and the Buyer with the following information in respect of the proposed Key Subcontractor:</w:t>
      </w:r>
      <w:bookmarkEnd w:id="8"/>
    </w:p>
    <w:p w14:paraId="3FC460B9"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the proposed Key Subcontractor’s name, registered office and company registration number;</w:t>
      </w:r>
    </w:p>
    <w:p w14:paraId="6BBF7D29"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2C317393"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002B949D"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22F10615"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13830C34"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2577EE13" w14:textId="77777777" w:rsidR="004D7D9A" w:rsidRPr="005A2A67" w:rsidRDefault="004D7D9A" w:rsidP="00B974D4">
      <w:pPr>
        <w:pStyle w:val="GPSL2NumberedBoldHeading"/>
        <w:keepNext/>
        <w:numPr>
          <w:ilvl w:val="1"/>
          <w:numId w:val="4"/>
        </w:numPr>
        <w:tabs>
          <w:tab w:val="clear" w:pos="56.70pt"/>
        </w:tabs>
        <w:ind w:start="45pt" w:hanging="27pt"/>
        <w:jc w:val="start"/>
        <w:rPr>
          <w:rFonts w:ascii="Arial" w:hAnsi="Arial"/>
          <w:sz w:val="24"/>
          <w:szCs w:val="20"/>
        </w:rPr>
      </w:pPr>
      <w:bookmarkStart w:id="9"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9"/>
    </w:p>
    <w:p w14:paraId="04F517D0" w14:textId="77777777" w:rsidR="004D7D9A" w:rsidRPr="005A2A67" w:rsidRDefault="004D7D9A" w:rsidP="004D7D9A">
      <w:pPr>
        <w:pStyle w:val="GPSL3numberedclause"/>
        <w:tabs>
          <w:tab w:val="clear" w:pos="99.25pt"/>
          <w:tab w:val="clear" w:pos="106.35pt"/>
        </w:tabs>
        <w:ind w:start="81pt" w:hanging="36pt"/>
        <w:jc w:val="star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499F2FEC" w14:textId="77777777" w:rsidR="004D7D9A" w:rsidRPr="005A2A67" w:rsidRDefault="004D7D9A" w:rsidP="004D7D9A">
      <w:pPr>
        <w:pStyle w:val="GPSL3numberedclause"/>
        <w:tabs>
          <w:tab w:val="clear" w:pos="99.25pt"/>
          <w:tab w:val="clear" w:pos="106.35pt"/>
        </w:tabs>
        <w:ind w:start="81pt" w:hanging="36pt"/>
        <w:jc w:val="star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7AFE54C3" w14:textId="77777777" w:rsidR="004D7D9A" w:rsidRPr="005A2A67" w:rsidRDefault="004D7D9A" w:rsidP="00B974D4">
      <w:pPr>
        <w:pStyle w:val="GPSL2NumberedBoldHeading"/>
        <w:keepNext/>
        <w:numPr>
          <w:ilvl w:val="1"/>
          <w:numId w:val="4"/>
        </w:numPr>
        <w:tabs>
          <w:tab w:val="clear" w:pos="56.70pt"/>
        </w:tabs>
        <w:ind w:start="45pt" w:hanging="27pt"/>
        <w:jc w:val="start"/>
        <w:rPr>
          <w:rFonts w:ascii="Arial" w:hAnsi="Arial"/>
          <w:sz w:val="24"/>
          <w:szCs w:val="20"/>
        </w:rPr>
      </w:pPr>
      <w:bookmarkStart w:id="10"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10"/>
      <w:r w:rsidRPr="005A2A67">
        <w:rPr>
          <w:rFonts w:ascii="Arial" w:hAnsi="Arial"/>
          <w:b w:val="0"/>
          <w:sz w:val="24"/>
          <w:szCs w:val="20"/>
        </w:rPr>
        <w:t xml:space="preserve"> </w:t>
      </w:r>
    </w:p>
    <w:p w14:paraId="0A06A97D"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provisions which will enable the Supplier to discharge its obligations under the Contracts;</w:t>
      </w:r>
    </w:p>
    <w:p w14:paraId="3CA0E293"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0320E3CB"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1FCF93AD"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79611EC6" w14:textId="77777777" w:rsidR="004D7D9A" w:rsidRPr="005A2A67" w:rsidRDefault="004D7D9A" w:rsidP="004D7D9A">
      <w:pPr>
        <w:pStyle w:val="GPSL3numberedclause"/>
        <w:tabs>
          <w:tab w:val="clear" w:pos="99.25pt"/>
          <w:tab w:val="clear" w:pos="106.35pt"/>
        </w:tabs>
        <w:ind w:start="85.50pt" w:hanging="40.50pt"/>
        <w:jc w:val="star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1DE69B5A" w14:textId="77777777" w:rsidR="004D7D9A" w:rsidRPr="005A2A67" w:rsidRDefault="004D7D9A" w:rsidP="004D7D9A">
      <w:pPr>
        <w:pStyle w:val="GPSL4numberedclause"/>
        <w:tabs>
          <w:tab w:val="clear" w:pos="99.25pt"/>
        </w:tabs>
        <w:ind w:start="128.15pt" w:hanging="42.65pt"/>
        <w:jc w:val="start"/>
        <w:rPr>
          <w:rFonts w:ascii="Arial" w:hAnsi="Arial"/>
          <w:sz w:val="24"/>
        </w:rPr>
      </w:pPr>
      <w:r w:rsidRPr="005A2A67">
        <w:rPr>
          <w:rFonts w:ascii="Arial" w:hAnsi="Arial"/>
          <w:sz w:val="24"/>
        </w:rPr>
        <w:t>the data protection requirements set out in Clause 14 (Data protection);</w:t>
      </w:r>
    </w:p>
    <w:p w14:paraId="32E28444" w14:textId="77777777" w:rsidR="004D7D9A" w:rsidRPr="005A2A67" w:rsidRDefault="004D7D9A" w:rsidP="004D7D9A">
      <w:pPr>
        <w:pStyle w:val="GPSL4numberedclause"/>
        <w:tabs>
          <w:tab w:val="clear" w:pos="99.25pt"/>
        </w:tabs>
        <w:ind w:start="128.15pt" w:hanging="42.65pt"/>
        <w:jc w:val="start"/>
        <w:rPr>
          <w:rFonts w:ascii="Arial" w:hAnsi="Arial"/>
          <w:sz w:val="24"/>
        </w:rPr>
      </w:pPr>
      <w:r w:rsidRPr="005A2A67">
        <w:rPr>
          <w:rFonts w:ascii="Arial" w:hAnsi="Arial"/>
          <w:sz w:val="24"/>
        </w:rPr>
        <w:t>the FOIA and other access request requirements set out in Clause 16 (When you can share information);</w:t>
      </w:r>
    </w:p>
    <w:p w14:paraId="36F903DD" w14:textId="77777777" w:rsidR="004D7D9A" w:rsidRPr="005A2A67" w:rsidRDefault="004D7D9A" w:rsidP="004D7D9A">
      <w:pPr>
        <w:pStyle w:val="GPSL4numberedclause"/>
        <w:tabs>
          <w:tab w:val="clear" w:pos="99.25pt"/>
        </w:tabs>
        <w:ind w:start="128.15pt" w:hanging="42.65pt"/>
        <w:jc w:val="start"/>
        <w:rPr>
          <w:rFonts w:ascii="Arial" w:hAnsi="Arial"/>
          <w:sz w:val="24"/>
        </w:rPr>
      </w:pPr>
      <w:r w:rsidRPr="005A2A67">
        <w:rPr>
          <w:rFonts w:ascii="Arial" w:hAnsi="Arial"/>
          <w:sz w:val="24"/>
        </w:rPr>
        <w:t xml:space="preserve">the obligation not to embarrass CCS or the Buyer or otherwise bring CCS or the Buyer into disrepute; </w:t>
      </w:r>
    </w:p>
    <w:p w14:paraId="0A1602FD" w14:textId="77777777" w:rsidR="004D7D9A" w:rsidRPr="005A2A67" w:rsidRDefault="004D7D9A" w:rsidP="004D7D9A">
      <w:pPr>
        <w:pStyle w:val="GPSL4numberedclause"/>
        <w:tabs>
          <w:tab w:val="clear" w:pos="99.25pt"/>
        </w:tabs>
        <w:ind w:start="128.15pt" w:hanging="42.65pt"/>
        <w:jc w:val="start"/>
        <w:rPr>
          <w:rFonts w:ascii="Arial" w:hAnsi="Arial"/>
          <w:sz w:val="24"/>
        </w:rPr>
      </w:pPr>
      <w:r w:rsidRPr="005A2A67">
        <w:rPr>
          <w:rFonts w:ascii="Arial" w:hAnsi="Arial"/>
          <w:sz w:val="24"/>
        </w:rPr>
        <w:t>the keeping of records in respect of the goods and/or services being provided under the Key Sub</w:t>
      </w:r>
      <w:r w:rsidRPr="005A2A67">
        <w:rPr>
          <w:rFonts w:ascii="Arial" w:hAnsi="Arial"/>
          <w:sz w:val="24"/>
        </w:rPr>
        <w:noBreakHyphen/>
        <w:t>Contract, including the maintenance of Open Book Data; and</w:t>
      </w:r>
    </w:p>
    <w:p w14:paraId="097D6540" w14:textId="77777777" w:rsidR="004D7D9A" w:rsidRPr="005A2A67" w:rsidRDefault="004D7D9A" w:rsidP="004D7D9A">
      <w:pPr>
        <w:pStyle w:val="GPSL4numberedclause"/>
        <w:tabs>
          <w:tab w:val="clear" w:pos="99.25pt"/>
        </w:tabs>
        <w:ind w:start="128.15pt" w:hanging="42.65pt"/>
        <w:jc w:val="start"/>
        <w:rPr>
          <w:rFonts w:ascii="Arial" w:hAnsi="Arial"/>
          <w:sz w:val="24"/>
        </w:rPr>
      </w:pPr>
      <w:r w:rsidRPr="005A2A67">
        <w:rPr>
          <w:rFonts w:ascii="Arial" w:hAnsi="Arial"/>
          <w:sz w:val="24"/>
        </w:rPr>
        <w:t>the conduct of audits set out in Clause 6 (Record keeping and reporting);</w:t>
      </w:r>
    </w:p>
    <w:p w14:paraId="2AA20AB7" w14:textId="77777777" w:rsidR="004D7D9A" w:rsidRPr="005A2A67" w:rsidRDefault="004D7D9A" w:rsidP="004D7D9A">
      <w:pPr>
        <w:pStyle w:val="GPSL3numberedclause"/>
        <w:tabs>
          <w:tab w:val="clear" w:pos="99.25pt"/>
          <w:tab w:val="clear" w:pos="106.35pt"/>
        </w:tabs>
        <w:ind w:start="81pt" w:hanging="36pt"/>
        <w:jc w:val="star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2581C661" w14:textId="77777777" w:rsidR="004D7D9A" w:rsidRPr="005A2A67" w:rsidRDefault="004D7D9A" w:rsidP="004D7D9A">
      <w:pPr>
        <w:pStyle w:val="GPSL3numberedclause"/>
        <w:tabs>
          <w:tab w:val="clear" w:pos="99.25pt"/>
          <w:tab w:val="clear" w:pos="106.35pt"/>
        </w:tabs>
        <w:ind w:start="81pt" w:hanging="36pt"/>
        <w:jc w:val="star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7EA43E0B" w14:textId="77777777" w:rsidR="004D7D9A" w:rsidRDefault="004D7D9A" w:rsidP="004D7D9A">
      <w:pPr>
        <w:pStyle w:val="GPSL3numberedclause"/>
        <w:numPr>
          <w:ilvl w:val="0"/>
          <w:numId w:val="0"/>
        </w:numPr>
        <w:ind w:start="56.90pt"/>
        <w:jc w:val="start"/>
        <w:rPr>
          <w:rFonts w:ascii="Arial" w:hAnsi="Arial"/>
          <w:sz w:val="24"/>
          <w:szCs w:val="20"/>
        </w:rPr>
        <w:sectPr w:rsidR="004D7D9A" w:rsidSect="005E6319">
          <w:headerReference w:type="even" r:id="rId15"/>
          <w:headerReference w:type="default" r:id="rId16"/>
          <w:footerReference w:type="even" r:id="rId17"/>
          <w:footerReference w:type="default" r:id="rId18"/>
          <w:headerReference w:type="first" r:id="rId19"/>
          <w:footerReference w:type="first" r:id="rId20"/>
          <w:pgSz w:w="595.30pt" w:h="841.90pt"/>
          <w:pgMar w:top="72pt" w:right="72pt" w:bottom="72pt" w:left="72pt" w:header="35.45pt" w:footer="35.45pt" w:gutter="0pt"/>
          <w:cols w:space="35.40pt"/>
          <w:docGrid w:linePitch="360"/>
        </w:sectPr>
      </w:pPr>
    </w:p>
    <w:p w14:paraId="7DED1EC8" w14:textId="77777777" w:rsidR="00BA2EA4" w:rsidRDefault="00BA2EA4" w:rsidP="00BA2EA4">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CC2E95A" w14:textId="77777777" w:rsidR="00BA2EA4" w:rsidRPr="00BA2EA4" w:rsidRDefault="00BA2EA4" w:rsidP="00B974D4">
      <w:pPr>
        <w:pStyle w:val="GPSL1CLAUSEHEADING"/>
        <w:keepNext/>
        <w:numPr>
          <w:ilvl w:val="0"/>
          <w:numId w:val="18"/>
        </w:numPr>
        <w:tabs>
          <w:tab w:val="start" w:pos="7.10pt"/>
        </w:tabs>
        <w:jc w:val="start"/>
        <w:rPr>
          <w:rFonts w:hint="eastAsia"/>
          <w:caps w:val="0"/>
          <w:sz w:val="24"/>
          <w:szCs w:val="24"/>
        </w:rPr>
      </w:pPr>
      <w:r w:rsidRPr="00BA2EA4">
        <w:rPr>
          <w:caps w:val="0"/>
          <w:sz w:val="24"/>
          <w:szCs w:val="24"/>
        </w:rPr>
        <w:t>Definitions</w:t>
      </w:r>
    </w:p>
    <w:p w14:paraId="2C7EDD91" w14:textId="77777777" w:rsidR="00BA2EA4" w:rsidRPr="00D4288D" w:rsidRDefault="00BA2EA4" w:rsidP="00B974D4">
      <w:pPr>
        <w:pStyle w:val="GPSL2Numbered"/>
        <w:keepNext/>
        <w:numPr>
          <w:ilvl w:val="1"/>
          <w:numId w:val="4"/>
        </w:numPr>
        <w:tabs>
          <w:tab w:val="clear" w:pos="35.45pt"/>
          <w:tab w:val="clear" w:pos="56.70pt"/>
        </w:tabs>
        <w:autoSpaceDN/>
        <w:adjustRightInd w:val="0"/>
        <w:ind w:start="46.80pt" w:hanging="28.80pt"/>
        <w:jc w:val="star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83.0%" w:type="pct"/>
        <w:tblInd w:w="50.40pt" w:type="dxa"/>
        <w:tblLook w:firstRow="0" w:lastRow="0" w:firstColumn="0" w:lastColumn="0" w:noHBand="0" w:noVBand="0"/>
      </w:tblPr>
      <w:tblGrid>
        <w:gridCol w:w="2421"/>
        <w:gridCol w:w="5071"/>
      </w:tblGrid>
      <w:tr w:rsidR="00BA2EA4" w:rsidRPr="00D4288D" w14:paraId="7FD8DC2A" w14:textId="77777777" w:rsidTr="005E6319">
        <w:tc>
          <w:tcPr>
            <w:tcW w:w="32.0%" w:type="pct"/>
          </w:tcPr>
          <w:p w14:paraId="1A06BC2D" w14:textId="77777777" w:rsidR="00BA2EA4" w:rsidRPr="00D4288D" w:rsidRDefault="00BA2EA4" w:rsidP="005E6319">
            <w:pPr>
              <w:pStyle w:val="GPSDefinitionTerm"/>
              <w:rPr>
                <w:sz w:val="24"/>
                <w:szCs w:val="24"/>
              </w:rPr>
            </w:pPr>
            <w:r w:rsidRPr="00D4288D">
              <w:rPr>
                <w:sz w:val="24"/>
                <w:szCs w:val="24"/>
              </w:rPr>
              <w:t>"Credit Rating Threshold"</w:t>
            </w:r>
          </w:p>
        </w:tc>
        <w:tc>
          <w:tcPr>
            <w:tcW w:w="67.0%" w:type="pct"/>
          </w:tcPr>
          <w:p w14:paraId="0F6DBC2E" w14:textId="77777777" w:rsidR="00BA2EA4" w:rsidRPr="00D4288D" w:rsidRDefault="00BA2EA4" w:rsidP="00B974D4">
            <w:pPr>
              <w:pStyle w:val="GPsDefinition"/>
              <w:numPr>
                <w:ilvl w:val="0"/>
                <w:numId w:val="2"/>
              </w:numPr>
              <w:tabs>
                <w:tab w:val="start" w:pos="8.75pt"/>
              </w:tabs>
              <w:adjustRightInd w:val="0"/>
              <w:jc w:val="start"/>
              <w:rPr>
                <w:sz w:val="24"/>
                <w:szCs w:val="24"/>
              </w:rPr>
            </w:pPr>
            <w:r w:rsidRPr="00D4288D">
              <w:rPr>
                <w:sz w:val="24"/>
                <w:szCs w:val="24"/>
              </w:rPr>
              <w:t xml:space="preserve">the minimum credit rating level for the </w:t>
            </w:r>
            <w:r>
              <w:rPr>
                <w:sz w:val="24"/>
                <w:szCs w:val="24"/>
              </w:rPr>
              <w:t xml:space="preserve">Monitored Company </w:t>
            </w:r>
            <w:r w:rsidRPr="00D4288D">
              <w:rPr>
                <w:sz w:val="24"/>
                <w:szCs w:val="24"/>
              </w:rPr>
              <w:t>as set out in Annex 2 and</w:t>
            </w:r>
          </w:p>
        </w:tc>
      </w:tr>
      <w:tr w:rsidR="00BA2EA4" w:rsidRPr="00D4288D" w14:paraId="0464BF57" w14:textId="77777777" w:rsidTr="005E6319">
        <w:tc>
          <w:tcPr>
            <w:tcW w:w="32.0%" w:type="pct"/>
          </w:tcPr>
          <w:p w14:paraId="3D8344F3" w14:textId="77777777" w:rsidR="00BA2EA4" w:rsidRPr="00D4288D" w:rsidRDefault="00BA2EA4" w:rsidP="005E6319">
            <w:pPr>
              <w:pStyle w:val="GPSDefinitionTerm"/>
              <w:rPr>
                <w:sz w:val="24"/>
                <w:szCs w:val="24"/>
              </w:rPr>
            </w:pPr>
            <w:r w:rsidRPr="00D4288D">
              <w:rPr>
                <w:sz w:val="24"/>
                <w:szCs w:val="24"/>
              </w:rPr>
              <w:t>"Financial Distress Event"</w:t>
            </w:r>
          </w:p>
        </w:tc>
        <w:tc>
          <w:tcPr>
            <w:tcW w:w="67.0%" w:type="pct"/>
          </w:tcPr>
          <w:p w14:paraId="6FF8E455" w14:textId="77777777" w:rsidR="00BA2EA4" w:rsidRPr="00D4288D" w:rsidRDefault="00BA2EA4" w:rsidP="00B974D4">
            <w:pPr>
              <w:pStyle w:val="GPsDefinition"/>
              <w:numPr>
                <w:ilvl w:val="0"/>
                <w:numId w:val="2"/>
              </w:numPr>
              <w:tabs>
                <w:tab w:val="start" w:pos="8.75pt"/>
              </w:tabs>
              <w:adjustRightInd w:val="0"/>
              <w:jc w:val="start"/>
              <w:rPr>
                <w:sz w:val="24"/>
                <w:szCs w:val="24"/>
              </w:rPr>
            </w:pPr>
            <w:r w:rsidRPr="00D4288D">
              <w:rPr>
                <w:sz w:val="24"/>
                <w:szCs w:val="24"/>
              </w:rPr>
              <w:t>the occurrence or one or more of the following events:</w:t>
            </w:r>
          </w:p>
          <w:p w14:paraId="3A5C8AB7" w14:textId="77777777" w:rsidR="00BA2EA4" w:rsidRPr="00D4288D"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4288D">
              <w:rPr>
                <w:sz w:val="24"/>
                <w:szCs w:val="24"/>
              </w:rPr>
              <w:t>the credit rating of</w:t>
            </w:r>
            <w:r>
              <w:rPr>
                <w:sz w:val="24"/>
                <w:szCs w:val="24"/>
              </w:rPr>
              <w:t xml:space="preserve"> the</w:t>
            </w:r>
            <w:r w:rsidRPr="00D4288D">
              <w:rPr>
                <w:sz w:val="24"/>
                <w:szCs w:val="24"/>
              </w:rPr>
              <w:t xml:space="preserve"> </w:t>
            </w:r>
            <w:r>
              <w:rPr>
                <w:sz w:val="24"/>
                <w:szCs w:val="24"/>
              </w:rPr>
              <w:t>Monitored Company</w:t>
            </w:r>
            <w:r w:rsidRPr="00D4288D">
              <w:rPr>
                <w:sz w:val="24"/>
                <w:szCs w:val="24"/>
              </w:rPr>
              <w:t xml:space="preserve"> dropping below the applicable Credit Rating Threshold;</w:t>
            </w:r>
          </w:p>
          <w:p w14:paraId="0B424F72" w14:textId="77777777" w:rsidR="00BA2EA4" w:rsidRPr="00D14504"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14504">
              <w:rPr>
                <w:sz w:val="24"/>
                <w:szCs w:val="24"/>
              </w:rPr>
              <w:t>the Monitored Company issuing a profits warning to a stock exchange or making any other public announcement about a material deterioration in its financial position or prospects;</w:t>
            </w:r>
          </w:p>
          <w:p w14:paraId="09EE8E67" w14:textId="77777777" w:rsidR="00BA2EA4" w:rsidRPr="00D14504"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14504">
              <w:rPr>
                <w:sz w:val="24"/>
                <w:szCs w:val="24"/>
              </w:rPr>
              <w:t xml:space="preserve">there being a public investigation into improper financial accounting and reporting, suspected fraud or any other impropriety of the Monitored Party; </w:t>
            </w:r>
          </w:p>
          <w:p w14:paraId="1FD9AB8F" w14:textId="77777777" w:rsidR="00BA2EA4" w:rsidRPr="00D14504"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14504">
              <w:rPr>
                <w:sz w:val="24"/>
                <w:szCs w:val="24"/>
              </w:rPr>
              <w:t xml:space="preserve">Monitored Company committing a material breach of covenant to its lenders; </w:t>
            </w:r>
          </w:p>
          <w:p w14:paraId="7C9751E1" w14:textId="77777777" w:rsidR="00BA2EA4" w:rsidRPr="00D14504"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14504">
              <w:rPr>
                <w:sz w:val="24"/>
                <w:szCs w:val="24"/>
              </w:rPr>
              <w:t>a Key Subcontractor (where applicable) notifying CCS that the Supplier has not satisfied any sums properly due under a specified invoice and not subject to a genuine dispute; or</w:t>
            </w:r>
          </w:p>
          <w:p w14:paraId="542D2923" w14:textId="77777777" w:rsidR="00BA2EA4" w:rsidRPr="00D4288D" w:rsidRDefault="00BA2EA4" w:rsidP="00B974D4">
            <w:pPr>
              <w:pStyle w:val="GPSDefinitionL2"/>
              <w:numPr>
                <w:ilvl w:val="1"/>
                <w:numId w:val="2"/>
              </w:numPr>
              <w:tabs>
                <w:tab w:val="clear" w:pos="21.60pt"/>
                <w:tab w:val="start" w:pos="8.75pt"/>
              </w:tabs>
              <w:adjustRightInd w:val="0"/>
              <w:ind w:start="36pt" w:hanging="27.20pt"/>
              <w:jc w:val="start"/>
              <w:rPr>
                <w:sz w:val="24"/>
                <w:szCs w:val="24"/>
              </w:rPr>
            </w:pPr>
            <w:r w:rsidRPr="00D4288D">
              <w:rPr>
                <w:sz w:val="24"/>
                <w:szCs w:val="24"/>
              </w:rPr>
              <w:t>any of the following:</w:t>
            </w:r>
          </w:p>
          <w:p w14:paraId="638FFC0E" w14:textId="77777777" w:rsidR="00BA2EA4" w:rsidRPr="00D4288D" w:rsidRDefault="00BA2EA4" w:rsidP="00B974D4">
            <w:pPr>
              <w:pStyle w:val="GPSDefinitionL3"/>
              <w:numPr>
                <w:ilvl w:val="2"/>
                <w:numId w:val="2"/>
              </w:numPr>
              <w:tabs>
                <w:tab w:val="start" w:pos="8.75pt"/>
              </w:tabs>
              <w:adjustRightInd w:val="0"/>
              <w:jc w:val="start"/>
              <w:rPr>
                <w:sz w:val="24"/>
                <w:szCs w:val="24"/>
              </w:rPr>
            </w:pPr>
            <w:r w:rsidRPr="00D4288D">
              <w:rPr>
                <w:sz w:val="24"/>
                <w:szCs w:val="24"/>
              </w:rPr>
              <w:t>commencement of any litigation against the</w:t>
            </w:r>
            <w:r>
              <w:rPr>
                <w:sz w:val="24"/>
                <w:szCs w:val="24"/>
              </w:rPr>
              <w:t xml:space="preserve"> Monitored Company </w:t>
            </w:r>
            <w:r w:rsidRPr="00D4288D">
              <w:rPr>
                <w:sz w:val="24"/>
                <w:szCs w:val="24"/>
              </w:rPr>
              <w:t xml:space="preserve">with respect to financial indebtedness or obligations under a contract; </w:t>
            </w:r>
          </w:p>
          <w:p w14:paraId="25C584D9" w14:textId="77777777" w:rsidR="00BA2EA4" w:rsidRPr="00D4288D" w:rsidRDefault="00BA2EA4" w:rsidP="00B974D4">
            <w:pPr>
              <w:pStyle w:val="GPSDefinitionL3"/>
              <w:numPr>
                <w:ilvl w:val="2"/>
                <w:numId w:val="2"/>
              </w:numPr>
              <w:tabs>
                <w:tab w:val="start" w:pos="8.75pt"/>
              </w:tabs>
              <w:adjustRightInd w:val="0"/>
              <w:jc w:val="start"/>
              <w:rPr>
                <w:sz w:val="24"/>
                <w:szCs w:val="24"/>
              </w:rPr>
            </w:pPr>
            <w:r w:rsidRPr="00D4288D">
              <w:rPr>
                <w:sz w:val="24"/>
                <w:szCs w:val="24"/>
              </w:rPr>
              <w:t xml:space="preserve">non-payment by the </w:t>
            </w:r>
            <w:r>
              <w:rPr>
                <w:sz w:val="24"/>
                <w:szCs w:val="24"/>
              </w:rPr>
              <w:t>Monitored Company</w:t>
            </w:r>
            <w:r w:rsidRPr="00D4288D">
              <w:rPr>
                <w:sz w:val="24"/>
                <w:szCs w:val="24"/>
              </w:rPr>
              <w:t xml:space="preserve"> of any financial indebtedness;</w:t>
            </w:r>
          </w:p>
          <w:p w14:paraId="2586318E" w14:textId="77777777" w:rsidR="00BA2EA4" w:rsidRPr="00D4288D" w:rsidRDefault="00BA2EA4" w:rsidP="00B974D4">
            <w:pPr>
              <w:pStyle w:val="GPSDefinitionL3"/>
              <w:numPr>
                <w:ilvl w:val="2"/>
                <w:numId w:val="2"/>
              </w:numPr>
              <w:tabs>
                <w:tab w:val="start" w:pos="8.75pt"/>
              </w:tabs>
              <w:adjustRightInd w:val="0"/>
              <w:jc w:val="start"/>
              <w:rPr>
                <w:sz w:val="24"/>
                <w:szCs w:val="24"/>
              </w:rPr>
            </w:pPr>
            <w:r w:rsidRPr="00D4288D">
              <w:rPr>
                <w:sz w:val="24"/>
                <w:szCs w:val="24"/>
              </w:rPr>
              <w:lastRenderedPageBreak/>
              <w:t xml:space="preserve">any financial indebtedness of the </w:t>
            </w:r>
            <w:r>
              <w:rPr>
                <w:sz w:val="24"/>
                <w:szCs w:val="24"/>
              </w:rPr>
              <w:t>Monitored Company</w:t>
            </w:r>
            <w:r w:rsidRPr="00D4288D">
              <w:rPr>
                <w:sz w:val="24"/>
                <w:szCs w:val="24"/>
              </w:rPr>
              <w:t xml:space="preserve"> becoming due as a result of an event of default; or</w:t>
            </w:r>
          </w:p>
          <w:p w14:paraId="2827DB52" w14:textId="77777777" w:rsidR="00BA2EA4" w:rsidRPr="00D4288D" w:rsidRDefault="00BA2EA4" w:rsidP="00B974D4">
            <w:pPr>
              <w:pStyle w:val="GPSDefinitionL3"/>
              <w:numPr>
                <w:ilvl w:val="2"/>
                <w:numId w:val="2"/>
              </w:numPr>
              <w:tabs>
                <w:tab w:val="start" w:pos="8.75pt"/>
              </w:tabs>
              <w:adjustRightInd w:val="0"/>
              <w:jc w:val="start"/>
              <w:rPr>
                <w:sz w:val="24"/>
                <w:szCs w:val="24"/>
              </w:rPr>
            </w:pPr>
            <w:r w:rsidRPr="00D4288D">
              <w:rPr>
                <w:sz w:val="24"/>
                <w:szCs w:val="24"/>
              </w:rPr>
              <w:t xml:space="preserve">the cancellation or suspension of any financial indebtedness in respect of the </w:t>
            </w:r>
            <w:r>
              <w:rPr>
                <w:sz w:val="24"/>
                <w:szCs w:val="24"/>
              </w:rPr>
              <w:t>Monitored Company</w:t>
            </w:r>
          </w:p>
          <w:p w14:paraId="1C159E40" w14:textId="77777777" w:rsidR="00BA2EA4" w:rsidRPr="00D4288D" w:rsidRDefault="00BA2EA4" w:rsidP="00B974D4">
            <w:pPr>
              <w:pStyle w:val="GPsDefinition"/>
              <w:numPr>
                <w:ilvl w:val="0"/>
                <w:numId w:val="2"/>
              </w:numPr>
              <w:tabs>
                <w:tab w:val="start" w:pos="8.75pt"/>
              </w:tabs>
              <w:adjustRightInd w:val="0"/>
              <w:jc w:val="start"/>
              <w:rPr>
                <w:sz w:val="24"/>
                <w:szCs w:val="24"/>
              </w:rPr>
            </w:pPr>
            <w:r w:rsidRPr="00D4288D">
              <w:rPr>
                <w:sz w:val="24"/>
                <w:szCs w:val="24"/>
              </w:rPr>
              <w:t xml:space="preserve">in each case which CCS reasonably believes (or would be likely reasonably to believe) could directly impact on the continued performance </w:t>
            </w:r>
            <w:r>
              <w:rPr>
                <w:sz w:val="24"/>
                <w:szCs w:val="24"/>
              </w:rPr>
              <w:t xml:space="preserve">of any Contract </w:t>
            </w:r>
            <w:r w:rsidRPr="00D4288D">
              <w:rPr>
                <w:sz w:val="24"/>
                <w:szCs w:val="24"/>
              </w:rPr>
              <w:t>and delivery of the Deliverables in accordance with</w:t>
            </w:r>
            <w:r>
              <w:rPr>
                <w:sz w:val="24"/>
                <w:szCs w:val="24"/>
              </w:rPr>
              <w:t xml:space="preserve"> </w:t>
            </w:r>
            <w:r w:rsidRPr="007B6910">
              <w:rPr>
                <w:sz w:val="24"/>
                <w:szCs w:val="24"/>
              </w:rPr>
              <w:t xml:space="preserve">any </w:t>
            </w:r>
            <w:r>
              <w:rPr>
                <w:sz w:val="24"/>
                <w:szCs w:val="24"/>
              </w:rPr>
              <w:t xml:space="preserve">Call-Off </w:t>
            </w:r>
            <w:r w:rsidRPr="007B6910">
              <w:rPr>
                <w:sz w:val="24"/>
                <w:szCs w:val="24"/>
              </w:rPr>
              <w:t>Contract</w:t>
            </w:r>
            <w:r w:rsidRPr="00D4288D">
              <w:rPr>
                <w:sz w:val="24"/>
                <w:szCs w:val="24"/>
              </w:rPr>
              <w:t>;</w:t>
            </w:r>
          </w:p>
        </w:tc>
      </w:tr>
      <w:tr w:rsidR="00BA2EA4" w:rsidRPr="00D4288D" w14:paraId="7AA516C5" w14:textId="77777777" w:rsidTr="005E6319">
        <w:tc>
          <w:tcPr>
            <w:tcW w:w="32.0%" w:type="pct"/>
          </w:tcPr>
          <w:p w14:paraId="280D2807" w14:textId="77777777" w:rsidR="00BA2EA4" w:rsidRPr="00D4288D" w:rsidRDefault="00BA2EA4" w:rsidP="005E6319">
            <w:pPr>
              <w:pStyle w:val="GPSDefinitionTerm"/>
              <w:rPr>
                <w:sz w:val="24"/>
                <w:szCs w:val="24"/>
              </w:rPr>
            </w:pPr>
            <w:r w:rsidRPr="00D4288D">
              <w:rPr>
                <w:sz w:val="24"/>
                <w:szCs w:val="24"/>
              </w:rPr>
              <w:lastRenderedPageBreak/>
              <w:t>"Financial Distress Service Continuity Plan"</w:t>
            </w:r>
          </w:p>
        </w:tc>
        <w:tc>
          <w:tcPr>
            <w:tcW w:w="67.0%" w:type="pct"/>
          </w:tcPr>
          <w:p w14:paraId="1BC54998" w14:textId="77777777" w:rsidR="00BA2EA4" w:rsidRPr="00D4288D" w:rsidRDefault="00BA2EA4" w:rsidP="00B974D4">
            <w:pPr>
              <w:pStyle w:val="GPsDefinition"/>
              <w:numPr>
                <w:ilvl w:val="0"/>
                <w:numId w:val="2"/>
              </w:numPr>
              <w:tabs>
                <w:tab w:val="start" w:pos="8.75pt"/>
              </w:tabs>
              <w:adjustRightInd w:val="0"/>
              <w:jc w:val="start"/>
              <w:rPr>
                <w:sz w:val="24"/>
                <w:szCs w:val="24"/>
              </w:rPr>
            </w:pPr>
            <w:r w:rsidRPr="00D4288D">
              <w:rPr>
                <w:sz w:val="24"/>
                <w:szCs w:val="24"/>
              </w:rPr>
              <w:t>a plan setting out how the Supplier will ensure the continued performance and delivery of the Deliverables in accordance with [each Call-Off] Contract in the event that a Financial Distress Event occurs;</w:t>
            </w:r>
          </w:p>
        </w:tc>
      </w:tr>
      <w:tr w:rsidR="00BA2EA4" w:rsidRPr="00D4288D" w14:paraId="32B58845" w14:textId="77777777" w:rsidTr="005E6319">
        <w:tc>
          <w:tcPr>
            <w:tcW w:w="32.0%" w:type="pct"/>
          </w:tcPr>
          <w:p w14:paraId="2A677981" w14:textId="77777777" w:rsidR="00BA2EA4" w:rsidRPr="00D4288D" w:rsidRDefault="00BA2EA4" w:rsidP="005E6319">
            <w:pPr>
              <w:pStyle w:val="GPSDefinitionTerm"/>
              <w:rPr>
                <w:sz w:val="24"/>
                <w:szCs w:val="24"/>
              </w:rPr>
            </w:pPr>
            <w:r>
              <w:rPr>
                <w:sz w:val="24"/>
                <w:szCs w:val="24"/>
              </w:rPr>
              <w:t>“Monitored Company”</w:t>
            </w:r>
          </w:p>
        </w:tc>
        <w:tc>
          <w:tcPr>
            <w:tcW w:w="67.0%" w:type="pct"/>
          </w:tcPr>
          <w:p w14:paraId="5EAD201B" w14:textId="40BC68ED" w:rsidR="00BA2EA4" w:rsidRPr="00D4288D" w:rsidRDefault="00BA2EA4" w:rsidP="00B974D4">
            <w:pPr>
              <w:pStyle w:val="GPsDefinition"/>
              <w:numPr>
                <w:ilvl w:val="0"/>
                <w:numId w:val="2"/>
              </w:numPr>
              <w:tabs>
                <w:tab w:val="start" w:pos="8.75pt"/>
              </w:tabs>
              <w:adjustRightInd w:val="0"/>
              <w:jc w:val="start"/>
              <w:rPr>
                <w:sz w:val="24"/>
                <w:szCs w:val="24"/>
              </w:rPr>
            </w:pPr>
            <w:r w:rsidRPr="00D4288D">
              <w:rPr>
                <w:sz w:val="24"/>
                <w:szCs w:val="24"/>
              </w:rPr>
              <w:t>Supplier</w:t>
            </w:r>
            <w:r w:rsidR="00A20DE0">
              <w:rPr>
                <w:sz w:val="24"/>
                <w:szCs w:val="24"/>
              </w:rPr>
              <w:t>/</w:t>
            </w:r>
            <w:r w:rsidR="00A20DE0">
              <w:rPr>
                <w:sz w:val="24"/>
                <w:szCs w:val="24"/>
                <w:highlight w:val="yellow"/>
              </w:rPr>
              <w:t>the Framework Guarantor/and Call-Off Guarantor</w:t>
            </w:r>
            <w:r w:rsidRPr="00D4288D">
              <w:rPr>
                <w:sz w:val="24"/>
                <w:szCs w:val="24"/>
                <w:highlight w:val="yellow"/>
              </w:rPr>
              <w:t xml:space="preserve"> or any Key Subcontractor</w:t>
            </w:r>
          </w:p>
        </w:tc>
      </w:tr>
      <w:tr w:rsidR="00BA2EA4" w:rsidRPr="00D4288D" w14:paraId="07637EF1" w14:textId="77777777" w:rsidTr="005E6319">
        <w:tc>
          <w:tcPr>
            <w:tcW w:w="32.0%" w:type="pct"/>
          </w:tcPr>
          <w:p w14:paraId="79399E72" w14:textId="77777777" w:rsidR="00BA2EA4" w:rsidRPr="00D4288D" w:rsidRDefault="00BA2EA4" w:rsidP="005E6319">
            <w:pPr>
              <w:pStyle w:val="GPSDefinitionTerm"/>
              <w:rPr>
                <w:sz w:val="24"/>
                <w:szCs w:val="24"/>
              </w:rPr>
            </w:pPr>
            <w:r w:rsidRPr="00D4288D">
              <w:rPr>
                <w:sz w:val="24"/>
                <w:szCs w:val="24"/>
              </w:rPr>
              <w:t>"Rating Agencies"</w:t>
            </w:r>
          </w:p>
        </w:tc>
        <w:tc>
          <w:tcPr>
            <w:tcW w:w="67.0%" w:type="pct"/>
          </w:tcPr>
          <w:p w14:paraId="32808462" w14:textId="77777777" w:rsidR="00BA2EA4" w:rsidRPr="00D4288D" w:rsidRDefault="00BA2EA4" w:rsidP="00B974D4">
            <w:pPr>
              <w:pStyle w:val="GPsDefinition"/>
              <w:numPr>
                <w:ilvl w:val="0"/>
                <w:numId w:val="2"/>
              </w:numPr>
              <w:tabs>
                <w:tab w:val="start" w:pos="8.75pt"/>
              </w:tabs>
              <w:adjustRightInd w:val="0"/>
              <w:jc w:val="start"/>
              <w:rPr>
                <w:sz w:val="24"/>
                <w:szCs w:val="24"/>
              </w:rPr>
            </w:pPr>
            <w:proofErr w:type="gramStart"/>
            <w:r w:rsidRPr="00D4288D">
              <w:rPr>
                <w:sz w:val="24"/>
                <w:szCs w:val="24"/>
              </w:rPr>
              <w:t>the</w:t>
            </w:r>
            <w:proofErr w:type="gramEnd"/>
            <w:r w:rsidRPr="00D4288D">
              <w:rPr>
                <w:sz w:val="24"/>
                <w:szCs w:val="24"/>
              </w:rPr>
              <w:t xml:space="preserve"> rating agencies listed in Annex 1</w:t>
            </w:r>
            <w:r w:rsidRPr="00D4288D">
              <w:rPr>
                <w:bCs/>
                <w:sz w:val="24"/>
                <w:szCs w:val="24"/>
              </w:rPr>
              <w:t>.</w:t>
            </w:r>
          </w:p>
        </w:tc>
      </w:tr>
    </w:tbl>
    <w:p w14:paraId="0F09A724" w14:textId="77777777" w:rsidR="00BA2EA4" w:rsidRPr="00D4288D" w:rsidRDefault="00BA2EA4" w:rsidP="00B974D4">
      <w:pPr>
        <w:pStyle w:val="GPSL1SCHEDULEHeading"/>
        <w:keepNext/>
        <w:numPr>
          <w:ilvl w:val="0"/>
          <w:numId w:val="4"/>
        </w:numPr>
        <w:tabs>
          <w:tab w:val="start" w:pos="7.10pt"/>
        </w:tabs>
        <w:ind w:start="18pt"/>
        <w:jc w:val="start"/>
        <w:rPr>
          <w:rFonts w:ascii="Arial" w:hAnsi="Arial"/>
          <w:sz w:val="24"/>
          <w:szCs w:val="24"/>
        </w:rPr>
      </w:pPr>
      <w:bookmarkStart w:id="11" w:name="_Ref490147412"/>
      <w:r>
        <w:rPr>
          <w:rFonts w:ascii="Arial Bold" w:hAnsi="Arial Bold"/>
          <w:caps w:val="0"/>
          <w:sz w:val="24"/>
          <w:szCs w:val="24"/>
        </w:rPr>
        <w:t>When this Schedule applies</w:t>
      </w:r>
    </w:p>
    <w:p w14:paraId="005DBD6A" w14:textId="77777777" w:rsidR="00BA2EA4"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27383ADD" w14:textId="77777777" w:rsidR="00BA2EA4" w:rsidRPr="00AB1DD5" w:rsidRDefault="00BA2EA4" w:rsidP="00B974D4">
      <w:pPr>
        <w:pStyle w:val="GPSL2Numbered"/>
        <w:numPr>
          <w:ilvl w:val="1"/>
          <w:numId w:val="4"/>
        </w:numPr>
        <w:tabs>
          <w:tab w:val="clear" w:pos="35.45pt"/>
          <w:tab w:val="clear" w:pos="56.70pt"/>
        </w:tabs>
        <w:autoSpaceDN/>
        <w:adjustRightInd w:val="0"/>
        <w:ind w:start="32.20pt"/>
        <w:jc w:val="star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33370256" w14:textId="77777777" w:rsidR="00BA2EA4" w:rsidRPr="00AB1DD5" w:rsidRDefault="00BA2EA4" w:rsidP="00BA2EA4">
      <w:pPr>
        <w:pStyle w:val="GPSL3numberedclause"/>
        <w:tabs>
          <w:tab w:val="clear" w:pos="106.35pt"/>
        </w:tabs>
        <w:ind w:start="82.80pt" w:hanging="36pt"/>
        <w:jc w:val="star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0615B22" w14:textId="77777777" w:rsidR="00BA2EA4" w:rsidRPr="00AB1DD5" w:rsidRDefault="00BA2EA4" w:rsidP="00BA2EA4">
      <w:pPr>
        <w:pStyle w:val="GPSL3numberedclause"/>
        <w:tabs>
          <w:tab w:val="clear" w:pos="106.35pt"/>
        </w:tabs>
        <w:ind w:start="82.80pt" w:hanging="36pt"/>
        <w:jc w:val="star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1"/>
    <w:p w14:paraId="11F2028B" w14:textId="77777777" w:rsidR="00BA2EA4" w:rsidRPr="00D4288D" w:rsidRDefault="00BA2EA4" w:rsidP="00B974D4">
      <w:pPr>
        <w:pStyle w:val="GPSL1SCHEDULEHeading"/>
        <w:keepNext/>
        <w:numPr>
          <w:ilvl w:val="0"/>
          <w:numId w:val="4"/>
        </w:numPr>
        <w:tabs>
          <w:tab w:val="start" w:pos="7.10pt"/>
        </w:tabs>
        <w:ind w:start="18pt"/>
        <w:jc w:val="star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C584426"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r w:rsidRPr="00D4288D">
        <w:rPr>
          <w:rFonts w:ascii="Arial" w:hAnsi="Arial"/>
          <w:sz w:val="24"/>
          <w:szCs w:val="24"/>
        </w:rPr>
        <w:t xml:space="preserve">The Supplier warrants and represents to CCS that as at the Start Date </w:t>
      </w:r>
      <w:bookmarkStart w:id="12" w:name="_Ref64470397"/>
      <w:r w:rsidRPr="00D4288D">
        <w:rPr>
          <w:rFonts w:ascii="Arial" w:hAnsi="Arial"/>
          <w:sz w:val="24"/>
          <w:szCs w:val="24"/>
        </w:rPr>
        <w:t>the long term credit ratings issued for the</w:t>
      </w:r>
      <w:r>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2"/>
      <w:r w:rsidRPr="00D4288D">
        <w:rPr>
          <w:rFonts w:ascii="Arial" w:hAnsi="Arial"/>
          <w:sz w:val="24"/>
          <w:szCs w:val="24"/>
        </w:rPr>
        <w:t xml:space="preserve"> </w:t>
      </w:r>
    </w:p>
    <w:p w14:paraId="313B1B61"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Pr>
          <w:rFonts w:ascii="Arial" w:eastAsia="Arial Unicode MS" w:hAnsi="Arial"/>
          <w:sz w:val="24"/>
          <w:szCs w:val="24"/>
        </w:rPr>
        <w:t>a Monitored Company.</w:t>
      </w:r>
    </w:p>
    <w:p w14:paraId="43962D35"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eastAsia="Arial Unicode MS" w:hAnsi="Arial"/>
          <w:sz w:val="24"/>
          <w:szCs w:val="24"/>
        </w:rPr>
      </w:pPr>
      <w:r w:rsidRPr="00D4288D">
        <w:rPr>
          <w:rFonts w:ascii="Arial" w:eastAsia="Arial Unicode MS" w:hAnsi="Arial"/>
          <w:sz w:val="24"/>
          <w:szCs w:val="24"/>
        </w:rPr>
        <w:lastRenderedPageBreak/>
        <w:t xml:space="preserve">If there is any downgrade credit rating issued by any Rating Agency for the </w:t>
      </w:r>
      <w:r>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the </w:t>
      </w:r>
      <w:r>
        <w:rPr>
          <w:rFonts w:ascii="Arial" w:eastAsia="Arial Unicode MS" w:hAnsi="Arial"/>
          <w:sz w:val="24"/>
          <w:szCs w:val="24"/>
        </w:rPr>
        <w:t xml:space="preserve">Monitored </w:t>
      </w:r>
      <w:r w:rsidRPr="00AA04DB">
        <w:rPr>
          <w:rFonts w:ascii="Arial" w:eastAsia="Arial Unicode MS" w:hAnsi="Arial"/>
          <w:sz w:val="24"/>
          <w:szCs w:val="24"/>
        </w:rPr>
        <w:t>Company 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73512357" w14:textId="77777777" w:rsidR="00BA2EA4" w:rsidRPr="00D4288D" w:rsidRDefault="00BA2EA4" w:rsidP="00BA2EA4">
      <w:pPr>
        <w:ind w:firstLine="56.70p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93D418D" wp14:editId="2E087F69">
            <wp:extent cx="609600" cy="163195"/>
            <wp:effectExtent l="0" t="0" r="0" b="0"/>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170CBA09" wp14:editId="5E49AB68">
            <wp:extent cx="609600" cy="315595"/>
            <wp:effectExtent l="0" t="0" r="0" b="8255"/>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AC5BFB0" w14:textId="77777777" w:rsidR="00BA2EA4" w:rsidRPr="00D4288D" w:rsidRDefault="00BA2EA4" w:rsidP="00BA2EA4">
      <w:pPr>
        <w:pStyle w:val="GPSL2Indent"/>
        <w:ind w:start="36pt"/>
        <w:jc w:val="star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pt" w:type="dxa"/>
        <w:tblInd w:w="35.45pt" w:type="dxa"/>
        <w:tblLook w:firstRow="1" w:lastRow="0" w:firstColumn="1" w:lastColumn="0" w:noHBand="0" w:noVBand="1"/>
      </w:tblPr>
      <w:tblGrid>
        <w:gridCol w:w="1524"/>
        <w:gridCol w:w="6793"/>
      </w:tblGrid>
      <w:tr w:rsidR="00BA2EA4" w:rsidRPr="00AA04DB" w14:paraId="77D00499" w14:textId="77777777" w:rsidTr="005E6319">
        <w:tc>
          <w:tcPr>
            <w:tcW w:w="47.95pt" w:type="dxa"/>
          </w:tcPr>
          <w:p w14:paraId="5F5778CF" w14:textId="77777777" w:rsidR="00BA2EA4" w:rsidRPr="00AA04DB" w:rsidRDefault="00BA2EA4" w:rsidP="005E6319">
            <w:pPr>
              <w:pStyle w:val="GPSL2Indent"/>
              <w:jc w:val="start"/>
              <w:rPr>
                <w:rFonts w:ascii="Arial" w:eastAsia="Arial Unicode MS" w:hAnsi="Arial"/>
                <w:sz w:val="24"/>
              </w:rPr>
            </w:pPr>
            <w:r w:rsidRPr="00AA04DB">
              <w:rPr>
                <w:rFonts w:ascii="Arial" w:hAnsi="Arial"/>
                <w:sz w:val="24"/>
              </w:rPr>
              <w:t>A</w:t>
            </w:r>
          </w:p>
        </w:tc>
        <w:tc>
          <w:tcPr>
            <w:tcW w:w="378.85pt" w:type="dxa"/>
          </w:tcPr>
          <w:p w14:paraId="39C28E0B" w14:textId="17121D19" w:rsidR="00BA2EA4" w:rsidRPr="00AA04DB" w:rsidRDefault="00BA2EA4" w:rsidP="005E6319">
            <w:pPr>
              <w:pStyle w:val="GPSL2Indent"/>
              <w:jc w:val="start"/>
              <w:rPr>
                <w:rFonts w:ascii="Arial" w:eastAsia="Arial Unicode MS" w:hAnsi="Arial"/>
                <w:b/>
                <w:sz w:val="24"/>
              </w:rPr>
            </w:pPr>
            <w:r w:rsidRPr="00AA04DB">
              <w:rPr>
                <w:rFonts w:ascii="Arial" w:hAnsi="Arial"/>
                <w:sz w:val="24"/>
              </w:rPr>
              <w:t xml:space="preserve">is the value at the relevant date of all cash in hand and at the bank of the </w:t>
            </w:r>
            <w:r w:rsidRPr="00AA04DB">
              <w:rPr>
                <w:rFonts w:ascii="Arial" w:eastAsia="Arial Unicode MS" w:hAnsi="Arial"/>
                <w:sz w:val="24"/>
              </w:rPr>
              <w:t>Monitored Company</w:t>
            </w:r>
            <w:r w:rsidRPr="00AA04DB">
              <w:rPr>
                <w:rFonts w:ascii="Arial" w:hAnsi="Arial"/>
                <w:sz w:val="24"/>
              </w:rPr>
              <w:t>;</w:t>
            </w:r>
          </w:p>
        </w:tc>
      </w:tr>
      <w:tr w:rsidR="00BA2EA4" w:rsidRPr="00AA04DB" w14:paraId="4F1ECA25" w14:textId="77777777" w:rsidTr="005E6319">
        <w:tc>
          <w:tcPr>
            <w:tcW w:w="47.95pt" w:type="dxa"/>
          </w:tcPr>
          <w:p w14:paraId="024D622A" w14:textId="77777777" w:rsidR="00BA2EA4" w:rsidRPr="00AA04DB" w:rsidRDefault="00BA2EA4" w:rsidP="005E6319">
            <w:pPr>
              <w:pStyle w:val="GPSL2Indent"/>
              <w:jc w:val="start"/>
              <w:rPr>
                <w:rFonts w:ascii="Arial" w:eastAsia="Arial Unicode MS" w:hAnsi="Arial"/>
                <w:sz w:val="24"/>
              </w:rPr>
            </w:pPr>
            <w:r w:rsidRPr="00AA04DB">
              <w:rPr>
                <w:rFonts w:ascii="Arial" w:eastAsia="Arial Unicode MS" w:hAnsi="Arial"/>
                <w:sz w:val="24"/>
              </w:rPr>
              <w:t>B</w:t>
            </w:r>
          </w:p>
        </w:tc>
        <w:tc>
          <w:tcPr>
            <w:tcW w:w="378.85pt" w:type="dxa"/>
          </w:tcPr>
          <w:p w14:paraId="6DBB8D0B" w14:textId="77777777" w:rsidR="00BA2EA4" w:rsidRPr="00AA04DB" w:rsidRDefault="00BA2EA4" w:rsidP="005E6319">
            <w:pPr>
              <w:pStyle w:val="GPSL2Indent"/>
              <w:jc w:val="star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BA2EA4" w:rsidRPr="00AA04DB" w14:paraId="6923CCF1" w14:textId="77777777" w:rsidTr="005E6319">
        <w:tc>
          <w:tcPr>
            <w:tcW w:w="47.95pt" w:type="dxa"/>
          </w:tcPr>
          <w:p w14:paraId="6B3DD49E" w14:textId="77777777" w:rsidR="00BA2EA4" w:rsidRPr="00AA04DB" w:rsidRDefault="00BA2EA4" w:rsidP="005E6319">
            <w:pPr>
              <w:pStyle w:val="GPSL2Indent"/>
              <w:jc w:val="start"/>
              <w:rPr>
                <w:rFonts w:ascii="Arial" w:eastAsia="Arial Unicode MS" w:hAnsi="Arial"/>
                <w:sz w:val="24"/>
              </w:rPr>
            </w:pPr>
            <w:r w:rsidRPr="00AA04DB">
              <w:rPr>
                <w:rFonts w:ascii="Arial" w:eastAsia="Arial Unicode MS" w:hAnsi="Arial"/>
                <w:sz w:val="24"/>
              </w:rPr>
              <w:t>C</w:t>
            </w:r>
          </w:p>
        </w:tc>
        <w:tc>
          <w:tcPr>
            <w:tcW w:w="378.85pt" w:type="dxa"/>
          </w:tcPr>
          <w:p w14:paraId="3E128FCF" w14:textId="77777777" w:rsidR="00BA2EA4" w:rsidRPr="00AA04DB" w:rsidRDefault="00BA2EA4" w:rsidP="005E6319">
            <w:pPr>
              <w:pStyle w:val="GPSL2Indent"/>
              <w:jc w:val="start"/>
              <w:rPr>
                <w:rFonts w:ascii="Arial" w:eastAsia="Arial Unicode MS" w:hAnsi="Arial"/>
                <w:sz w:val="24"/>
              </w:rPr>
            </w:pPr>
            <w:r w:rsidRPr="00AA04DB">
              <w:rPr>
                <w:rFonts w:ascii="Arial" w:eastAsia="Arial Unicode MS" w:hAnsi="Arial"/>
                <w:sz w:val="24"/>
              </w:rPr>
              <w:t>is the value at the relevant date of all account receivables of the Monitored]; and</w:t>
            </w:r>
          </w:p>
        </w:tc>
      </w:tr>
      <w:tr w:rsidR="00BA2EA4" w:rsidRPr="00AA04DB" w14:paraId="15F0D803" w14:textId="77777777" w:rsidTr="005E6319">
        <w:tc>
          <w:tcPr>
            <w:tcW w:w="47.95pt" w:type="dxa"/>
          </w:tcPr>
          <w:p w14:paraId="1D7A241A" w14:textId="77777777" w:rsidR="00BA2EA4" w:rsidRPr="00AA04DB" w:rsidRDefault="00BA2EA4" w:rsidP="005E6319">
            <w:pPr>
              <w:pStyle w:val="GPSL2Indent"/>
              <w:jc w:val="start"/>
              <w:rPr>
                <w:rFonts w:ascii="Arial" w:eastAsia="Arial Unicode MS" w:hAnsi="Arial"/>
                <w:sz w:val="24"/>
              </w:rPr>
            </w:pPr>
            <w:r w:rsidRPr="00AA04DB">
              <w:rPr>
                <w:rFonts w:ascii="Arial" w:eastAsia="Arial Unicode MS" w:hAnsi="Arial"/>
                <w:sz w:val="24"/>
              </w:rPr>
              <w:t>D</w:t>
            </w:r>
          </w:p>
        </w:tc>
        <w:tc>
          <w:tcPr>
            <w:tcW w:w="378.85pt" w:type="dxa"/>
          </w:tcPr>
          <w:p w14:paraId="71C7B828" w14:textId="02B1B738" w:rsidR="00BA2EA4" w:rsidRPr="00AA04DB" w:rsidRDefault="00BA2EA4" w:rsidP="005E6319">
            <w:pPr>
              <w:pStyle w:val="GPSL2Indent"/>
              <w:jc w:val="star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the Mo</w:t>
            </w:r>
            <w:r w:rsidR="00A20DE0">
              <w:rPr>
                <w:rFonts w:ascii="Arial" w:eastAsia="Arial Unicode MS" w:hAnsi="Arial"/>
                <w:sz w:val="24"/>
              </w:rPr>
              <w:t>nitored Company</w:t>
            </w:r>
            <w:r w:rsidRPr="00AA04DB">
              <w:rPr>
                <w:rFonts w:ascii="Arial" w:eastAsia="Arial Unicode MS" w:hAnsi="Arial"/>
                <w:sz w:val="24"/>
              </w:rPr>
              <w:t>.</w:t>
            </w:r>
          </w:p>
        </w:tc>
      </w:tr>
    </w:tbl>
    <w:p w14:paraId="539B99C5" w14:textId="77777777" w:rsidR="00BA2EA4" w:rsidRPr="00AA04DB" w:rsidRDefault="00BA2EA4" w:rsidP="00B974D4">
      <w:pPr>
        <w:pStyle w:val="GPSL2Numbered"/>
        <w:keepNext/>
        <w:numPr>
          <w:ilvl w:val="1"/>
          <w:numId w:val="4"/>
        </w:numPr>
        <w:tabs>
          <w:tab w:val="clear" w:pos="35.45pt"/>
          <w:tab w:val="clear" w:pos="56.70pt"/>
        </w:tabs>
        <w:autoSpaceDN/>
        <w:adjustRightInd w:val="0"/>
        <w:ind w:start="46.80pt" w:hanging="28.80pt"/>
        <w:jc w:val="start"/>
        <w:rPr>
          <w:rFonts w:ascii="Arial" w:eastAsia="Arial Unicode MS" w:hAnsi="Arial"/>
          <w:sz w:val="24"/>
          <w:szCs w:val="24"/>
        </w:rPr>
      </w:pPr>
      <w:bookmarkStart w:id="13" w:name="_Ref366055935"/>
      <w:bookmarkStart w:id="14" w:name="_Ref228788222"/>
      <w:r w:rsidRPr="00AA04DB">
        <w:rPr>
          <w:rFonts w:ascii="Arial" w:eastAsia="Arial Unicode MS" w:hAnsi="Arial"/>
          <w:sz w:val="24"/>
          <w:szCs w:val="24"/>
        </w:rPr>
        <w:t>The Supplier shall:</w:t>
      </w:r>
      <w:bookmarkEnd w:id="13"/>
      <w:r w:rsidRPr="00AA04DB">
        <w:rPr>
          <w:rFonts w:ascii="Arial" w:eastAsia="Arial Unicode MS" w:hAnsi="Arial"/>
          <w:sz w:val="24"/>
          <w:szCs w:val="24"/>
        </w:rPr>
        <w:t xml:space="preserve"> </w:t>
      </w:r>
    </w:p>
    <w:p w14:paraId="1366FAA1" w14:textId="77777777" w:rsidR="00BA2EA4" w:rsidRPr="00D4288D" w:rsidRDefault="00BA2EA4" w:rsidP="00BA2EA4">
      <w:pPr>
        <w:pStyle w:val="GPSL3numberedclause"/>
        <w:tabs>
          <w:tab w:val="clear" w:pos="106.35pt"/>
        </w:tabs>
        <w:ind w:start="82.80pt" w:hanging="36pt"/>
        <w:jc w:val="start"/>
        <w:rPr>
          <w:rFonts w:ascii="Arial" w:eastAsia="Arial Unicode MS" w:hAnsi="Arial"/>
          <w:sz w:val="24"/>
          <w:szCs w:val="24"/>
        </w:rPr>
      </w:pPr>
      <w:r w:rsidRPr="00D4288D">
        <w:rPr>
          <w:rFonts w:ascii="Arial" w:hAnsi="Arial"/>
          <w:sz w:val="24"/>
          <w:szCs w:val="24"/>
        </w:rPr>
        <w:t xml:space="preserve">regularly monitor the credit </w:t>
      </w:r>
      <w:r>
        <w:rPr>
          <w:rFonts w:ascii="Arial" w:hAnsi="Arial"/>
          <w:sz w:val="24"/>
          <w:szCs w:val="24"/>
        </w:rPr>
        <w:t xml:space="preserve">ratings of each </w:t>
      </w:r>
      <w:r>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70A9A0B7" w14:textId="77777777" w:rsidR="00BA2EA4" w:rsidRPr="00D4288D" w:rsidRDefault="00BA2EA4" w:rsidP="00BA2EA4">
      <w:pPr>
        <w:pStyle w:val="GPSL3numberedclause"/>
        <w:tabs>
          <w:tab w:val="clear" w:pos="106.35pt"/>
        </w:tabs>
        <w:ind w:start="82.80pt" w:hanging="36pt"/>
        <w:jc w:val="star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4"/>
      <w:r>
        <w:rPr>
          <w:rFonts w:ascii="Arial" w:hAnsi="Arial"/>
          <w:sz w:val="24"/>
          <w:szCs w:val="24"/>
        </w:rPr>
        <w:t>.</w:t>
      </w:r>
    </w:p>
    <w:p w14:paraId="36878F75" w14:textId="77777777" w:rsidR="00BA2EA4" w:rsidRPr="00EE69EB"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Pr>
          <w:rFonts w:ascii="Arial" w:hAnsi="Arial"/>
          <w:sz w:val="24"/>
          <w:szCs w:val="24"/>
        </w:rPr>
        <w:t xml:space="preserve"> has occurred</w:t>
      </w:r>
      <w:r w:rsidRPr="00EE69EB">
        <w:rPr>
          <w:rFonts w:ascii="Arial" w:hAnsi="Arial"/>
          <w:sz w:val="24"/>
          <w:szCs w:val="24"/>
        </w:rPr>
        <w:t xml:space="preserve"> the credit rating of the Monitored Company shall be deemed to have dropped below the applicable Credit Rating Threshold if any of the Rating Agencies have rated the Monitored Company at or below the applicable Credit Rating Threshold.</w:t>
      </w:r>
    </w:p>
    <w:p w14:paraId="09974277" w14:textId="77777777" w:rsidR="00BA2EA4" w:rsidRPr="00EE69EB" w:rsidRDefault="00BA2EA4" w:rsidP="00B974D4">
      <w:pPr>
        <w:pStyle w:val="GPSL1SCHEDULEHeading"/>
        <w:keepNext/>
        <w:numPr>
          <w:ilvl w:val="0"/>
          <w:numId w:val="4"/>
        </w:numPr>
        <w:tabs>
          <w:tab w:val="start" w:pos="7.10pt"/>
        </w:tabs>
        <w:ind w:start="18pt"/>
        <w:jc w:val="start"/>
        <w:rPr>
          <w:rFonts w:ascii="Arial" w:hAnsi="Arial"/>
          <w:sz w:val="24"/>
          <w:szCs w:val="24"/>
        </w:rPr>
      </w:pPr>
      <w:r>
        <w:rPr>
          <w:rFonts w:ascii="Arial Bold" w:hAnsi="Arial Bold"/>
          <w:caps w:val="0"/>
          <w:sz w:val="24"/>
          <w:szCs w:val="24"/>
        </w:rPr>
        <w:lastRenderedPageBreak/>
        <w:t>What happens if there is a financial distress event</w:t>
      </w:r>
    </w:p>
    <w:p w14:paraId="0ADD833C" w14:textId="77777777" w:rsidR="00BA2EA4" w:rsidRPr="00D80765"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bookmarkStart w:id="15" w:name="_Ref184577481"/>
      <w:r w:rsidRPr="00D80765">
        <w:rPr>
          <w:rFonts w:ascii="Arial" w:hAnsi="Arial"/>
          <w:sz w:val="24"/>
          <w:szCs w:val="24"/>
        </w:rPr>
        <w:t>In the event of a Financial Distress Event</w:t>
      </w:r>
      <w:bookmarkEnd w:id="1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6F004A85" w14:textId="799545B6" w:rsidR="00BA2EA4" w:rsidRDefault="00BA2EA4" w:rsidP="00BA2EA4">
      <w:pPr>
        <w:pStyle w:val="GPSL2Numbered"/>
        <w:ind w:start="46.80pt" w:firstLine="0pt"/>
        <w:jc w:val="start"/>
        <w:rPr>
          <w:rFonts w:ascii="Arial" w:hAnsi="Arial"/>
          <w:sz w:val="24"/>
          <w:szCs w:val="24"/>
        </w:rPr>
      </w:pPr>
      <w:bookmarkStart w:id="16" w:name="_Ref366053840"/>
      <w:r w:rsidRPr="00D80765">
        <w:rPr>
          <w:rFonts w:ascii="Arial" w:hAnsi="Arial"/>
          <w:b/>
          <w:sz w:val="24"/>
          <w:szCs w:val="24"/>
          <w:highlight w:val="yellow"/>
        </w:rPr>
        <w:t>[Guidance</w:t>
      </w:r>
      <w:r w:rsidRPr="00B1610E">
        <w:rPr>
          <w:rFonts w:ascii="Arial" w:hAnsi="Arial"/>
          <w:sz w:val="24"/>
        </w:rPr>
        <w:t>: delete</w:t>
      </w:r>
      <w:r>
        <w:rPr>
          <w:rFonts w:ascii="Arial" w:hAnsi="Arial"/>
          <w:sz w:val="24"/>
          <w:szCs w:val="24"/>
        </w:rPr>
        <w:t xml:space="preserve"> this clause if there are no Key Subcontractors or the Key Subcontractors are not Monitored Co</w:t>
      </w:r>
      <w:r w:rsidR="00174F46">
        <w:rPr>
          <w:rFonts w:ascii="Arial" w:hAnsi="Arial"/>
          <w:sz w:val="24"/>
          <w:szCs w:val="24"/>
        </w:rPr>
        <w:t>mpany</w:t>
      </w:r>
    </w:p>
    <w:p w14:paraId="7937B338"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r>
        <w:rPr>
          <w:rFonts w:ascii="Arial" w:hAnsi="Arial"/>
          <w:sz w:val="24"/>
          <w:szCs w:val="24"/>
        </w:rPr>
        <w:t>[</w:t>
      </w:r>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Pr>
          <w:rFonts w:ascii="Arial" w:hAnsi="Arial"/>
          <w:sz w:val="24"/>
          <w:szCs w:val="24"/>
        </w:rPr>
        <w:t xml:space="preserve">4.3 </w:t>
      </w:r>
      <w:r w:rsidRPr="00D4288D">
        <w:rPr>
          <w:rFonts w:ascii="Arial" w:hAnsi="Arial"/>
          <w:sz w:val="24"/>
          <w:szCs w:val="24"/>
        </w:rPr>
        <w:t>without first giving the Supplier ten (10) Working Days to:</w:t>
      </w:r>
      <w:bookmarkEnd w:id="16"/>
    </w:p>
    <w:p w14:paraId="68E3628D"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r w:rsidRPr="00D4288D">
        <w:rPr>
          <w:rFonts w:ascii="Arial" w:hAnsi="Arial"/>
          <w:sz w:val="24"/>
          <w:szCs w:val="24"/>
        </w:rPr>
        <w:t xml:space="preserve">rectify such late or non-payment; or </w:t>
      </w:r>
    </w:p>
    <w:p w14:paraId="7648BB1F" w14:textId="73F0406E" w:rsidR="00BA2EA4" w:rsidRPr="00D80765" w:rsidRDefault="00BA2EA4" w:rsidP="00BA2EA4">
      <w:pPr>
        <w:pStyle w:val="GPSL3numberedclause"/>
        <w:tabs>
          <w:tab w:val="clear" w:pos="106.35pt"/>
        </w:tabs>
        <w:ind w:start="82.80pt" w:hanging="36pt"/>
        <w:jc w:val="star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5F3F96C9" w14:textId="77777777" w:rsidR="00BA2EA4" w:rsidRPr="00D80765" w:rsidRDefault="00BA2EA4" w:rsidP="00B974D4">
      <w:pPr>
        <w:pStyle w:val="GPSL2Numbered"/>
        <w:keepNext/>
        <w:numPr>
          <w:ilvl w:val="1"/>
          <w:numId w:val="4"/>
        </w:numPr>
        <w:tabs>
          <w:tab w:val="clear" w:pos="35.45pt"/>
          <w:tab w:val="clear" w:pos="56.70pt"/>
        </w:tabs>
        <w:autoSpaceDN/>
        <w:adjustRightInd w:val="0"/>
        <w:ind w:start="46.80pt" w:hanging="28.80pt"/>
        <w:jc w:val="start"/>
        <w:rPr>
          <w:rFonts w:ascii="Arial" w:hAnsi="Arial"/>
          <w:sz w:val="24"/>
          <w:szCs w:val="24"/>
        </w:rPr>
      </w:pPr>
      <w:bookmarkStart w:id="17" w:name="_Ref184577622"/>
      <w:bookmarkStart w:id="18" w:name="_Ref228774405"/>
      <w:r w:rsidRPr="00D80765">
        <w:rPr>
          <w:rFonts w:ascii="Arial" w:hAnsi="Arial"/>
          <w:sz w:val="24"/>
          <w:szCs w:val="24"/>
        </w:rPr>
        <w:t>The Supplier shall and shall procure that the other Monitored Companies shall:</w:t>
      </w:r>
      <w:bookmarkEnd w:id="17"/>
      <w:bookmarkEnd w:id="18"/>
    </w:p>
    <w:p w14:paraId="2588870C"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bookmarkStart w:id="1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Pr>
          <w:rFonts w:ascii="Arial" w:hAnsi="Arial"/>
          <w:sz w:val="24"/>
          <w:szCs w:val="24"/>
        </w:rPr>
        <w:t xml:space="preserve">of each Contract </w:t>
      </w:r>
      <w:r w:rsidRPr="00D4288D">
        <w:rPr>
          <w:rFonts w:ascii="Arial" w:hAnsi="Arial"/>
          <w:sz w:val="24"/>
          <w:szCs w:val="24"/>
        </w:rPr>
        <w:t>and delivery of the Deliverabl</w:t>
      </w:r>
      <w:r>
        <w:rPr>
          <w:rFonts w:ascii="Arial" w:hAnsi="Arial"/>
          <w:sz w:val="24"/>
          <w:szCs w:val="24"/>
        </w:rPr>
        <w:t>es in accordance each Call-Off</w:t>
      </w:r>
      <w:r w:rsidRPr="00D4288D">
        <w:rPr>
          <w:rFonts w:ascii="Arial" w:hAnsi="Arial"/>
          <w:sz w:val="24"/>
          <w:szCs w:val="24"/>
        </w:rPr>
        <w:t xml:space="preserve"> Contract; and</w:t>
      </w:r>
      <w:bookmarkEnd w:id="19"/>
    </w:p>
    <w:p w14:paraId="01B18BAA"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bookmarkStart w:id="20" w:name="_Toc139079947"/>
      <w:bookmarkStart w:id="21" w:name="_Ref184578818"/>
      <w:bookmarkStart w:id="22" w:name="_Ref230414686"/>
      <w:r w:rsidRPr="00D4288D">
        <w:rPr>
          <w:rFonts w:ascii="Arial" w:hAnsi="Arial"/>
          <w:sz w:val="24"/>
          <w:szCs w:val="24"/>
        </w:rPr>
        <w:t>where CCS reasonably believes (taking into account the discussions and any representations made under Paragraph </w:t>
      </w:r>
      <w:r>
        <w:rPr>
          <w:rFonts w:ascii="Arial" w:hAnsi="Arial"/>
          <w:sz w:val="24"/>
          <w:szCs w:val="24"/>
        </w:rPr>
        <w:t>4.3.1</w:t>
      </w:r>
      <w:r w:rsidRPr="00D4288D">
        <w:rPr>
          <w:rFonts w:ascii="Arial" w:hAnsi="Arial"/>
          <w:sz w:val="24"/>
          <w:szCs w:val="24"/>
        </w:rPr>
        <w:t xml:space="preserve">) that the Financial Distress Event could impact on the continued performance </w:t>
      </w:r>
      <w:r>
        <w:rPr>
          <w:rFonts w:ascii="Arial" w:hAnsi="Arial"/>
          <w:sz w:val="24"/>
          <w:szCs w:val="24"/>
        </w:rPr>
        <w:t xml:space="preserve">of 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 </w:t>
      </w:r>
    </w:p>
    <w:p w14:paraId="1347A3FF" w14:textId="77777777" w:rsidR="00BA2EA4" w:rsidRPr="00D4288D" w:rsidRDefault="00BA2EA4" w:rsidP="00BA2EA4">
      <w:pPr>
        <w:pStyle w:val="GPSL4numberedclause"/>
        <w:tabs>
          <w:tab w:val="clear" w:pos="99.25pt"/>
        </w:tabs>
        <w:ind w:start="129.60pt" w:hanging="46.80pt"/>
        <w:jc w:val="star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3E6B19B3" w14:textId="77777777" w:rsidR="00BA2EA4" w:rsidRPr="00D4288D" w:rsidRDefault="00BA2EA4" w:rsidP="00BA2EA4">
      <w:pPr>
        <w:pStyle w:val="GPSL4numberedclause"/>
        <w:tabs>
          <w:tab w:val="clear" w:pos="99.25pt"/>
        </w:tabs>
        <w:ind w:start="129.60pt" w:hanging="46.80pt"/>
        <w:jc w:val="start"/>
        <w:rPr>
          <w:rFonts w:ascii="Arial" w:hAnsi="Arial"/>
          <w:sz w:val="24"/>
          <w:szCs w:val="24"/>
        </w:rPr>
      </w:pPr>
      <w:bookmarkStart w:id="23" w:name="_Ref236310875"/>
      <w:bookmarkStart w:id="2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Pr>
          <w:rFonts w:ascii="Arial" w:hAnsi="Arial"/>
          <w:sz w:val="24"/>
          <w:szCs w:val="24"/>
        </w:rPr>
        <w:t>Monitored Company</w:t>
      </w:r>
      <w:r w:rsidRPr="00D4288D">
        <w:rPr>
          <w:rFonts w:ascii="Arial" w:hAnsi="Arial"/>
          <w:sz w:val="24"/>
          <w:szCs w:val="24"/>
        </w:rPr>
        <w:t xml:space="preserve"> as CCS may reasonably require</w:t>
      </w:r>
      <w:bookmarkEnd w:id="23"/>
      <w:r w:rsidRPr="00D4288D">
        <w:rPr>
          <w:rFonts w:ascii="Arial" w:hAnsi="Arial"/>
          <w:sz w:val="24"/>
          <w:szCs w:val="24"/>
        </w:rPr>
        <w:t>.</w:t>
      </w:r>
      <w:bookmarkEnd w:id="20"/>
      <w:bookmarkEnd w:id="21"/>
      <w:bookmarkEnd w:id="22"/>
      <w:bookmarkEnd w:id="24"/>
    </w:p>
    <w:p w14:paraId="2DC5AB04"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bookmarkStart w:id="25" w:name="_Toc139079948"/>
      <w:bookmarkStart w:id="26" w:name="_Ref228774109"/>
      <w:bookmarkStart w:id="2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25"/>
      <w:bookmarkEnd w:id="26"/>
      <w:r w:rsidRPr="00D4288D">
        <w:rPr>
          <w:rFonts w:ascii="Arial" w:hAnsi="Arial"/>
          <w:sz w:val="24"/>
          <w:szCs w:val="24"/>
        </w:rPr>
        <w:t xml:space="preserve"> This process shall be repeated </w:t>
      </w:r>
      <w:r w:rsidRPr="00D4288D">
        <w:rPr>
          <w:rFonts w:ascii="Arial" w:hAnsi="Arial"/>
          <w:sz w:val="24"/>
          <w:szCs w:val="24"/>
        </w:rPr>
        <w:lastRenderedPageBreak/>
        <w:t xml:space="preserve">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27"/>
    </w:p>
    <w:p w14:paraId="133E7AC5"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bookmarkStart w:id="2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28"/>
      <w:r w:rsidRPr="00D4288D">
        <w:rPr>
          <w:rFonts w:ascii="Arial" w:hAnsi="Arial"/>
          <w:sz w:val="24"/>
          <w:szCs w:val="24"/>
        </w:rPr>
        <w:t xml:space="preserve"> </w:t>
      </w:r>
    </w:p>
    <w:p w14:paraId="5EF88186" w14:textId="77777777" w:rsidR="00BA2EA4" w:rsidRPr="00D4288D" w:rsidRDefault="00BA2EA4" w:rsidP="00B974D4">
      <w:pPr>
        <w:pStyle w:val="GPSL2Numbered"/>
        <w:keepNext/>
        <w:numPr>
          <w:ilvl w:val="1"/>
          <w:numId w:val="4"/>
        </w:numPr>
        <w:tabs>
          <w:tab w:val="clear" w:pos="35.45pt"/>
          <w:tab w:val="clear" w:pos="56.70pt"/>
        </w:tabs>
        <w:autoSpaceDN/>
        <w:adjustRightInd w:val="0"/>
        <w:ind w:start="46.80pt" w:hanging="28.80pt"/>
        <w:jc w:val="start"/>
        <w:rPr>
          <w:rFonts w:ascii="Arial" w:hAnsi="Arial"/>
          <w:sz w:val="24"/>
          <w:szCs w:val="24"/>
        </w:rPr>
      </w:pPr>
      <w:bookmarkStart w:id="29" w:name="_Ref228793691"/>
      <w:bookmarkStart w:id="30" w:name="_Toc139079949"/>
      <w:bookmarkStart w:id="31" w:name="_Ref184578843"/>
      <w:bookmarkStart w:id="32" w:name="_Ref196127916"/>
      <w:r w:rsidRPr="00D4288D">
        <w:rPr>
          <w:rFonts w:ascii="Arial" w:hAnsi="Arial"/>
          <w:sz w:val="24"/>
          <w:szCs w:val="24"/>
        </w:rPr>
        <w:t>Following Approval of the Financial Distress Service Continuity Plan by CCS, the Supplier shall:</w:t>
      </w:r>
      <w:bookmarkEnd w:id="29"/>
    </w:p>
    <w:p w14:paraId="7E8DE717"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bookmarkStart w:id="3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Pr>
          <w:rFonts w:ascii="Arial" w:hAnsi="Arial"/>
          <w:sz w:val="24"/>
          <w:szCs w:val="24"/>
        </w:rPr>
        <w:t xml:space="preserve">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w:t>
      </w:r>
      <w:bookmarkEnd w:id="33"/>
    </w:p>
    <w:p w14:paraId="24E74F66"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bookmarkStart w:id="34" w:name="_Ref230416300"/>
      <w:r w:rsidRPr="00D4288D">
        <w:rPr>
          <w:rFonts w:ascii="Arial" w:hAnsi="Arial"/>
          <w:sz w:val="24"/>
          <w:szCs w:val="24"/>
        </w:rPr>
        <w:t>where the Financial Distress Service Continuity Plan is not adequate or up to date in accordance with Paragraph </w:t>
      </w:r>
      <w:r>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34"/>
      <w:r w:rsidRPr="00D4288D">
        <w:rPr>
          <w:rFonts w:ascii="Arial" w:hAnsi="Arial"/>
          <w:sz w:val="24"/>
          <w:szCs w:val="24"/>
        </w:rPr>
        <w:t xml:space="preserve"> </w:t>
      </w:r>
    </w:p>
    <w:p w14:paraId="58DDC136"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bookmarkStart w:id="3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36" w:name="_Ref124238983"/>
      <w:bookmarkEnd w:id="30"/>
      <w:bookmarkEnd w:id="31"/>
      <w:bookmarkEnd w:id="32"/>
      <w:r w:rsidRPr="00D4288D">
        <w:rPr>
          <w:rFonts w:ascii="Arial" w:hAnsi="Arial"/>
          <w:sz w:val="24"/>
          <w:szCs w:val="24"/>
        </w:rPr>
        <w:t xml:space="preserve"> (including any updated Financial Distress Service Continuity Plan).</w:t>
      </w:r>
      <w:bookmarkEnd w:id="35"/>
    </w:p>
    <w:p w14:paraId="4E4A278E"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bookmarkStart w:id="3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7"/>
      <w:r w:rsidRPr="00D4288D">
        <w:rPr>
          <w:rFonts w:ascii="Arial" w:hAnsi="Arial"/>
          <w:sz w:val="24"/>
          <w:szCs w:val="24"/>
        </w:rPr>
        <w:t xml:space="preserve"> </w:t>
      </w:r>
    </w:p>
    <w:p w14:paraId="0DDC64DB"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36"/>
    <w:p w14:paraId="5B15D91C" w14:textId="77777777" w:rsidR="00BA2EA4" w:rsidRPr="00D4288D" w:rsidRDefault="00BA2EA4" w:rsidP="00B974D4">
      <w:pPr>
        <w:pStyle w:val="GPSL1SCHEDULEHeading"/>
        <w:keepNext/>
        <w:numPr>
          <w:ilvl w:val="0"/>
          <w:numId w:val="4"/>
        </w:numPr>
        <w:tabs>
          <w:tab w:val="start" w:pos="7.10pt"/>
        </w:tabs>
        <w:ind w:start="18pt"/>
        <w:jc w:val="start"/>
        <w:rPr>
          <w:rFonts w:ascii="Arial" w:hAnsi="Arial"/>
          <w:sz w:val="24"/>
          <w:szCs w:val="24"/>
        </w:rPr>
      </w:pPr>
      <w:r>
        <w:rPr>
          <w:rFonts w:ascii="Arial Bold" w:hAnsi="Arial Bold"/>
          <w:caps w:val="0"/>
          <w:sz w:val="24"/>
          <w:szCs w:val="24"/>
        </w:rPr>
        <w:t xml:space="preserve">When CCS or the Buyer can terminate for financial distress </w:t>
      </w:r>
    </w:p>
    <w:p w14:paraId="7036DFCF" w14:textId="77777777" w:rsidR="00BA2EA4" w:rsidRPr="00D4288D" w:rsidRDefault="00BA2EA4" w:rsidP="00B974D4">
      <w:pPr>
        <w:pStyle w:val="GPSL2Numbered"/>
        <w:keepNext/>
        <w:numPr>
          <w:ilvl w:val="1"/>
          <w:numId w:val="4"/>
        </w:numPr>
        <w:tabs>
          <w:tab w:val="clear" w:pos="35.45pt"/>
          <w:tab w:val="clear" w:pos="56.70pt"/>
        </w:tabs>
        <w:autoSpaceDN/>
        <w:adjustRightInd w:val="0"/>
        <w:ind w:start="46.80pt" w:hanging="28.80pt"/>
        <w:jc w:val="start"/>
        <w:rPr>
          <w:rFonts w:ascii="Arial" w:hAnsi="Arial"/>
          <w:sz w:val="24"/>
          <w:szCs w:val="24"/>
        </w:rPr>
      </w:pPr>
      <w:bookmarkStart w:id="38" w:name="_Ref490148056"/>
      <w:r w:rsidRPr="00D4288D">
        <w:rPr>
          <w:rFonts w:ascii="Arial" w:hAnsi="Arial"/>
          <w:sz w:val="24"/>
          <w:szCs w:val="24"/>
        </w:rPr>
        <w:t>CCS shall be entitled to terminate this Contract and Buyers shall be entitled to terminate their Call-Off Contracts for material Default if:</w:t>
      </w:r>
      <w:bookmarkEnd w:id="38"/>
      <w:r w:rsidRPr="00D4288D">
        <w:rPr>
          <w:rFonts w:ascii="Arial" w:hAnsi="Arial"/>
          <w:sz w:val="24"/>
          <w:szCs w:val="24"/>
        </w:rPr>
        <w:t xml:space="preserve"> </w:t>
      </w:r>
    </w:p>
    <w:p w14:paraId="043503D6"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r w:rsidRPr="00D4288D">
        <w:rPr>
          <w:rFonts w:ascii="Arial" w:hAnsi="Arial"/>
          <w:sz w:val="24"/>
          <w:szCs w:val="24"/>
        </w:rPr>
        <w:t>the Supplier fails to notify CCS of a Financial Distress Event in accordance with Paragraph </w:t>
      </w:r>
      <w:r>
        <w:rPr>
          <w:rFonts w:ascii="Arial" w:hAnsi="Arial"/>
          <w:sz w:val="24"/>
          <w:szCs w:val="24"/>
        </w:rPr>
        <w:t>3.4</w:t>
      </w:r>
      <w:r w:rsidRPr="00D4288D">
        <w:rPr>
          <w:rFonts w:ascii="Arial" w:hAnsi="Arial"/>
          <w:sz w:val="24"/>
          <w:szCs w:val="24"/>
        </w:rPr>
        <w:t xml:space="preserve">; </w:t>
      </w:r>
    </w:p>
    <w:p w14:paraId="00E0D122"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Pr>
          <w:rFonts w:ascii="Arial" w:hAnsi="Arial"/>
          <w:sz w:val="24"/>
          <w:szCs w:val="24"/>
        </w:rPr>
        <w:t>4.3</w:t>
      </w:r>
      <w:r w:rsidRPr="00D4288D">
        <w:rPr>
          <w:rFonts w:ascii="Arial" w:hAnsi="Arial"/>
          <w:sz w:val="24"/>
          <w:szCs w:val="24"/>
        </w:rPr>
        <w:t xml:space="preserve"> to</w:t>
      </w:r>
      <w:r>
        <w:rPr>
          <w:rFonts w:ascii="Arial" w:hAnsi="Arial"/>
          <w:sz w:val="24"/>
          <w:szCs w:val="24"/>
        </w:rPr>
        <w:t xml:space="preserve"> 4.5</w:t>
      </w:r>
      <w:r w:rsidRPr="00D4288D">
        <w:rPr>
          <w:rFonts w:ascii="Arial" w:hAnsi="Arial"/>
          <w:sz w:val="24"/>
          <w:szCs w:val="24"/>
        </w:rPr>
        <w:t>; and/or</w:t>
      </w:r>
    </w:p>
    <w:p w14:paraId="4BC3B528"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proofErr w:type="gramStart"/>
      <w:r w:rsidRPr="00D4288D">
        <w:rPr>
          <w:rFonts w:ascii="Arial" w:hAnsi="Arial"/>
          <w:sz w:val="24"/>
          <w:szCs w:val="24"/>
        </w:rPr>
        <w:lastRenderedPageBreak/>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Pr>
          <w:rFonts w:ascii="Arial" w:hAnsi="Arial"/>
          <w:sz w:val="24"/>
          <w:szCs w:val="24"/>
        </w:rPr>
        <w:t xml:space="preserve"> 4.6.3.</w:t>
      </w:r>
    </w:p>
    <w:p w14:paraId="2E099507" w14:textId="77777777" w:rsidR="00BA2EA4" w:rsidRPr="00D4288D" w:rsidRDefault="00BA2EA4" w:rsidP="00B974D4">
      <w:pPr>
        <w:pStyle w:val="GPSL1SCHEDULEHeading"/>
        <w:keepNext/>
        <w:numPr>
          <w:ilvl w:val="0"/>
          <w:numId w:val="4"/>
        </w:numPr>
        <w:tabs>
          <w:tab w:val="start" w:pos="7.10pt"/>
        </w:tabs>
        <w:ind w:start="18pt"/>
        <w:jc w:val="start"/>
        <w:rPr>
          <w:rFonts w:ascii="Arial" w:hAnsi="Arial"/>
          <w:sz w:val="24"/>
          <w:szCs w:val="24"/>
        </w:rPr>
      </w:pPr>
      <w:bookmarkStart w:id="39" w:name="_Ref118884397"/>
      <w:r>
        <w:rPr>
          <w:rFonts w:ascii="Arial Bold" w:hAnsi="Arial Bold"/>
          <w:caps w:val="0"/>
          <w:sz w:val="24"/>
          <w:szCs w:val="24"/>
        </w:rPr>
        <w:t>What happens If your credit rating is still good</w:t>
      </w:r>
    </w:p>
    <w:p w14:paraId="40A6F626" w14:textId="77777777" w:rsidR="00BA2EA4" w:rsidRPr="00D4288D" w:rsidRDefault="00BA2EA4" w:rsidP="00B974D4">
      <w:pPr>
        <w:pStyle w:val="GPSL2Numbered"/>
        <w:numPr>
          <w:ilvl w:val="1"/>
          <w:numId w:val="4"/>
        </w:numPr>
        <w:tabs>
          <w:tab w:val="clear" w:pos="35.45pt"/>
          <w:tab w:val="clear" w:pos="56.70pt"/>
        </w:tabs>
        <w:autoSpaceDN/>
        <w:adjustRightInd w:val="0"/>
        <w:ind w:start="46.80pt" w:hanging="28.80pt"/>
        <w:jc w:val="start"/>
        <w:rPr>
          <w:rFonts w:ascii="Arial" w:hAnsi="Arial"/>
          <w:sz w:val="24"/>
          <w:szCs w:val="24"/>
        </w:rPr>
      </w:pPr>
      <w:r w:rsidRPr="00D4288D">
        <w:rPr>
          <w:rFonts w:ascii="Arial" w:hAnsi="Arial"/>
          <w:sz w:val="24"/>
          <w:szCs w:val="24"/>
        </w:rPr>
        <w:t xml:space="preserve">Without prejudice to the Supplier’s obligations and CCS’ </w:t>
      </w:r>
      <w:r>
        <w:rPr>
          <w:rFonts w:ascii="Arial" w:hAnsi="Arial"/>
          <w:sz w:val="24"/>
          <w:szCs w:val="24"/>
        </w:rPr>
        <w:t xml:space="preserve">and the Buyer’s </w:t>
      </w:r>
      <w:r w:rsidRPr="00D4288D">
        <w:rPr>
          <w:rFonts w:ascii="Arial" w:hAnsi="Arial"/>
          <w:sz w:val="24"/>
          <w:szCs w:val="24"/>
        </w:rPr>
        <w:t>rights and remedies under Paragraph </w:t>
      </w:r>
      <w:r>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603DEA04"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r w:rsidRPr="00D4288D">
        <w:rPr>
          <w:rFonts w:ascii="Arial" w:hAnsi="Arial"/>
          <w:sz w:val="24"/>
          <w:szCs w:val="24"/>
        </w:rPr>
        <w:t>the Supplier shall be relieved automatically of its obligations under Paragraphs </w:t>
      </w:r>
      <w:r>
        <w:rPr>
          <w:rFonts w:ascii="Arial" w:hAnsi="Arial"/>
          <w:sz w:val="24"/>
          <w:szCs w:val="24"/>
        </w:rPr>
        <w:t>4.3 to 4.6</w:t>
      </w:r>
      <w:r w:rsidRPr="00D4288D">
        <w:rPr>
          <w:rFonts w:ascii="Arial" w:hAnsi="Arial"/>
          <w:sz w:val="24"/>
          <w:szCs w:val="24"/>
        </w:rPr>
        <w:t>; and</w:t>
      </w:r>
    </w:p>
    <w:p w14:paraId="42478FF8" w14:textId="77777777" w:rsidR="00BA2EA4" w:rsidRPr="00D4288D" w:rsidRDefault="00BA2EA4" w:rsidP="00BA2EA4">
      <w:pPr>
        <w:pStyle w:val="GPSL3numberedclause"/>
        <w:tabs>
          <w:tab w:val="clear" w:pos="106.35pt"/>
        </w:tabs>
        <w:ind w:start="82.80pt" w:hanging="36pt"/>
        <w:jc w:val="star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9"/>
      <w:r>
        <w:rPr>
          <w:rFonts w:ascii="Arial" w:hAnsi="Arial"/>
          <w:sz w:val="24"/>
          <w:szCs w:val="24"/>
        </w:rPr>
        <w:t>4.3.2(b)</w:t>
      </w:r>
      <w:r w:rsidRPr="00D4288D">
        <w:rPr>
          <w:rFonts w:ascii="Arial" w:hAnsi="Arial"/>
          <w:sz w:val="24"/>
          <w:szCs w:val="24"/>
        </w:rPr>
        <w:t xml:space="preserve">. </w:t>
      </w:r>
    </w:p>
    <w:p w14:paraId="4E6AE1E1" w14:textId="77777777" w:rsidR="00BA2EA4" w:rsidRPr="00D4288D" w:rsidRDefault="00BA2EA4" w:rsidP="00BA2EA4">
      <w:pPr>
        <w:pStyle w:val="GPSmacrorestart"/>
        <w:jc w:val="star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756844D5" w14:textId="77777777" w:rsidR="00BA2EA4" w:rsidRPr="00D4288D" w:rsidRDefault="00BA2EA4" w:rsidP="00BA2EA4">
      <w:pPr>
        <w:pStyle w:val="GPSSchAnnexname"/>
        <w:jc w:val="start"/>
        <w:rPr>
          <w:rFonts w:ascii="Arial" w:hAnsi="Arial" w:cs="Arial"/>
          <w:sz w:val="24"/>
          <w:szCs w:val="24"/>
        </w:rPr>
      </w:pPr>
      <w:r w:rsidRPr="00D4288D">
        <w:rPr>
          <w:rFonts w:ascii="Arial" w:hAnsi="Arial" w:cs="Arial"/>
          <w:sz w:val="24"/>
          <w:szCs w:val="24"/>
        </w:rPr>
        <w:br w:type="page"/>
      </w:r>
      <w:bookmarkStart w:id="40" w:name="_Toc366085203"/>
      <w:bookmarkStart w:id="41" w:name="_Toc380428763"/>
      <w:bookmarkStart w:id="42" w:name="_Toc414636905"/>
      <w:bookmarkStart w:id="43" w:name="_Toc431549099"/>
    </w:p>
    <w:p w14:paraId="3C25A640" w14:textId="77777777" w:rsidR="00BA2EA4" w:rsidRPr="009926A4" w:rsidRDefault="00BA2EA4" w:rsidP="00BA2EA4">
      <w:pPr>
        <w:pStyle w:val="GPSSchAnnexname"/>
        <w:jc w:val="start"/>
        <w:rPr>
          <w:rFonts w:ascii="Arial" w:hAnsi="Arial" w:cs="Arial"/>
          <w:sz w:val="36"/>
          <w:szCs w:val="24"/>
        </w:rPr>
      </w:pPr>
      <w:bookmarkStart w:id="44" w:name="_Toc480359536"/>
      <w:r w:rsidRPr="009926A4">
        <w:rPr>
          <w:rFonts w:ascii="Arial" w:hAnsi="Arial" w:cs="Arial"/>
          <w:sz w:val="36"/>
          <w:szCs w:val="24"/>
        </w:rPr>
        <w:lastRenderedPageBreak/>
        <w:t>ANNEX 1: RATING AGENCIES</w:t>
      </w:r>
      <w:bookmarkEnd w:id="40"/>
      <w:bookmarkEnd w:id="41"/>
      <w:bookmarkEnd w:id="42"/>
      <w:bookmarkEnd w:id="43"/>
      <w:bookmarkEnd w:id="44"/>
    </w:p>
    <w:p w14:paraId="0B67BD4B" w14:textId="3287A546" w:rsidR="00BA2EA4" w:rsidRPr="00D4288D" w:rsidRDefault="000308C7" w:rsidP="00BA2EA4">
      <w:pPr>
        <w:pStyle w:val="MarginText"/>
        <w:jc w:val="start"/>
        <w:rPr>
          <w:rFonts w:ascii="Arial" w:hAnsi="Arial" w:cs="Arial"/>
          <w:sz w:val="24"/>
          <w:szCs w:val="24"/>
        </w:rPr>
      </w:pPr>
      <w:r>
        <w:rPr>
          <w:rFonts w:ascii="Arial" w:hAnsi="Arial" w:cs="Arial"/>
          <w:sz w:val="24"/>
          <w:szCs w:val="24"/>
        </w:rPr>
        <w:t>Rating Agency 1</w:t>
      </w:r>
    </w:p>
    <w:p w14:paraId="25D5AA22" w14:textId="7299C7C8" w:rsidR="00BA2EA4" w:rsidRPr="00D4288D" w:rsidRDefault="000308C7" w:rsidP="00BA2EA4">
      <w:pPr>
        <w:pStyle w:val="MarginText"/>
        <w:jc w:val="start"/>
        <w:rPr>
          <w:rFonts w:ascii="Arial" w:hAnsi="Arial" w:cs="Arial"/>
          <w:sz w:val="24"/>
          <w:szCs w:val="24"/>
        </w:rPr>
      </w:pPr>
      <w:r>
        <w:rPr>
          <w:rFonts w:ascii="Arial" w:hAnsi="Arial" w:cs="Arial"/>
          <w:sz w:val="24"/>
          <w:szCs w:val="24"/>
        </w:rPr>
        <w:t>Rating Agency 2</w:t>
      </w:r>
    </w:p>
    <w:p w14:paraId="10ECA38F" w14:textId="77777777" w:rsidR="00BA2EA4" w:rsidRPr="00D4288D" w:rsidRDefault="00BA2EA4" w:rsidP="00BA2EA4">
      <w:pPr>
        <w:pStyle w:val="GPSSchAnnexname"/>
        <w:ind w:firstLine="0pt"/>
        <w:jc w:val="start"/>
        <w:rPr>
          <w:rFonts w:ascii="Arial" w:hAnsi="Arial" w:cs="Arial"/>
          <w:sz w:val="24"/>
          <w:szCs w:val="24"/>
        </w:rPr>
      </w:pPr>
      <w:r w:rsidRPr="00D4288D">
        <w:rPr>
          <w:rFonts w:ascii="Arial" w:hAnsi="Arial" w:cs="Arial"/>
          <w:sz w:val="24"/>
          <w:szCs w:val="24"/>
        </w:rPr>
        <w:br w:type="page"/>
      </w:r>
      <w:bookmarkStart w:id="45" w:name="_Toc366085204"/>
      <w:bookmarkStart w:id="46" w:name="_Toc380428764"/>
      <w:bookmarkStart w:id="47" w:name="_Toc414636906"/>
      <w:bookmarkStart w:id="48" w:name="_Toc431549100"/>
      <w:bookmarkStart w:id="49" w:name="_Toc480359537"/>
      <w:r w:rsidRPr="009926A4">
        <w:rPr>
          <w:rFonts w:ascii="Arial" w:hAnsi="Arial" w:cs="Arial"/>
          <w:sz w:val="36"/>
          <w:szCs w:val="24"/>
        </w:rPr>
        <w:lastRenderedPageBreak/>
        <w:t>ANNEX 2: CREDIT RATINGS &amp; CREDIT RATING THRESHOLDS</w:t>
      </w:r>
      <w:bookmarkEnd w:id="45"/>
      <w:bookmarkEnd w:id="46"/>
      <w:bookmarkEnd w:id="47"/>
      <w:bookmarkEnd w:id="48"/>
      <w:bookmarkEnd w:id="49"/>
    </w:p>
    <w:p w14:paraId="614B6A2E" w14:textId="77777777" w:rsidR="00BA2EA4" w:rsidRPr="00D4288D" w:rsidRDefault="00BA2EA4" w:rsidP="00BA2EA4">
      <w:pPr>
        <w:pStyle w:val="GPSSchAnnexname"/>
        <w:jc w:val="start"/>
        <w:rPr>
          <w:rFonts w:ascii="Arial" w:hAnsi="Arial" w:cs="Arial"/>
          <w:sz w:val="24"/>
          <w:szCs w:val="24"/>
        </w:rPr>
      </w:pPr>
      <w:r w:rsidRPr="00D4288D">
        <w:rPr>
          <w:rFonts w:ascii="Arial" w:hAnsi="Arial" w:cs="Arial"/>
          <w:caps w:val="0"/>
          <w:sz w:val="24"/>
          <w:szCs w:val="24"/>
        </w:rPr>
        <w:t>Part 1: Current Rating</w:t>
      </w:r>
    </w:p>
    <w:tbl>
      <w:tblPr>
        <w:tblW w:w="0pt" w:type="dxa"/>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1" w:lastRow="0" w:firstColumn="1" w:lastColumn="0" w:noHBand="0" w:noVBand="1"/>
      </w:tblPr>
      <w:tblGrid>
        <w:gridCol w:w="3080"/>
        <w:gridCol w:w="3081"/>
      </w:tblGrid>
      <w:tr w:rsidR="00BA2EA4" w:rsidRPr="00D4288D" w14:paraId="25385DC9" w14:textId="77777777" w:rsidTr="005E6319">
        <w:tc>
          <w:tcPr>
            <w:tcW w:w="154pt" w:type="dxa"/>
            <w:tcBorders>
              <w:top w:val="single" w:sz="4" w:space="0" w:color="auto"/>
            </w:tcBorders>
            <w:shd w:val="clear" w:color="auto" w:fill="FFFFFF"/>
          </w:tcPr>
          <w:p w14:paraId="2535609F" w14:textId="77777777" w:rsidR="00BA2EA4" w:rsidRPr="00BE4B62" w:rsidRDefault="00BA2EA4" w:rsidP="005E6319">
            <w:pPr>
              <w:pStyle w:val="MarginText"/>
              <w:jc w:val="start"/>
              <w:rPr>
                <w:rFonts w:ascii="Arial" w:hAnsi="Arial" w:cs="Arial"/>
                <w:b/>
                <w:sz w:val="24"/>
                <w:szCs w:val="24"/>
              </w:rPr>
            </w:pPr>
            <w:r w:rsidRPr="00BE4B62">
              <w:rPr>
                <w:rFonts w:ascii="Arial" w:hAnsi="Arial" w:cs="Arial"/>
                <w:b/>
                <w:sz w:val="24"/>
                <w:szCs w:val="24"/>
              </w:rPr>
              <w:t>Entity</w:t>
            </w:r>
          </w:p>
        </w:tc>
        <w:tc>
          <w:tcPr>
            <w:tcW w:w="154.05pt" w:type="dxa"/>
            <w:tcBorders>
              <w:top w:val="single" w:sz="4" w:space="0" w:color="auto"/>
            </w:tcBorders>
            <w:shd w:val="clear" w:color="auto" w:fill="FFFFFF"/>
          </w:tcPr>
          <w:p w14:paraId="0BC87B8C" w14:textId="77777777" w:rsidR="00BA2EA4" w:rsidRPr="00BE4B62" w:rsidRDefault="00BA2EA4" w:rsidP="005E6319">
            <w:pPr>
              <w:pStyle w:val="MarginText"/>
              <w:jc w:val="start"/>
              <w:rPr>
                <w:rFonts w:ascii="Arial" w:hAnsi="Arial" w:cs="Arial"/>
                <w:b/>
                <w:sz w:val="24"/>
                <w:szCs w:val="24"/>
              </w:rPr>
            </w:pPr>
            <w:r w:rsidRPr="00BE4B62">
              <w:rPr>
                <w:rFonts w:ascii="Arial" w:hAnsi="Arial" w:cs="Arial"/>
                <w:b/>
                <w:sz w:val="24"/>
                <w:szCs w:val="24"/>
              </w:rPr>
              <w:t>Credit rating (long term)</w:t>
            </w:r>
          </w:p>
        </w:tc>
      </w:tr>
      <w:tr w:rsidR="00BA2EA4" w:rsidRPr="00D4288D" w14:paraId="22DE1F93" w14:textId="77777777" w:rsidTr="005E6319">
        <w:tc>
          <w:tcPr>
            <w:tcW w:w="154pt" w:type="dxa"/>
            <w:shd w:val="clear" w:color="auto" w:fill="FFFFFF"/>
          </w:tcPr>
          <w:p w14:paraId="7E72BD22" w14:textId="77777777" w:rsidR="00BA2EA4" w:rsidRPr="00D4288D" w:rsidRDefault="00BA2EA4" w:rsidP="005E6319">
            <w:pPr>
              <w:pStyle w:val="MarginText"/>
              <w:jc w:val="start"/>
              <w:rPr>
                <w:rFonts w:ascii="Arial" w:hAnsi="Arial" w:cs="Arial"/>
                <w:sz w:val="24"/>
                <w:szCs w:val="24"/>
              </w:rPr>
            </w:pPr>
            <w:r w:rsidRPr="00D4288D">
              <w:rPr>
                <w:rFonts w:ascii="Arial" w:hAnsi="Arial" w:cs="Arial"/>
                <w:sz w:val="24"/>
                <w:szCs w:val="24"/>
              </w:rPr>
              <w:t>Supplier</w:t>
            </w:r>
          </w:p>
        </w:tc>
        <w:tc>
          <w:tcPr>
            <w:tcW w:w="154.05pt" w:type="dxa"/>
            <w:shd w:val="clear" w:color="auto" w:fill="FFFFFF"/>
          </w:tcPr>
          <w:p w14:paraId="12CECEBF" w14:textId="77777777" w:rsidR="00BA2EA4" w:rsidRPr="00D4288D" w:rsidRDefault="00BA2EA4" w:rsidP="005E6319">
            <w:pPr>
              <w:pStyle w:val="MarginText"/>
              <w:jc w:val="start"/>
              <w:rPr>
                <w:rFonts w:ascii="Arial" w:hAnsi="Arial" w:cs="Arial"/>
                <w:sz w:val="24"/>
                <w:szCs w:val="24"/>
              </w:rPr>
            </w:pPr>
            <w:r w:rsidRPr="00D4288D">
              <w:rPr>
                <w:rFonts w:ascii="Arial" w:hAnsi="Arial" w:cs="Arial"/>
                <w:sz w:val="24"/>
                <w:szCs w:val="24"/>
              </w:rPr>
              <w:t>[D&amp;B Threshold]</w:t>
            </w:r>
          </w:p>
        </w:tc>
      </w:tr>
      <w:tr w:rsidR="00BA2EA4" w:rsidRPr="00D4288D" w14:paraId="05A0D6C7" w14:textId="77777777" w:rsidTr="005E6319">
        <w:tc>
          <w:tcPr>
            <w:tcW w:w="154pt" w:type="dxa"/>
            <w:shd w:val="clear" w:color="auto" w:fill="FFFFFF"/>
          </w:tcPr>
          <w:p w14:paraId="3E6E07FE" w14:textId="77777777" w:rsidR="00BA2EA4" w:rsidRPr="00D4288D" w:rsidRDefault="00BA2EA4" w:rsidP="005E6319">
            <w:pPr>
              <w:pStyle w:val="MarginText"/>
              <w:jc w:val="start"/>
              <w:rPr>
                <w:rFonts w:ascii="Arial" w:hAnsi="Arial" w:cs="Arial"/>
                <w:sz w:val="24"/>
                <w:szCs w:val="24"/>
              </w:rPr>
            </w:pPr>
            <w:r w:rsidRPr="00D4288D">
              <w:rPr>
                <w:rFonts w:ascii="Arial" w:hAnsi="Arial" w:cs="Arial"/>
                <w:sz w:val="24"/>
                <w:szCs w:val="24"/>
                <w:highlight w:val="yellow"/>
              </w:rPr>
              <w:t>[Framework Guarantor/ [and Call-Off Guarantor]</w:t>
            </w:r>
          </w:p>
        </w:tc>
        <w:tc>
          <w:tcPr>
            <w:tcW w:w="154.05pt" w:type="dxa"/>
            <w:shd w:val="clear" w:color="auto" w:fill="FFFFFF"/>
          </w:tcPr>
          <w:p w14:paraId="1E3580F4" w14:textId="77777777" w:rsidR="00BA2EA4" w:rsidRPr="00D4288D" w:rsidRDefault="00BA2EA4" w:rsidP="005E6319">
            <w:pPr>
              <w:pStyle w:val="MarginText"/>
              <w:jc w:val="start"/>
              <w:rPr>
                <w:rFonts w:ascii="Arial" w:hAnsi="Arial" w:cs="Arial"/>
                <w:sz w:val="24"/>
                <w:szCs w:val="24"/>
              </w:rPr>
            </w:pPr>
          </w:p>
        </w:tc>
      </w:tr>
      <w:tr w:rsidR="00BA2EA4" w:rsidRPr="00D4288D" w14:paraId="4D7C82AD" w14:textId="77777777" w:rsidTr="005E6319">
        <w:tc>
          <w:tcPr>
            <w:tcW w:w="154pt" w:type="dxa"/>
            <w:tcBorders>
              <w:bottom w:val="single" w:sz="4" w:space="0" w:color="auto"/>
            </w:tcBorders>
            <w:shd w:val="clear" w:color="auto" w:fill="FFFFFF"/>
          </w:tcPr>
          <w:p w14:paraId="065C445F" w14:textId="77777777" w:rsidR="00BA2EA4" w:rsidRPr="00D4288D" w:rsidRDefault="00BA2EA4" w:rsidP="005E6319">
            <w:pPr>
              <w:pStyle w:val="MarginText"/>
              <w:jc w:val="start"/>
              <w:rPr>
                <w:rFonts w:ascii="Arial" w:hAnsi="Arial" w:cs="Arial"/>
                <w:sz w:val="24"/>
                <w:szCs w:val="24"/>
                <w:highlight w:val="yellow"/>
              </w:rPr>
            </w:pPr>
            <w:r w:rsidRPr="00D4288D">
              <w:rPr>
                <w:rFonts w:ascii="Arial" w:hAnsi="Arial" w:cs="Arial"/>
                <w:sz w:val="24"/>
                <w:szCs w:val="24"/>
                <w:highlight w:val="yellow"/>
              </w:rPr>
              <w:t>[Key Subcontractor]</w:t>
            </w:r>
          </w:p>
        </w:tc>
        <w:tc>
          <w:tcPr>
            <w:tcW w:w="154.05pt" w:type="dxa"/>
            <w:tcBorders>
              <w:bottom w:val="single" w:sz="4" w:space="0" w:color="auto"/>
            </w:tcBorders>
            <w:shd w:val="clear" w:color="auto" w:fill="FFFFFF"/>
          </w:tcPr>
          <w:p w14:paraId="1CB7AD35" w14:textId="77777777" w:rsidR="00BA2EA4" w:rsidRPr="00D4288D" w:rsidRDefault="00BA2EA4" w:rsidP="005E6319">
            <w:pPr>
              <w:pStyle w:val="MarginText"/>
              <w:jc w:val="start"/>
              <w:rPr>
                <w:rFonts w:ascii="Arial" w:hAnsi="Arial" w:cs="Arial"/>
                <w:sz w:val="24"/>
                <w:szCs w:val="24"/>
              </w:rPr>
            </w:pPr>
          </w:p>
        </w:tc>
      </w:tr>
    </w:tbl>
    <w:p w14:paraId="3CADF812" w14:textId="77777777" w:rsidR="001466B0" w:rsidRDefault="001466B0"/>
    <w:p w14:paraId="7912A07B" w14:textId="77777777" w:rsidR="00BA2EA4" w:rsidRDefault="00BA2EA4"/>
    <w:p w14:paraId="5AA375A2" w14:textId="77777777" w:rsidR="00BA2EA4" w:rsidRDefault="00BA2EA4"/>
    <w:p w14:paraId="4BE4B7DE" w14:textId="77777777" w:rsidR="00BA2EA4" w:rsidRDefault="00BA2EA4"/>
    <w:p w14:paraId="206EAEB2" w14:textId="77777777" w:rsidR="00BA2EA4" w:rsidRDefault="00BA2EA4"/>
    <w:p w14:paraId="51309D7B" w14:textId="77777777" w:rsidR="00BA2EA4" w:rsidRDefault="00BA2EA4"/>
    <w:p w14:paraId="51166813" w14:textId="77777777" w:rsidR="00BA2EA4" w:rsidRDefault="00BA2EA4"/>
    <w:p w14:paraId="63A38C6C" w14:textId="77777777" w:rsidR="00BA2EA4" w:rsidRDefault="00BA2EA4"/>
    <w:p w14:paraId="144EFE2D" w14:textId="77777777" w:rsidR="00BA2EA4" w:rsidRDefault="00BA2EA4"/>
    <w:p w14:paraId="3579D040" w14:textId="77777777" w:rsidR="00BA2EA4" w:rsidRDefault="00BA2EA4"/>
    <w:p w14:paraId="1D37012B" w14:textId="77777777" w:rsidR="00BA2EA4" w:rsidRDefault="00BA2EA4"/>
    <w:p w14:paraId="623480E5" w14:textId="77777777" w:rsidR="00BA2EA4" w:rsidRDefault="00BA2EA4"/>
    <w:p w14:paraId="1341CCD3" w14:textId="77777777" w:rsidR="00BA2EA4" w:rsidRDefault="00BA2EA4"/>
    <w:p w14:paraId="5E5B8940" w14:textId="77777777" w:rsidR="00BA2EA4" w:rsidRDefault="00BA2EA4"/>
    <w:p w14:paraId="78AD4AD7" w14:textId="77777777" w:rsidR="00BA2EA4" w:rsidRDefault="00BA2EA4"/>
    <w:p w14:paraId="2B1D1E35" w14:textId="77777777" w:rsidR="00BA2EA4" w:rsidRDefault="00BA2EA4"/>
    <w:p w14:paraId="171C93B9" w14:textId="77777777" w:rsidR="00BA2EA4" w:rsidRDefault="00BA2EA4"/>
    <w:p w14:paraId="3E5BEA16" w14:textId="77777777" w:rsidR="005E6319" w:rsidRDefault="005E6319" w:rsidP="005E6319">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67302B93" w14:textId="77777777" w:rsidR="005E6319" w:rsidRPr="000A7589" w:rsidRDefault="005E6319" w:rsidP="005E6319">
      <w:pPr>
        <w:pStyle w:val="Heading1"/>
        <w:tabs>
          <w:tab w:val="clear" w:pos="36pt"/>
        </w:tabs>
        <w:rPr>
          <w:rFonts w:ascii="Arial" w:hAnsi="Arial" w:cs="Arial"/>
          <w:sz w:val="24"/>
          <w:szCs w:val="24"/>
        </w:rPr>
      </w:pPr>
      <w:r>
        <w:rPr>
          <w:rFonts w:ascii="Arial" w:hAnsi="Arial" w:cs="Arial"/>
          <w:sz w:val="24"/>
          <w:szCs w:val="24"/>
        </w:rPr>
        <w:t>Definitions</w:t>
      </w:r>
    </w:p>
    <w:p w14:paraId="3E04A196"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pt" w:type="dxa"/>
        <w:tblInd w:w="31.8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3342"/>
        <w:gridCol w:w="4856"/>
      </w:tblGrid>
      <w:tr w:rsidR="005E6319" w:rsidRPr="000A7589" w14:paraId="6735970A" w14:textId="77777777" w:rsidTr="005E6319">
        <w:trPr>
          <w:trHeight w:val="20"/>
        </w:trPr>
        <w:tc>
          <w:tcPr>
            <w:tcW w:w="167.10pt" w:type="dxa"/>
          </w:tcPr>
          <w:p w14:paraId="52B7C2A5" w14:textId="77777777" w:rsidR="005E6319" w:rsidRPr="000A7589" w:rsidRDefault="005E6319" w:rsidP="005E6319">
            <w:pPr>
              <w:pStyle w:val="GPSL2Numbered"/>
              <w:ind w:firstLine="0pt"/>
              <w:rPr>
                <w:rFonts w:ascii="Arial" w:hAnsi="Arial"/>
                <w:b/>
                <w:sz w:val="24"/>
                <w:szCs w:val="24"/>
              </w:rPr>
            </w:pPr>
            <w:r w:rsidRPr="000A7589">
              <w:rPr>
                <w:rFonts w:ascii="Arial" w:hAnsi="Arial"/>
                <w:b/>
                <w:sz w:val="24"/>
                <w:szCs w:val="24"/>
              </w:rPr>
              <w:t>"Framework Guarantor"</w:t>
            </w:r>
          </w:p>
        </w:tc>
        <w:tc>
          <w:tcPr>
            <w:tcW w:w="242.80pt" w:type="dxa"/>
          </w:tcPr>
          <w:p w14:paraId="6EB314E5" w14:textId="77777777" w:rsidR="005E6319" w:rsidRPr="000A7589" w:rsidRDefault="005E6319" w:rsidP="005E6319">
            <w:pPr>
              <w:pStyle w:val="GPSL2Numbered"/>
              <w:ind w:firstLine="0pt"/>
              <w:rPr>
                <w:rFonts w:ascii="Arial" w:hAnsi="Arial"/>
                <w:sz w:val="24"/>
                <w:szCs w:val="24"/>
              </w:rPr>
            </w:pPr>
            <w:r w:rsidRPr="000A7589">
              <w:rPr>
                <w:rFonts w:ascii="Arial" w:hAnsi="Arial"/>
                <w:sz w:val="24"/>
                <w:szCs w:val="24"/>
              </w:rPr>
              <w:t xml:space="preserve">any person acceptable to CCS to give a Framework Guarantee; </w:t>
            </w:r>
          </w:p>
        </w:tc>
      </w:tr>
      <w:tr w:rsidR="005E6319" w:rsidRPr="000A7589" w14:paraId="4C045CED" w14:textId="77777777" w:rsidTr="005E6319">
        <w:trPr>
          <w:trHeight w:val="20"/>
        </w:trPr>
        <w:tc>
          <w:tcPr>
            <w:tcW w:w="167.10pt" w:type="dxa"/>
          </w:tcPr>
          <w:p w14:paraId="0DF05299" w14:textId="77777777" w:rsidR="005E6319" w:rsidRPr="000A7589" w:rsidRDefault="005E6319" w:rsidP="005E6319">
            <w:pPr>
              <w:pStyle w:val="GPSL2Numbered"/>
              <w:ind w:firstLine="0pt"/>
              <w:rPr>
                <w:rFonts w:ascii="Arial" w:hAnsi="Arial"/>
                <w:b/>
                <w:sz w:val="24"/>
                <w:szCs w:val="24"/>
              </w:rPr>
            </w:pPr>
            <w:r w:rsidRPr="000A7589">
              <w:rPr>
                <w:rFonts w:ascii="Arial" w:hAnsi="Arial"/>
                <w:b/>
                <w:sz w:val="24"/>
                <w:szCs w:val="24"/>
              </w:rPr>
              <w:t>"Framework Guarantee"</w:t>
            </w:r>
          </w:p>
        </w:tc>
        <w:tc>
          <w:tcPr>
            <w:tcW w:w="242.80pt" w:type="dxa"/>
          </w:tcPr>
          <w:p w14:paraId="579D63A4" w14:textId="77777777" w:rsidR="005E6319" w:rsidRPr="000A7589" w:rsidRDefault="005E6319" w:rsidP="005E6319">
            <w:pPr>
              <w:pStyle w:val="GPSL2Numbered"/>
              <w:ind w:firstLine="0pt"/>
              <w:rPr>
                <w:rFonts w:ascii="Arial" w:hAnsi="Arial"/>
                <w:sz w:val="24"/>
                <w:szCs w:val="24"/>
              </w:rPr>
            </w:pPr>
            <w:r w:rsidRPr="000A7589">
              <w:rPr>
                <w:rFonts w:ascii="Arial" w:hAnsi="Arial"/>
                <w:sz w:val="24"/>
                <w:szCs w:val="24"/>
              </w:rPr>
              <w:t xml:space="preserve">a deed of guarantee in favour of CCS and all Buyers in the form set out </w:t>
            </w:r>
            <w:r>
              <w:rPr>
                <w:rFonts w:ascii="Arial" w:hAnsi="Arial"/>
                <w:sz w:val="24"/>
                <w:szCs w:val="24"/>
              </w:rPr>
              <w:t xml:space="preserve">in </w:t>
            </w:r>
            <w:r w:rsidRPr="000A7589">
              <w:rPr>
                <w:rFonts w:ascii="Arial" w:hAnsi="Arial"/>
                <w:sz w:val="24"/>
                <w:szCs w:val="24"/>
              </w:rPr>
              <w:t>the Annex to this Schedule;</w:t>
            </w:r>
          </w:p>
        </w:tc>
      </w:tr>
      <w:tr w:rsidR="005E6319" w:rsidRPr="000A7589" w14:paraId="3F18756A" w14:textId="77777777" w:rsidTr="005E6319">
        <w:trPr>
          <w:trHeight w:val="20"/>
        </w:trPr>
        <w:tc>
          <w:tcPr>
            <w:tcW w:w="167.10pt" w:type="dxa"/>
          </w:tcPr>
          <w:p w14:paraId="5E6DBB79" w14:textId="77777777" w:rsidR="005E6319" w:rsidRPr="000A7589" w:rsidRDefault="005E6319" w:rsidP="005E6319">
            <w:pPr>
              <w:pStyle w:val="GPSL2Numbered"/>
              <w:ind w:firstLine="0pt"/>
              <w:rPr>
                <w:rFonts w:ascii="Arial" w:hAnsi="Arial"/>
                <w:b/>
                <w:sz w:val="24"/>
                <w:szCs w:val="24"/>
              </w:rPr>
            </w:pPr>
            <w:r w:rsidRPr="000A7589">
              <w:rPr>
                <w:rFonts w:ascii="Arial" w:hAnsi="Arial"/>
                <w:b/>
                <w:sz w:val="24"/>
                <w:szCs w:val="24"/>
              </w:rPr>
              <w:t>"Call-Off Guarantee"</w:t>
            </w:r>
          </w:p>
        </w:tc>
        <w:tc>
          <w:tcPr>
            <w:tcW w:w="242.80pt" w:type="dxa"/>
          </w:tcPr>
          <w:p w14:paraId="32BE06D2" w14:textId="77777777" w:rsidR="005E6319" w:rsidRPr="000A7589" w:rsidRDefault="005E6319" w:rsidP="005E6319">
            <w:pPr>
              <w:pStyle w:val="GPSL2Numbered"/>
              <w:ind w:firstLine="0pt"/>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5E6319" w:rsidRPr="000A7589" w14:paraId="0553B741" w14:textId="77777777" w:rsidTr="005E6319">
        <w:trPr>
          <w:trHeight w:val="20"/>
        </w:trPr>
        <w:tc>
          <w:tcPr>
            <w:tcW w:w="167.10pt" w:type="dxa"/>
          </w:tcPr>
          <w:p w14:paraId="285D3628" w14:textId="77777777" w:rsidR="005E6319" w:rsidRPr="000A7589" w:rsidRDefault="005E6319" w:rsidP="005E6319">
            <w:pPr>
              <w:pStyle w:val="GPSL2Numbered"/>
              <w:ind w:firstLine="0pt"/>
              <w:rPr>
                <w:rFonts w:ascii="Arial" w:hAnsi="Arial"/>
                <w:b/>
                <w:sz w:val="24"/>
                <w:szCs w:val="24"/>
              </w:rPr>
            </w:pPr>
            <w:r w:rsidRPr="000A7589">
              <w:rPr>
                <w:rFonts w:ascii="Arial" w:hAnsi="Arial"/>
                <w:b/>
                <w:sz w:val="24"/>
                <w:szCs w:val="24"/>
              </w:rPr>
              <w:t>"Call-Off Guarantor"</w:t>
            </w:r>
          </w:p>
        </w:tc>
        <w:tc>
          <w:tcPr>
            <w:tcW w:w="242.80pt" w:type="dxa"/>
          </w:tcPr>
          <w:p w14:paraId="1AF35D6C" w14:textId="77777777" w:rsidR="005E6319" w:rsidRPr="000A7589" w:rsidRDefault="005E6319" w:rsidP="005E6319">
            <w:pPr>
              <w:pStyle w:val="GPSL2Numbered"/>
              <w:ind w:firstLine="0pt"/>
              <w:rPr>
                <w:rFonts w:ascii="Arial" w:hAnsi="Arial"/>
                <w:sz w:val="24"/>
                <w:szCs w:val="24"/>
              </w:rPr>
            </w:pPr>
            <w:r w:rsidRPr="000A7589">
              <w:rPr>
                <w:rFonts w:ascii="Arial" w:hAnsi="Arial"/>
                <w:sz w:val="24"/>
                <w:szCs w:val="24"/>
              </w:rPr>
              <w:t>the person acceptable to a Buyer to give a Call-Off Guarantee;</w:t>
            </w:r>
          </w:p>
        </w:tc>
      </w:tr>
    </w:tbl>
    <w:p w14:paraId="77A9E2DF" w14:textId="77777777" w:rsidR="005E6319" w:rsidRDefault="005E6319" w:rsidP="005E6319">
      <w:pPr>
        <w:pStyle w:val="GPSL2Indent"/>
        <w:ind w:start="0pt"/>
        <w:rPr>
          <w:rFonts w:ascii="Arial" w:hAnsi="Arial"/>
          <w:b/>
          <w:sz w:val="24"/>
          <w:highlight w:val="yellow"/>
        </w:rPr>
      </w:pPr>
    </w:p>
    <w:p w14:paraId="4B716FEF" w14:textId="7DD97E80" w:rsidR="005E6319" w:rsidRPr="000A7589" w:rsidRDefault="005E6319" w:rsidP="005E6319">
      <w:pPr>
        <w:pStyle w:val="GPSL2Indent"/>
        <w:ind w:start="0pt"/>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 in Paragraph 1 or Paragraph to give an option for buyers t</w:t>
      </w:r>
      <w:r w:rsidR="00956AB8">
        <w:rPr>
          <w:rFonts w:ascii="Arial" w:hAnsi="Arial"/>
          <w:sz w:val="24"/>
        </w:rPr>
        <w:t>o request call-off guarantees</w:t>
      </w:r>
    </w:p>
    <w:p w14:paraId="59E00574" w14:textId="77777777" w:rsidR="005E6319" w:rsidRPr="00F90597" w:rsidRDefault="005E6319" w:rsidP="005E6319">
      <w:pPr>
        <w:pStyle w:val="Heading1"/>
        <w:rPr>
          <w:rFonts w:ascii="Arial" w:hAnsi="Arial" w:cs="Arial"/>
          <w:sz w:val="24"/>
          <w:szCs w:val="24"/>
        </w:rPr>
      </w:pPr>
      <w:r w:rsidRPr="00F90597">
        <w:rPr>
          <w:rFonts w:ascii="Arial" w:hAnsi="Arial" w:cs="Arial"/>
          <w:sz w:val="24"/>
          <w:szCs w:val="24"/>
        </w:rPr>
        <w:t xml:space="preserve"> [Framework </w:t>
      </w:r>
      <w:r>
        <w:rPr>
          <w:rFonts w:ascii="Arial" w:hAnsi="Arial" w:cs="Arial"/>
          <w:sz w:val="24"/>
          <w:szCs w:val="24"/>
        </w:rPr>
        <w:t>G</w:t>
      </w:r>
      <w:r w:rsidRPr="00F90597">
        <w:rPr>
          <w:rFonts w:ascii="Arial" w:hAnsi="Arial" w:cs="Arial"/>
          <w:sz w:val="24"/>
          <w:szCs w:val="24"/>
        </w:rPr>
        <w:t>uarantee</w:t>
      </w:r>
    </w:p>
    <w:p w14:paraId="023E26FC" w14:textId="518EBCEA" w:rsidR="005E6319" w:rsidRPr="00F90597" w:rsidRDefault="005E6319" w:rsidP="005E6319">
      <w:pPr>
        <w:pStyle w:val="Heading2"/>
        <w:keepNext/>
        <w:rPr>
          <w:rFonts w:ascii="Arial" w:hAnsi="Arial" w:cs="Arial"/>
          <w:sz w:val="24"/>
          <w:szCs w:val="24"/>
        </w:rPr>
      </w:pPr>
      <w:bookmarkStart w:id="50" w:name="_Ref491080715"/>
      <w:r w:rsidRPr="00F90597">
        <w:rPr>
          <w:rFonts w:ascii="Arial" w:hAnsi="Arial" w:cs="Arial"/>
          <w:sz w:val="24"/>
          <w:szCs w:val="24"/>
        </w:rPr>
        <w:t>Where CCS has notified the Supplier that [the award of the Framework Contract</w:t>
      </w:r>
      <w:r w:rsidR="000B569C">
        <w:rPr>
          <w:rFonts w:ascii="Arial" w:hAnsi="Arial" w:cs="Arial"/>
          <w:sz w:val="24"/>
          <w:szCs w:val="24"/>
        </w:rPr>
        <w:t xml:space="preserve"> is conditional upon receipt of </w:t>
      </w:r>
      <w:r w:rsidRPr="00F90597">
        <w:rPr>
          <w:rFonts w:ascii="Arial" w:hAnsi="Arial" w:cs="Arial"/>
          <w:sz w:val="24"/>
          <w:szCs w:val="24"/>
        </w:rPr>
        <w:t>prior to the execution of the first Call-Off Cont</w:t>
      </w:r>
      <w:r w:rsidR="000B569C">
        <w:rPr>
          <w:rFonts w:ascii="Arial" w:hAnsi="Arial" w:cs="Arial"/>
          <w:sz w:val="24"/>
          <w:szCs w:val="24"/>
        </w:rPr>
        <w:t>ract the Supplier shall provide</w:t>
      </w:r>
      <w:r w:rsidRPr="00F90597">
        <w:rPr>
          <w:rFonts w:ascii="Arial" w:hAnsi="Arial" w:cs="Arial"/>
          <w:sz w:val="24"/>
          <w:szCs w:val="24"/>
        </w:rPr>
        <w:t xml:space="preserve"> a valid Framework Guarantee, then on or</w:t>
      </w:r>
      <w:r w:rsidR="000B569C">
        <w:rPr>
          <w:rFonts w:ascii="Arial" w:hAnsi="Arial" w:cs="Arial"/>
          <w:sz w:val="24"/>
          <w:szCs w:val="24"/>
        </w:rPr>
        <w:t xml:space="preserve"> prior to the execution of the Framework Contract first Call-Off Contract</w:t>
      </w:r>
      <w:r w:rsidRPr="00F90597">
        <w:rPr>
          <w:rFonts w:ascii="Arial" w:hAnsi="Arial" w:cs="Arial"/>
          <w:sz w:val="24"/>
          <w:szCs w:val="24"/>
        </w:rPr>
        <w:t xml:space="preserve">, as a </w:t>
      </w:r>
      <w:r w:rsidR="000B569C">
        <w:rPr>
          <w:rFonts w:ascii="Arial" w:hAnsi="Arial" w:cs="Arial"/>
          <w:sz w:val="24"/>
          <w:szCs w:val="24"/>
        </w:rPr>
        <w:t xml:space="preserve">condition for the award of the </w:t>
      </w:r>
      <w:r w:rsidRPr="00F90597">
        <w:rPr>
          <w:rFonts w:ascii="Arial" w:hAnsi="Arial" w:cs="Arial"/>
          <w:sz w:val="24"/>
          <w:szCs w:val="24"/>
        </w:rPr>
        <w:t>Framework Con</w:t>
      </w:r>
      <w:r w:rsidR="000B569C">
        <w:rPr>
          <w:rFonts w:ascii="Arial" w:hAnsi="Arial" w:cs="Arial"/>
          <w:sz w:val="24"/>
          <w:szCs w:val="24"/>
        </w:rPr>
        <w:t>tract first Call-Off Contract</w:t>
      </w:r>
      <w:r w:rsidRPr="00F90597">
        <w:rPr>
          <w:rFonts w:ascii="Arial" w:hAnsi="Arial" w:cs="Arial"/>
          <w:sz w:val="24"/>
          <w:szCs w:val="24"/>
        </w:rPr>
        <w:t>, the Supplier must have delivered to CCS:</w:t>
      </w:r>
      <w:bookmarkEnd w:id="50"/>
    </w:p>
    <w:p w14:paraId="256A3DFB" w14:textId="77777777" w:rsidR="005E6319" w:rsidRPr="00F90597" w:rsidRDefault="005E6319" w:rsidP="005E6319">
      <w:pPr>
        <w:pStyle w:val="Heading3"/>
        <w:rPr>
          <w:rFonts w:ascii="Arial" w:hAnsi="Arial" w:cs="Arial"/>
          <w:sz w:val="24"/>
          <w:szCs w:val="24"/>
        </w:rPr>
      </w:pPr>
      <w:bookmarkStart w:id="5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51"/>
    </w:p>
    <w:p w14:paraId="77D89502" w14:textId="77777777" w:rsidR="005E6319" w:rsidRPr="00F90597" w:rsidRDefault="005E6319" w:rsidP="005E6319">
      <w:pPr>
        <w:pStyle w:val="Heading3"/>
        <w:rPr>
          <w:rFonts w:ascii="Arial" w:hAnsi="Arial" w:cs="Arial"/>
          <w:sz w:val="24"/>
          <w:szCs w:val="24"/>
        </w:rPr>
      </w:pPr>
      <w:bookmarkStart w:id="5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52"/>
    </w:p>
    <w:p w14:paraId="4AD961DD" w14:textId="77777777" w:rsidR="005E6319" w:rsidRPr="00F90597" w:rsidRDefault="005E6319" w:rsidP="005E631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w:t>
      </w:r>
      <w:r w:rsidRPr="00F90597">
        <w:rPr>
          <w:rFonts w:ascii="Arial" w:hAnsi="Arial" w:cs="Arial"/>
          <w:sz w:val="24"/>
          <w:szCs w:val="24"/>
        </w:rPr>
        <w:lastRenderedPageBreak/>
        <w:t>terminate this Framework Contract without liability and the Buyer shall be entitled to terminate the Call-Off Contract without liability.</w:t>
      </w:r>
    </w:p>
    <w:p w14:paraId="108C4A1B" w14:textId="77777777" w:rsidR="005E6319" w:rsidRPr="00F90597" w:rsidRDefault="005E6319" w:rsidP="005E631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14:paraId="7103BA15"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14:paraId="3706B463"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14:paraId="1742FE14"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14:paraId="0019FD04"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14:paraId="000C3B54"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14:paraId="704CB3D2" w14:textId="77777777" w:rsidR="005E6319" w:rsidRPr="00F90597" w:rsidRDefault="005E6319" w:rsidP="005E6319">
      <w:pPr>
        <w:pStyle w:val="BodyTextIndent"/>
        <w:ind w:start="46.80pt"/>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14:paraId="499B713E" w14:textId="11D60AD2" w:rsidR="005E6319" w:rsidRPr="00F90597" w:rsidRDefault="005E6319" w:rsidP="005E6319">
      <w:pPr>
        <w:pStyle w:val="Heading2"/>
        <w:rPr>
          <w:rFonts w:ascii="Arial" w:hAnsi="Arial" w:cs="Arial"/>
          <w:sz w:val="24"/>
          <w:szCs w:val="24"/>
        </w:rPr>
      </w:pPr>
      <w:bookmarkStart w:id="53" w:name="_Ref491080723"/>
      <w:r w:rsidRPr="00F90597">
        <w:rPr>
          <w:rFonts w:ascii="Arial" w:hAnsi="Arial" w:cs="Arial"/>
          <w:sz w:val="24"/>
          <w:szCs w:val="24"/>
        </w:rPr>
        <w:t xml:space="preserve">Notwithstanding Clause 19 (Other people's rights in this contract), this Schedule (Guarantee) is intended to confer benefits on </w:t>
      </w:r>
      <w:r>
        <w:rPr>
          <w:rFonts w:ascii="Arial" w:hAnsi="Arial" w:cs="Arial"/>
          <w:sz w:val="24"/>
          <w:szCs w:val="24"/>
        </w:rPr>
        <w:t>Buyers</w:t>
      </w:r>
      <w:r w:rsidRPr="00F90597">
        <w:rPr>
          <w:rFonts w:ascii="Arial" w:hAnsi="Arial" w:cs="Arial"/>
          <w:sz w:val="24"/>
          <w:szCs w:val="24"/>
        </w:rPr>
        <w:t xml:space="preserve"> and </w:t>
      </w:r>
      <w:r>
        <w:rPr>
          <w:rFonts w:ascii="Arial" w:hAnsi="Arial" w:cs="Arial"/>
          <w:sz w:val="24"/>
          <w:szCs w:val="24"/>
        </w:rPr>
        <w:t xml:space="preserve">is intended to be enforceable by Buyers </w:t>
      </w:r>
      <w:r w:rsidR="00F442AA">
        <w:rPr>
          <w:rFonts w:ascii="Arial" w:hAnsi="Arial" w:cs="Arial"/>
          <w:sz w:val="24"/>
          <w:szCs w:val="24"/>
        </w:rPr>
        <w:t>by virtue of the CRTPA.</w:t>
      </w:r>
    </w:p>
    <w:p w14:paraId="6B5435B5" w14:textId="347AA483" w:rsidR="005E6319" w:rsidRPr="00C2244B" w:rsidRDefault="0051161F" w:rsidP="005E6319">
      <w:pPr>
        <w:pStyle w:val="Heading1"/>
        <w:rPr>
          <w:rFonts w:ascii="Arial" w:hAnsi="Arial" w:cs="Arial"/>
          <w:sz w:val="24"/>
          <w:szCs w:val="24"/>
        </w:rPr>
      </w:pPr>
      <w:r>
        <w:rPr>
          <w:rFonts w:ascii="Arial" w:hAnsi="Arial" w:cs="Arial"/>
          <w:sz w:val="24"/>
          <w:szCs w:val="24"/>
        </w:rPr>
        <w:t xml:space="preserve"> </w:t>
      </w:r>
      <w:r w:rsidR="005E6319" w:rsidRPr="00C2244B">
        <w:rPr>
          <w:rFonts w:ascii="Arial" w:hAnsi="Arial" w:cs="Arial"/>
          <w:sz w:val="24"/>
          <w:szCs w:val="24"/>
        </w:rPr>
        <w:t>Call-Off Guarantee</w:t>
      </w:r>
    </w:p>
    <w:p w14:paraId="189D46F5" w14:textId="77777777" w:rsidR="005E6319" w:rsidRPr="00F90597" w:rsidRDefault="005E6319" w:rsidP="005E6319">
      <w:pPr>
        <w:pStyle w:val="Heading2"/>
        <w:keepNext/>
        <w:rPr>
          <w:rFonts w:ascii="Arial" w:hAnsi="Arial" w:cs="Arial"/>
          <w:sz w:val="24"/>
          <w:szCs w:val="24"/>
        </w:rPr>
      </w:pPr>
      <w:bookmarkStart w:id="5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53"/>
      <w:bookmarkEnd w:id="54"/>
      <w:r w:rsidRPr="00F90597">
        <w:rPr>
          <w:rFonts w:ascii="Arial" w:hAnsi="Arial" w:cs="Arial"/>
          <w:sz w:val="24"/>
          <w:szCs w:val="24"/>
        </w:rPr>
        <w:t xml:space="preserve"> </w:t>
      </w:r>
    </w:p>
    <w:p w14:paraId="64B7F58D"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14:paraId="0054062E"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14:paraId="327DD207" w14:textId="77777777" w:rsidR="005E6319" w:rsidRPr="00F90597" w:rsidRDefault="005E6319" w:rsidP="005E631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14:paraId="1FEF1CAE"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14:paraId="332C01AC"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14:paraId="3A4901BF"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14:paraId="1DD4C332"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14:paraId="06512198" w14:textId="77777777"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14:paraId="7182822F" w14:textId="5D61E36B" w:rsidR="005E6319" w:rsidRPr="00F90597" w:rsidRDefault="005E6319" w:rsidP="005E631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w:t>
      </w:r>
      <w:r w:rsidR="000B25DD">
        <w:rPr>
          <w:rFonts w:ascii="Arial" w:hAnsi="Arial" w:cs="Arial"/>
          <w:sz w:val="24"/>
          <w:szCs w:val="24"/>
        </w:rPr>
        <w:t>eement acceptable to the Buyer.</w:t>
      </w:r>
    </w:p>
    <w:p w14:paraId="36C9273B" w14:textId="77777777" w:rsidR="005E6319" w:rsidRPr="000A7589" w:rsidRDefault="005E6319" w:rsidP="005E6319">
      <w:pPr>
        <w:rPr>
          <w:rFonts w:ascii="Arial" w:eastAsia="STZhongsong" w:hAnsi="Arial"/>
          <w:b/>
          <w:caps/>
          <w:sz w:val="24"/>
          <w:szCs w:val="24"/>
          <w:highlight w:val="green"/>
          <w:lang w:eastAsia="zh-CN"/>
        </w:rPr>
      </w:pPr>
    </w:p>
    <w:p w14:paraId="5DF2DA79" w14:textId="77777777" w:rsidR="005E6319" w:rsidRPr="000A7589" w:rsidRDefault="005E6319" w:rsidP="005E6319">
      <w:pPr>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48B43E35" w14:textId="77777777" w:rsidR="005E6319" w:rsidRPr="00F90597" w:rsidRDefault="005E6319" w:rsidP="005E6319">
      <w:pPr>
        <w:pStyle w:val="GPSSchPart"/>
        <w:jc w:val="star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45C34075" w14:textId="77777777" w:rsidR="005E6319" w:rsidRPr="000A7589" w:rsidRDefault="005E6319" w:rsidP="005E6319">
      <w:pPr>
        <w:pStyle w:val="GPSSchPart"/>
        <w:rPr>
          <w:rFonts w:ascii="Arial" w:hAnsi="Arial" w:cs="Arial"/>
          <w:sz w:val="24"/>
          <w:szCs w:val="24"/>
        </w:rPr>
      </w:pPr>
      <w:r w:rsidRPr="000A7589">
        <w:rPr>
          <w:rFonts w:ascii="Arial" w:hAnsi="Arial" w:cs="Arial"/>
          <w:sz w:val="24"/>
          <w:szCs w:val="24"/>
        </w:rPr>
        <w:t xml:space="preserve"> </w:t>
      </w:r>
    </w:p>
    <w:p w14:paraId="6E8CB419" w14:textId="77777777" w:rsidR="005E6319" w:rsidRPr="000A7589" w:rsidRDefault="005E6319" w:rsidP="005E6319">
      <w:pPr>
        <w:pStyle w:val="GPSSchPart"/>
        <w:rPr>
          <w:rFonts w:ascii="Arial" w:hAnsi="Arial" w:cs="Arial"/>
          <w:sz w:val="24"/>
          <w:szCs w:val="24"/>
          <w:highlight w:val="yellow"/>
        </w:rPr>
      </w:pPr>
    </w:p>
    <w:p w14:paraId="26E61CFE" w14:textId="4361A095" w:rsidR="005E6319" w:rsidRPr="000A7589" w:rsidRDefault="005E6319" w:rsidP="005E631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 xml:space="preserve">this is a draft form of guarantee which can be used to procure either a Framework Guarantee or a Call-Off Guarantee, and so it will need to be amended to reflect </w:t>
      </w:r>
      <w:r w:rsidR="00AA21A0">
        <w:rPr>
          <w:rFonts w:ascii="Arial" w:hAnsi="Arial"/>
          <w:sz w:val="24"/>
        </w:rPr>
        <w:t>the Beneficiary’s requirements.</w:t>
      </w:r>
    </w:p>
    <w:p w14:paraId="64F30421" w14:textId="77777777" w:rsidR="005E6319" w:rsidRPr="000A7589" w:rsidRDefault="005E6319" w:rsidP="005E631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14:paraId="59F2473E" w14:textId="77777777" w:rsidR="005E6319" w:rsidRPr="000A7589" w:rsidRDefault="005E6319" w:rsidP="005E6319">
      <w:pPr>
        <w:pStyle w:val="GPSSchPart"/>
        <w:rPr>
          <w:rFonts w:ascii="Arial" w:hAnsi="Arial" w:cs="Arial"/>
          <w:sz w:val="24"/>
          <w:szCs w:val="24"/>
        </w:rPr>
      </w:pPr>
      <w:r w:rsidRPr="000A7589">
        <w:rPr>
          <w:rFonts w:ascii="Arial" w:hAnsi="Arial" w:cs="Arial"/>
          <w:sz w:val="24"/>
          <w:szCs w:val="24"/>
        </w:rPr>
        <w:t>- and -</w:t>
      </w:r>
    </w:p>
    <w:p w14:paraId="3EA40CE2" w14:textId="77777777" w:rsidR="005E6319" w:rsidRPr="000A7589" w:rsidRDefault="005E6319" w:rsidP="005E631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14:paraId="368F2181" w14:textId="77777777" w:rsidR="005E6319" w:rsidRPr="000A7589" w:rsidRDefault="005E6319" w:rsidP="005E6319">
      <w:pPr>
        <w:pStyle w:val="GPSSchPart"/>
        <w:rPr>
          <w:rFonts w:ascii="Arial" w:hAnsi="Arial" w:cs="Arial"/>
          <w:sz w:val="24"/>
          <w:szCs w:val="24"/>
        </w:rPr>
      </w:pPr>
    </w:p>
    <w:p w14:paraId="2C051ED1" w14:textId="77777777" w:rsidR="005E6319" w:rsidRPr="000A7589" w:rsidRDefault="005E6319" w:rsidP="005E6319">
      <w:pPr>
        <w:pStyle w:val="GPSSchPart"/>
        <w:rPr>
          <w:rFonts w:ascii="Arial" w:hAnsi="Arial" w:cs="Arial"/>
          <w:sz w:val="24"/>
          <w:szCs w:val="24"/>
        </w:rPr>
      </w:pPr>
      <w:r w:rsidRPr="000A7589">
        <w:rPr>
          <w:rFonts w:ascii="Arial" w:hAnsi="Arial" w:cs="Arial"/>
          <w:sz w:val="24"/>
          <w:szCs w:val="24"/>
        </w:rPr>
        <w:t>DEED OF GUARANTEE</w:t>
      </w:r>
    </w:p>
    <w:p w14:paraId="5B7C004E" w14:textId="77777777" w:rsidR="005E6319" w:rsidRPr="000A7589" w:rsidRDefault="005E6319" w:rsidP="005E6319">
      <w:pPr>
        <w:spacing w:after="0pt"/>
        <w:rPr>
          <w:rFonts w:ascii="Arial" w:hAnsi="Arial"/>
          <w:sz w:val="24"/>
          <w:szCs w:val="24"/>
        </w:rPr>
      </w:pPr>
      <w:r w:rsidRPr="000A7589">
        <w:rPr>
          <w:rFonts w:ascii="Arial" w:hAnsi="Arial"/>
          <w:sz w:val="24"/>
          <w:szCs w:val="24"/>
        </w:rPr>
        <w:br w:type="page"/>
      </w:r>
    </w:p>
    <w:p w14:paraId="3F249C02" w14:textId="77777777" w:rsidR="005E6319" w:rsidRPr="000A7589" w:rsidRDefault="005E6319" w:rsidP="005E631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7A81D33D" w14:textId="77777777" w:rsidR="005E6319" w:rsidRPr="000A7589" w:rsidRDefault="005E6319" w:rsidP="005E6319">
      <w:pPr>
        <w:tabs>
          <w:tab w:val="start" w:pos="0.80pt"/>
          <w:tab w:val="start" w:pos="50.40pt"/>
          <w:tab w:val="start" w:pos="108pt"/>
          <w:tab w:val="start" w:pos="153pt"/>
          <w:tab w:val="start" w:pos="223.20pt"/>
          <w:tab w:val="start" w:pos="280.80pt"/>
          <w:tab w:val="start" w:pos="338.40pt"/>
          <w:tab w:val="start" w:pos="396pt"/>
          <w:tab w:val="start" w:pos="453.60pt"/>
          <w:tab w:val="start" w:pos="511.20pt"/>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6191B52F" w14:textId="77777777" w:rsidR="005E6319" w:rsidRPr="000A7589" w:rsidRDefault="005E6319" w:rsidP="005E6319">
      <w:pPr>
        <w:tabs>
          <w:tab w:val="start" w:pos="22.50pt"/>
          <w:tab w:val="start" w:pos="50.40pt"/>
          <w:tab w:val="start" w:pos="108pt"/>
          <w:tab w:val="start" w:pos="165.60pt"/>
          <w:tab w:val="start" w:pos="223.20pt"/>
          <w:tab w:val="start" w:pos="280.80pt"/>
          <w:tab w:val="start" w:pos="338.40pt"/>
          <w:tab w:val="start" w:pos="396pt"/>
          <w:tab w:val="start" w:pos="453.60pt"/>
          <w:tab w:val="start" w:pos="511.20pt"/>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2DE0A6D0" w14:textId="77777777" w:rsidR="005E6319" w:rsidRPr="000A7589" w:rsidRDefault="005E6319" w:rsidP="005E631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1E6C5221" w14:textId="77777777" w:rsidR="005E6319" w:rsidRPr="000A7589" w:rsidRDefault="005E6319" w:rsidP="005E6319">
      <w:pPr>
        <w:tabs>
          <w:tab w:val="start" w:pos="22.50pt"/>
          <w:tab w:val="start" w:pos="50.40pt"/>
          <w:tab w:val="start" w:pos="108pt"/>
          <w:tab w:val="start" w:pos="165.60pt"/>
          <w:tab w:val="start" w:pos="223.20pt"/>
          <w:tab w:val="start" w:pos="280.80pt"/>
          <w:tab w:val="start" w:pos="338.40pt"/>
          <w:tab w:val="start" w:pos="396pt"/>
          <w:tab w:val="start" w:pos="453.60pt"/>
          <w:tab w:val="start" w:pos="511.20pt"/>
        </w:tabs>
        <w:suppressAutoHyphens/>
        <w:ind w:start="22.50pt" w:hanging="22.50pt"/>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3C978A4A" w14:textId="77777777" w:rsidR="005E6319" w:rsidRPr="000A7589" w:rsidRDefault="005E6319" w:rsidP="005E6319">
      <w:pPr>
        <w:tabs>
          <w:tab w:val="start" w:pos="22.50pt"/>
          <w:tab w:val="start" w:pos="50.40pt"/>
          <w:tab w:val="start" w:pos="108pt"/>
          <w:tab w:val="start" w:pos="165.60pt"/>
          <w:tab w:val="start" w:pos="223.20pt"/>
          <w:tab w:val="start" w:pos="280.80pt"/>
          <w:tab w:val="start" w:pos="338.40pt"/>
          <w:tab w:val="start" w:pos="396pt"/>
          <w:tab w:val="start" w:pos="453.60pt"/>
          <w:tab w:val="start" w:pos="511.20pt"/>
        </w:tabs>
        <w:suppressAutoHyphens/>
        <w:ind w:start="50.40pt" w:hanging="50.40pt"/>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1CA10B9B" w14:textId="77777777" w:rsidR="005E6319" w:rsidRPr="000A7589" w:rsidRDefault="005E6319" w:rsidP="005E6319">
      <w:pPr>
        <w:tabs>
          <w:tab w:val="start" w:pos="22.50pt"/>
          <w:tab w:val="start" w:pos="50.40pt"/>
          <w:tab w:val="start" w:pos="108pt"/>
          <w:tab w:val="start" w:pos="165.60pt"/>
          <w:tab w:val="start" w:pos="223.20pt"/>
          <w:tab w:val="start" w:pos="280.80pt"/>
          <w:tab w:val="start" w:pos="338.40pt"/>
          <w:tab w:val="start" w:pos="396pt"/>
          <w:tab w:val="start" w:pos="453.60pt"/>
          <w:tab w:val="start" w:pos="511.20pt"/>
        </w:tabs>
        <w:suppressAutoHyphens/>
        <w:ind w:start="50.40pt" w:hanging="50.40pt"/>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6947012A" w14:textId="77777777" w:rsidR="005E6319" w:rsidRPr="000A7589" w:rsidRDefault="005E6319" w:rsidP="005E6319">
      <w:pPr>
        <w:tabs>
          <w:tab w:val="start" w:pos="22.50pt"/>
          <w:tab w:val="start" w:pos="50.40pt"/>
          <w:tab w:val="start" w:pos="108pt"/>
          <w:tab w:val="start" w:pos="165.60pt"/>
          <w:tab w:val="start" w:pos="223.20pt"/>
          <w:tab w:val="start" w:pos="280.80pt"/>
          <w:tab w:val="start" w:pos="338.40pt"/>
          <w:tab w:val="start" w:pos="396pt"/>
          <w:tab w:val="start" w:pos="453.60pt"/>
          <w:tab w:val="start" w:pos="511.20pt"/>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64048983" w14:textId="77777777" w:rsidR="005E6319" w:rsidRPr="000A7589" w:rsidRDefault="005E6319" w:rsidP="00B974D4">
      <w:pPr>
        <w:pStyle w:val="Heading1"/>
        <w:numPr>
          <w:ilvl w:val="0"/>
          <w:numId w:val="20"/>
        </w:numPr>
        <w:tabs>
          <w:tab w:val="clear" w:pos="36pt"/>
        </w:tabs>
        <w:ind w:start="18pt" w:hanging="18pt"/>
        <w:rPr>
          <w:rFonts w:ascii="Arial" w:hAnsi="Arial" w:cs="Arial"/>
          <w:sz w:val="24"/>
          <w:szCs w:val="24"/>
        </w:rPr>
      </w:pPr>
      <w:r w:rsidRPr="000A7589">
        <w:rPr>
          <w:rFonts w:ascii="Arial" w:hAnsi="Arial" w:cs="Arial"/>
          <w:sz w:val="24"/>
          <w:szCs w:val="24"/>
        </w:rPr>
        <w:t>DEFINITIONS AND INTERPRETATION</w:t>
      </w:r>
    </w:p>
    <w:p w14:paraId="1D1C5DF4" w14:textId="77777777" w:rsidR="005E6319" w:rsidRPr="000A7589" w:rsidRDefault="005E6319" w:rsidP="005E6319">
      <w:pPr>
        <w:pStyle w:val="BodyTextIndent"/>
        <w:keepNext/>
        <w:ind w:start="18pt"/>
        <w:rPr>
          <w:rFonts w:ascii="Arial" w:hAnsi="Arial"/>
          <w:sz w:val="24"/>
          <w:szCs w:val="24"/>
        </w:rPr>
      </w:pPr>
      <w:r w:rsidRPr="000A7589">
        <w:rPr>
          <w:rFonts w:ascii="Arial" w:hAnsi="Arial"/>
          <w:sz w:val="24"/>
          <w:szCs w:val="24"/>
        </w:rPr>
        <w:t xml:space="preserve">In this Deed of Guarantee: </w:t>
      </w:r>
    </w:p>
    <w:p w14:paraId="644D1AAD" w14:textId="77777777" w:rsidR="005E6319" w:rsidRPr="000A7589" w:rsidRDefault="005E6319" w:rsidP="005E631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14:paraId="7D055229" w14:textId="77777777" w:rsidR="005E6319" w:rsidRPr="000A7589" w:rsidRDefault="005E6319" w:rsidP="005E631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14:paraId="502DDDA3" w14:textId="0458651A" w:rsidR="005E6319" w:rsidRPr="000A7589" w:rsidRDefault="005E6319" w:rsidP="005E6319">
      <w:pPr>
        <w:pStyle w:val="BodyTextIndent"/>
        <w:rPr>
          <w:rFonts w:ascii="Arial" w:hAnsi="Arial"/>
          <w:sz w:val="24"/>
          <w:szCs w:val="24"/>
          <w:highlight w:val="yellow"/>
        </w:rPr>
      </w:pPr>
      <w:r w:rsidRPr="000A7589">
        <w:rPr>
          <w:rFonts w:ascii="Arial" w:hAnsi="Arial"/>
          <w:b/>
          <w:sz w:val="24"/>
          <w:szCs w:val="24"/>
          <w:highlight w:val="yellow"/>
        </w:rPr>
        <w:t xml:space="preserve">Guidance Note: </w:t>
      </w:r>
      <w:r w:rsidRPr="000A7589">
        <w:rPr>
          <w:rFonts w:ascii="Arial" w:hAnsi="Arial"/>
          <w:sz w:val="24"/>
          <w:szCs w:val="24"/>
        </w:rPr>
        <w:t xml:space="preserve">Insert and/or settle Definitions, including from the following list, as appropriate to either Framework </w:t>
      </w:r>
      <w:r w:rsidR="00835373">
        <w:rPr>
          <w:rFonts w:ascii="Arial" w:hAnsi="Arial"/>
          <w:sz w:val="24"/>
          <w:szCs w:val="24"/>
        </w:rPr>
        <w:t>Guarantee or Call-Off Guarantee</w:t>
      </w:r>
    </w:p>
    <w:tbl>
      <w:tblPr>
        <w:tblW w:w="438.90pt" w:type="dxa"/>
        <w:tblInd w:w="41.40pt" w:type="dxa"/>
        <w:tblLayout w:type="fixed"/>
        <w:tblLook w:firstRow="1" w:lastRow="0" w:firstColumn="1" w:lastColumn="0" w:noHBand="0" w:noVBand="1"/>
      </w:tblPr>
      <w:tblGrid>
        <w:gridCol w:w="2790"/>
        <w:gridCol w:w="5988"/>
      </w:tblGrid>
      <w:tr w:rsidR="005E6319" w:rsidRPr="000A7589" w14:paraId="639143A0" w14:textId="77777777" w:rsidTr="005E6319">
        <w:tc>
          <w:tcPr>
            <w:tcW w:w="139.50pt" w:type="dxa"/>
            <w:shd w:val="clear" w:color="auto" w:fill="auto"/>
          </w:tcPr>
          <w:p w14:paraId="0A9CA20A" w14:textId="4E2B4D24" w:rsidR="005E6319" w:rsidRPr="007A28A0" w:rsidRDefault="005E6319" w:rsidP="005E6319">
            <w:pPr>
              <w:pStyle w:val="GPSDefinitionTerm"/>
              <w:rPr>
                <w:sz w:val="24"/>
                <w:szCs w:val="24"/>
              </w:rPr>
            </w:pPr>
            <w:r w:rsidRPr="007A28A0">
              <w:rPr>
                <w:sz w:val="24"/>
                <w:szCs w:val="24"/>
              </w:rPr>
              <w:t>"CCS"</w:t>
            </w:r>
          </w:p>
        </w:tc>
        <w:tc>
          <w:tcPr>
            <w:tcW w:w="299.40pt" w:type="dxa"/>
            <w:shd w:val="clear" w:color="auto" w:fill="auto"/>
          </w:tcPr>
          <w:p w14:paraId="36011BB8" w14:textId="744C9C77"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has the meaning given t</w:t>
            </w:r>
            <w:r w:rsidR="00835373">
              <w:rPr>
                <w:sz w:val="24"/>
                <w:szCs w:val="24"/>
              </w:rPr>
              <w:t>o it in the Framework Contract;</w:t>
            </w:r>
          </w:p>
        </w:tc>
      </w:tr>
      <w:tr w:rsidR="005E6319" w:rsidRPr="000A7589" w14:paraId="017A5384" w14:textId="77777777" w:rsidTr="005E6319">
        <w:tc>
          <w:tcPr>
            <w:tcW w:w="139.50pt" w:type="dxa"/>
            <w:shd w:val="clear" w:color="auto" w:fill="auto"/>
          </w:tcPr>
          <w:p w14:paraId="56DC2C89" w14:textId="2220D038" w:rsidR="005E6319" w:rsidRPr="007A28A0" w:rsidRDefault="005E6319" w:rsidP="005E6319">
            <w:pPr>
              <w:pStyle w:val="GPSDefinitionTerm"/>
              <w:rPr>
                <w:sz w:val="24"/>
                <w:szCs w:val="24"/>
              </w:rPr>
            </w:pPr>
            <w:r w:rsidRPr="007A28A0">
              <w:rPr>
                <w:sz w:val="24"/>
                <w:szCs w:val="24"/>
              </w:rPr>
              <w:t>"Beneficiary(s)"</w:t>
            </w:r>
          </w:p>
        </w:tc>
        <w:tc>
          <w:tcPr>
            <w:tcW w:w="299.40pt" w:type="dxa"/>
            <w:shd w:val="clear" w:color="auto" w:fill="auto"/>
          </w:tcPr>
          <w:p w14:paraId="57A574AF" w14:textId="292C091C" w:rsidR="005E6319" w:rsidRPr="007A28A0" w:rsidRDefault="00835373" w:rsidP="00B974D4">
            <w:pPr>
              <w:pStyle w:val="GPsDefinition"/>
              <w:numPr>
                <w:ilvl w:val="0"/>
                <w:numId w:val="2"/>
              </w:numPr>
              <w:tabs>
                <w:tab w:val="start" w:pos="8.75pt"/>
              </w:tabs>
              <w:adjustRightInd w:val="0"/>
              <w:rPr>
                <w:sz w:val="24"/>
                <w:szCs w:val="24"/>
              </w:rPr>
            </w:pPr>
            <w:r>
              <w:rPr>
                <w:sz w:val="24"/>
                <w:szCs w:val="24"/>
              </w:rPr>
              <w:t xml:space="preserve">means </w:t>
            </w:r>
            <w:r w:rsidR="005E6319" w:rsidRPr="007A28A0">
              <w:rPr>
                <w:sz w:val="24"/>
                <w:szCs w:val="24"/>
              </w:rPr>
              <w:t>CCS and all Buyers</w:t>
            </w:r>
            <w:r>
              <w:rPr>
                <w:sz w:val="24"/>
                <w:szCs w:val="24"/>
              </w:rPr>
              <w:t xml:space="preserve"> under all Call-Off Contracts </w:t>
            </w:r>
            <w:r w:rsidR="005E6319" w:rsidRPr="007A28A0">
              <w:rPr>
                <w:b/>
                <w:i/>
                <w:sz w:val="24"/>
                <w:szCs w:val="24"/>
              </w:rPr>
              <w:t>insert name of the Buyer with whom the Supplier enters into a Call-Off Contract</w:t>
            </w:r>
            <w:r w:rsidR="005E6319" w:rsidRPr="007A28A0">
              <w:rPr>
                <w:sz w:val="24"/>
                <w:szCs w:val="24"/>
              </w:rPr>
              <w:t xml:space="preserve"> and "Beneficiaries" </w:t>
            </w:r>
            <w:r>
              <w:rPr>
                <w:sz w:val="24"/>
                <w:szCs w:val="24"/>
              </w:rPr>
              <w:t>shall be construed accordingly;</w:t>
            </w:r>
          </w:p>
        </w:tc>
      </w:tr>
      <w:tr w:rsidR="005E6319" w:rsidRPr="000A7589" w14:paraId="5202A82C" w14:textId="77777777" w:rsidTr="005E6319">
        <w:tc>
          <w:tcPr>
            <w:tcW w:w="139.50pt" w:type="dxa"/>
            <w:shd w:val="clear" w:color="auto" w:fill="auto"/>
          </w:tcPr>
          <w:p w14:paraId="4CE29EAF" w14:textId="5FE0C3A7" w:rsidR="005E6319" w:rsidRPr="007A28A0" w:rsidRDefault="005E6319" w:rsidP="005E6319">
            <w:pPr>
              <w:pStyle w:val="GPSDefinitionTerm"/>
              <w:rPr>
                <w:sz w:val="24"/>
                <w:szCs w:val="24"/>
              </w:rPr>
            </w:pPr>
            <w:r w:rsidRPr="007A28A0">
              <w:rPr>
                <w:sz w:val="24"/>
                <w:szCs w:val="24"/>
              </w:rPr>
              <w:t>"Call-Off Contract"</w:t>
            </w:r>
          </w:p>
        </w:tc>
        <w:tc>
          <w:tcPr>
            <w:tcW w:w="299.40pt" w:type="dxa"/>
            <w:shd w:val="clear" w:color="auto" w:fill="auto"/>
          </w:tcPr>
          <w:p w14:paraId="2CEE6E1A" w14:textId="328A3931"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has the meaning given to it</w:t>
            </w:r>
            <w:r w:rsidR="00835373">
              <w:rPr>
                <w:sz w:val="24"/>
                <w:szCs w:val="24"/>
              </w:rPr>
              <w:t xml:space="preserve"> in the Framework Contract;</w:t>
            </w:r>
          </w:p>
        </w:tc>
      </w:tr>
      <w:tr w:rsidR="005E6319" w:rsidRPr="000A7589" w14:paraId="23DBFA8B" w14:textId="77777777" w:rsidTr="005E6319">
        <w:tc>
          <w:tcPr>
            <w:tcW w:w="139.50pt" w:type="dxa"/>
            <w:shd w:val="clear" w:color="auto" w:fill="auto"/>
          </w:tcPr>
          <w:p w14:paraId="4AFA79D3" w14:textId="4CBED4EA" w:rsidR="005E6319" w:rsidRPr="007A28A0" w:rsidRDefault="005E6319" w:rsidP="005E6319">
            <w:pPr>
              <w:pStyle w:val="GPSDefinitionTerm"/>
              <w:rPr>
                <w:sz w:val="24"/>
                <w:szCs w:val="24"/>
              </w:rPr>
            </w:pPr>
            <w:r w:rsidRPr="007A28A0">
              <w:rPr>
                <w:sz w:val="24"/>
                <w:szCs w:val="24"/>
              </w:rPr>
              <w:t>"Framework Contract"</w:t>
            </w:r>
          </w:p>
        </w:tc>
        <w:tc>
          <w:tcPr>
            <w:tcW w:w="299.40pt" w:type="dxa"/>
            <w:shd w:val="clear" w:color="auto" w:fill="auto"/>
          </w:tcPr>
          <w:p w14:paraId="06206554" w14:textId="44C823C8"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means the Framework Contract for the Goods and/or Services dated on or about the date hereof made</w:t>
            </w:r>
            <w:r w:rsidR="00835373">
              <w:rPr>
                <w:sz w:val="24"/>
                <w:szCs w:val="24"/>
              </w:rPr>
              <w:t xml:space="preserve"> between  CCS and the Supplier;</w:t>
            </w:r>
          </w:p>
        </w:tc>
      </w:tr>
      <w:tr w:rsidR="005E6319" w:rsidRPr="000A7589" w14:paraId="191FB159" w14:textId="77777777" w:rsidTr="005E6319">
        <w:tc>
          <w:tcPr>
            <w:tcW w:w="139.50pt" w:type="dxa"/>
            <w:shd w:val="clear" w:color="auto" w:fill="auto"/>
          </w:tcPr>
          <w:p w14:paraId="492774B9" w14:textId="4FFB051A" w:rsidR="005E6319" w:rsidRPr="007A28A0" w:rsidRDefault="005E6319" w:rsidP="005E6319">
            <w:pPr>
              <w:pStyle w:val="GPSDefinitionTerm"/>
              <w:rPr>
                <w:sz w:val="24"/>
                <w:szCs w:val="24"/>
              </w:rPr>
            </w:pPr>
            <w:r w:rsidRPr="007A28A0">
              <w:rPr>
                <w:sz w:val="24"/>
                <w:szCs w:val="24"/>
              </w:rPr>
              <w:t>"Goods"</w:t>
            </w:r>
          </w:p>
        </w:tc>
        <w:tc>
          <w:tcPr>
            <w:tcW w:w="299.40pt" w:type="dxa"/>
            <w:shd w:val="clear" w:color="auto" w:fill="auto"/>
          </w:tcPr>
          <w:p w14:paraId="09B5A8F7" w14:textId="31CD39B8"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has the meaning given t</w:t>
            </w:r>
            <w:r w:rsidR="00835373">
              <w:rPr>
                <w:sz w:val="24"/>
                <w:szCs w:val="24"/>
              </w:rPr>
              <w:t>o it in the Framework Contract;</w:t>
            </w:r>
          </w:p>
        </w:tc>
      </w:tr>
      <w:tr w:rsidR="005E6319" w:rsidRPr="000A7589" w14:paraId="53B66A1F" w14:textId="77777777" w:rsidTr="005E6319">
        <w:tc>
          <w:tcPr>
            <w:tcW w:w="139.50pt" w:type="dxa"/>
            <w:shd w:val="clear" w:color="auto" w:fill="auto"/>
          </w:tcPr>
          <w:p w14:paraId="6FE35DD9" w14:textId="384E7C89" w:rsidR="005E6319" w:rsidRPr="007A28A0" w:rsidRDefault="005E6319" w:rsidP="005E6319">
            <w:pPr>
              <w:pStyle w:val="GPSDefinitionTerm"/>
              <w:rPr>
                <w:sz w:val="24"/>
                <w:szCs w:val="24"/>
              </w:rPr>
            </w:pPr>
            <w:r w:rsidRPr="007A28A0">
              <w:rPr>
                <w:sz w:val="24"/>
                <w:szCs w:val="24"/>
              </w:rPr>
              <w:lastRenderedPageBreak/>
              <w:t>"Guaranteed Agreement(s)"</w:t>
            </w:r>
          </w:p>
        </w:tc>
        <w:tc>
          <w:tcPr>
            <w:tcW w:w="299.40pt" w:type="dxa"/>
            <w:shd w:val="clear" w:color="auto" w:fill="auto"/>
          </w:tcPr>
          <w:p w14:paraId="009448B8" w14:textId="29801412" w:rsidR="005E6319" w:rsidRPr="007A28A0" w:rsidRDefault="00C872B1" w:rsidP="00B974D4">
            <w:pPr>
              <w:pStyle w:val="GPsDefinition"/>
              <w:numPr>
                <w:ilvl w:val="0"/>
                <w:numId w:val="2"/>
              </w:numPr>
              <w:tabs>
                <w:tab w:val="start" w:pos="8.75pt"/>
              </w:tabs>
              <w:adjustRightInd w:val="0"/>
              <w:rPr>
                <w:sz w:val="24"/>
                <w:szCs w:val="24"/>
              </w:rPr>
            </w:pPr>
            <w:r>
              <w:rPr>
                <w:sz w:val="24"/>
                <w:szCs w:val="24"/>
              </w:rPr>
              <w:t xml:space="preserve">means </w:t>
            </w:r>
            <w:r w:rsidR="005E6319" w:rsidRPr="007A28A0">
              <w:rPr>
                <w:sz w:val="24"/>
                <w:szCs w:val="24"/>
              </w:rPr>
              <w:t>the Framework Cont</w:t>
            </w:r>
            <w:r>
              <w:rPr>
                <w:sz w:val="24"/>
                <w:szCs w:val="24"/>
              </w:rPr>
              <w:t>ract and all Call-Off Contracts the Call-Off Contract</w:t>
            </w:r>
            <w:r w:rsidR="005E6319" w:rsidRPr="007A28A0">
              <w:rPr>
                <w:sz w:val="24"/>
                <w:szCs w:val="24"/>
              </w:rPr>
              <w:t xml:space="preserve"> made between the Beneficiary and </w:t>
            </w:r>
            <w:r>
              <w:rPr>
                <w:sz w:val="24"/>
                <w:szCs w:val="24"/>
              </w:rPr>
              <w:t xml:space="preserve">the Supplier from time to time </w:t>
            </w:r>
            <w:r w:rsidR="005E6319" w:rsidRPr="007A28A0">
              <w:rPr>
                <w:b/>
                <w:i/>
                <w:sz w:val="24"/>
                <w:szCs w:val="24"/>
              </w:rPr>
              <w:t xml:space="preserve">on </w:t>
            </w:r>
            <w:r w:rsidR="005E6319" w:rsidRPr="007A28A0">
              <w:rPr>
                <w:b/>
                <w:sz w:val="24"/>
                <w:szCs w:val="24"/>
              </w:rPr>
              <w:t>insert date</w:t>
            </w:r>
            <w:r>
              <w:rPr>
                <w:sz w:val="24"/>
                <w:szCs w:val="24"/>
              </w:rPr>
              <w:t>;</w:t>
            </w:r>
          </w:p>
        </w:tc>
      </w:tr>
      <w:tr w:rsidR="005E6319" w:rsidRPr="000A7589" w14:paraId="0D89B410" w14:textId="77777777" w:rsidTr="005E6319">
        <w:tc>
          <w:tcPr>
            <w:tcW w:w="139.50pt" w:type="dxa"/>
            <w:shd w:val="clear" w:color="auto" w:fill="auto"/>
          </w:tcPr>
          <w:p w14:paraId="181218B5" w14:textId="77777777" w:rsidR="005E6319" w:rsidRPr="007A28A0" w:rsidRDefault="005E6319" w:rsidP="005E6319">
            <w:pPr>
              <w:pStyle w:val="GPSDefinitionTerm"/>
              <w:rPr>
                <w:sz w:val="24"/>
                <w:szCs w:val="24"/>
              </w:rPr>
            </w:pPr>
            <w:r w:rsidRPr="007A28A0">
              <w:rPr>
                <w:sz w:val="24"/>
                <w:szCs w:val="24"/>
              </w:rPr>
              <w:t>"Guaranteed Obligations"</w:t>
            </w:r>
          </w:p>
        </w:tc>
        <w:tc>
          <w:tcPr>
            <w:tcW w:w="299.40pt" w:type="dxa"/>
            <w:shd w:val="clear" w:color="auto" w:fill="auto"/>
          </w:tcPr>
          <w:p w14:paraId="094A96D9" w14:textId="77777777"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5E6319" w:rsidRPr="000A7589" w14:paraId="44771D23" w14:textId="77777777" w:rsidTr="005E6319">
        <w:tc>
          <w:tcPr>
            <w:tcW w:w="139.50pt" w:type="dxa"/>
            <w:shd w:val="clear" w:color="auto" w:fill="auto"/>
          </w:tcPr>
          <w:p w14:paraId="76CD8A3F" w14:textId="64CCB494" w:rsidR="005E6319" w:rsidRPr="007A28A0" w:rsidRDefault="005E6319" w:rsidP="005E6319">
            <w:pPr>
              <w:pStyle w:val="GPSDefinitionTerm"/>
              <w:rPr>
                <w:sz w:val="24"/>
                <w:szCs w:val="24"/>
              </w:rPr>
            </w:pPr>
            <w:r w:rsidRPr="007A28A0">
              <w:rPr>
                <w:sz w:val="24"/>
                <w:szCs w:val="24"/>
              </w:rPr>
              <w:t>"Services"</w:t>
            </w:r>
          </w:p>
        </w:tc>
        <w:tc>
          <w:tcPr>
            <w:tcW w:w="299.40pt" w:type="dxa"/>
            <w:shd w:val="clear" w:color="auto" w:fill="auto"/>
          </w:tcPr>
          <w:p w14:paraId="463D9B2E" w14:textId="4ECE8B8E" w:rsidR="005E6319" w:rsidRPr="007A28A0" w:rsidRDefault="005E6319" w:rsidP="00B974D4">
            <w:pPr>
              <w:pStyle w:val="GPsDefinition"/>
              <w:numPr>
                <w:ilvl w:val="0"/>
                <w:numId w:val="2"/>
              </w:numPr>
              <w:tabs>
                <w:tab w:val="start" w:pos="8.75pt"/>
              </w:tabs>
              <w:adjustRightInd w:val="0"/>
              <w:rPr>
                <w:sz w:val="24"/>
                <w:szCs w:val="24"/>
              </w:rPr>
            </w:pPr>
            <w:r w:rsidRPr="007A28A0">
              <w:rPr>
                <w:sz w:val="24"/>
                <w:szCs w:val="24"/>
              </w:rPr>
              <w:t>has the meaning given t</w:t>
            </w:r>
            <w:r w:rsidR="00C872B1">
              <w:rPr>
                <w:sz w:val="24"/>
                <w:szCs w:val="24"/>
              </w:rPr>
              <w:t>o it in the Framework Contract;</w:t>
            </w:r>
          </w:p>
        </w:tc>
      </w:tr>
    </w:tbl>
    <w:p w14:paraId="28A590FF" w14:textId="77777777" w:rsidR="005E6319" w:rsidRPr="00911B95" w:rsidRDefault="005E6319" w:rsidP="005E6319">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72B852D6"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14:paraId="244ED188"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14:paraId="7EC9168F" w14:textId="77777777" w:rsidR="005E6319" w:rsidRPr="00911B95" w:rsidRDefault="005E6319" w:rsidP="005E6319">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14:paraId="03736915"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14:paraId="7D930B4A" w14:textId="77777777" w:rsidR="005E6319" w:rsidRPr="00911B95" w:rsidRDefault="005E6319" w:rsidP="005E6319">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250CB9"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6165CBFA"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14:paraId="194F2D8F" w14:textId="77777777" w:rsidR="005E6319" w:rsidRPr="00911B95" w:rsidRDefault="005E6319" w:rsidP="005E6319">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14:paraId="0D938478"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GUARANTEE AND INDEMNITY</w:t>
      </w:r>
    </w:p>
    <w:p w14:paraId="6F4DA7F0" w14:textId="77777777" w:rsidR="005E6319" w:rsidRPr="000A7589" w:rsidRDefault="005E6319" w:rsidP="005E6319">
      <w:pPr>
        <w:pStyle w:val="Heading2"/>
        <w:rPr>
          <w:rFonts w:ascii="Arial" w:hAnsi="Arial" w:cs="Arial"/>
          <w:sz w:val="24"/>
          <w:szCs w:val="24"/>
        </w:rPr>
      </w:pPr>
      <w:bookmarkStart w:id="55" w:name="_Ref491081299"/>
      <w:r w:rsidRPr="000A7589">
        <w:rPr>
          <w:rFonts w:ascii="Arial" w:hAnsi="Arial" w:cs="Arial"/>
          <w:sz w:val="24"/>
          <w:szCs w:val="24"/>
        </w:rPr>
        <w:t xml:space="preserve">The Guarantor irrevocably and unconditionally guarantees and undertakes to the Beneficiary to procure that the Supplier duly and punctually performs all </w:t>
      </w:r>
      <w:r w:rsidRPr="000A7589">
        <w:rPr>
          <w:rFonts w:ascii="Arial" w:hAnsi="Arial" w:cs="Arial"/>
          <w:sz w:val="24"/>
          <w:szCs w:val="24"/>
        </w:rPr>
        <w:lastRenderedPageBreak/>
        <w:t>of the Guaranteed Obligations now or hereafter due, owing or incurred by the Supplier to the Beneficiary.</w:t>
      </w:r>
      <w:bookmarkEnd w:id="55"/>
      <w:r w:rsidRPr="000A7589">
        <w:rPr>
          <w:rFonts w:ascii="Arial" w:hAnsi="Arial" w:cs="Arial"/>
          <w:sz w:val="24"/>
          <w:szCs w:val="24"/>
        </w:rPr>
        <w:t xml:space="preserve"> </w:t>
      </w:r>
    </w:p>
    <w:p w14:paraId="113092CF"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F7CC2FA" w14:textId="77777777" w:rsidR="005E6319" w:rsidRPr="000A7589" w:rsidRDefault="0004237B" w:rsidP="005E6319">
      <w:pPr>
        <w:pStyle w:val="BodyTextIndent"/>
        <w:keepNext/>
        <w:ind w:start="46.80pt"/>
        <w:rPr>
          <w:rFonts w:ascii="Arial" w:hAnsi="Arial"/>
          <w:sz w:val="24"/>
          <w:szCs w:val="24"/>
        </w:rPr>
      </w:pPr>
      <w:r>
        <w:rPr>
          <w:rFonts w:ascii="Arial" w:hAnsi="Arial"/>
          <w:sz w:val="24"/>
          <w:szCs w:val="24"/>
        </w:rPr>
        <w:t xml:space="preserve">   </w:t>
      </w:r>
      <w:r w:rsidR="005E6319"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050B801"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3AFC744"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97C71CA" w14:textId="77777777" w:rsidR="005E6319" w:rsidRPr="000A7589" w:rsidRDefault="005E6319" w:rsidP="005E6319">
      <w:pPr>
        <w:pStyle w:val="Heading2"/>
        <w:rPr>
          <w:rFonts w:ascii="Arial" w:hAnsi="Arial" w:cs="Arial"/>
          <w:sz w:val="24"/>
          <w:szCs w:val="24"/>
        </w:rPr>
      </w:pPr>
      <w:bookmarkStart w:id="5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56"/>
      <w:r w:rsidRPr="000A7589">
        <w:rPr>
          <w:rFonts w:ascii="Arial" w:hAnsi="Arial" w:cs="Arial"/>
          <w:sz w:val="24"/>
          <w:szCs w:val="24"/>
        </w:rPr>
        <w:t xml:space="preserve">  </w:t>
      </w:r>
    </w:p>
    <w:p w14:paraId="76263669" w14:textId="77777777" w:rsidR="005E6319" w:rsidRPr="000A7589" w:rsidRDefault="005E6319" w:rsidP="005E6319">
      <w:pPr>
        <w:pStyle w:val="Heading1"/>
        <w:rPr>
          <w:rFonts w:ascii="Arial" w:hAnsi="Arial" w:cs="Arial"/>
          <w:sz w:val="24"/>
          <w:szCs w:val="24"/>
        </w:rPr>
      </w:pPr>
      <w:bookmarkStart w:id="57" w:name="_Ref491081317"/>
      <w:r w:rsidRPr="000A7589">
        <w:rPr>
          <w:rFonts w:ascii="Arial" w:hAnsi="Arial" w:cs="Arial"/>
          <w:sz w:val="24"/>
          <w:szCs w:val="24"/>
        </w:rPr>
        <w:t>OBLIGATION TO ENTER INTO A NEW CONTRACT</w:t>
      </w:r>
      <w:bookmarkEnd w:id="57"/>
    </w:p>
    <w:p w14:paraId="330246CB" w14:textId="77777777" w:rsidR="005E6319" w:rsidRPr="000A7589" w:rsidRDefault="005B3D67" w:rsidP="005E6319">
      <w:pPr>
        <w:pStyle w:val="BodyTextIndent"/>
        <w:ind w:start="18pt"/>
        <w:rPr>
          <w:rFonts w:ascii="Arial" w:hAnsi="Arial"/>
          <w:sz w:val="24"/>
          <w:szCs w:val="24"/>
        </w:rPr>
      </w:pPr>
      <w:r>
        <w:rPr>
          <w:rFonts w:ascii="Arial" w:hAnsi="Arial"/>
          <w:sz w:val="24"/>
          <w:szCs w:val="24"/>
        </w:rPr>
        <w:t xml:space="preserve">   </w:t>
      </w:r>
      <w:r w:rsidR="005E6319" w:rsidRPr="000A7589">
        <w:rPr>
          <w:rFonts w:ascii="Arial" w:hAnsi="Arial"/>
          <w:sz w:val="24"/>
          <w:szCs w:val="24"/>
        </w:rPr>
        <w:t xml:space="preserve">If the Guaranteed Agreement is terminated for any reason, whether by the Beneficiary or the Supplier, or if the Guaranteed Agreement is disclaimed by a liquidator of the Supplier or the obligations of the Supplier are declared to be void </w:t>
      </w:r>
      <w:r w:rsidR="005E6319" w:rsidRPr="000A7589">
        <w:rPr>
          <w:rFonts w:ascii="Arial" w:hAnsi="Arial"/>
          <w:sz w:val="24"/>
          <w:szCs w:val="24"/>
        </w:rPr>
        <w:lastRenderedPageBreak/>
        <w:t>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9629BE8" w14:textId="77777777" w:rsidR="005E6319" w:rsidRPr="000A7589" w:rsidRDefault="005E6319" w:rsidP="005E6319">
      <w:pPr>
        <w:pStyle w:val="Heading1"/>
        <w:rPr>
          <w:rFonts w:ascii="Arial" w:hAnsi="Arial" w:cs="Arial"/>
          <w:sz w:val="24"/>
          <w:szCs w:val="24"/>
        </w:rPr>
      </w:pPr>
      <w:r>
        <w:rPr>
          <w:rFonts w:ascii="Arial" w:hAnsi="Arial" w:cs="Arial"/>
          <w:sz w:val="24"/>
          <w:szCs w:val="24"/>
        </w:rPr>
        <w:t>DEMANDS AND NOTICES</w:t>
      </w:r>
    </w:p>
    <w:p w14:paraId="5703FC08"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4EE89659" w14:textId="3D9480C1" w:rsidR="005E6319" w:rsidRPr="007A28A0" w:rsidRDefault="005E6319" w:rsidP="005E6319">
      <w:pPr>
        <w:pStyle w:val="BodyTextIndent"/>
        <w:ind w:start="46.80pt"/>
        <w:rPr>
          <w:rFonts w:ascii="Arial" w:hAnsi="Arial"/>
          <w:sz w:val="24"/>
          <w:szCs w:val="24"/>
        </w:rPr>
      </w:pPr>
      <w:r w:rsidRPr="007A28A0">
        <w:rPr>
          <w:rFonts w:ascii="Arial" w:hAnsi="Arial"/>
          <w:b/>
          <w:sz w:val="24"/>
          <w:szCs w:val="24"/>
          <w:highlight w:val="yellow"/>
        </w:rPr>
        <w:t>Insert</w:t>
      </w:r>
      <w:r>
        <w:rPr>
          <w:rFonts w:ascii="Arial" w:hAnsi="Arial"/>
          <w:b/>
          <w:sz w:val="24"/>
          <w:szCs w:val="24"/>
        </w:rPr>
        <w:t xml:space="preserve"> </w:t>
      </w:r>
      <w:r w:rsidRPr="007A28A0">
        <w:rPr>
          <w:rFonts w:ascii="Arial" w:hAnsi="Arial"/>
          <w:sz w:val="24"/>
          <w:szCs w:val="24"/>
        </w:rPr>
        <w:t xml:space="preserve">Address of the </w:t>
      </w:r>
      <w:r w:rsidR="007E0FEF">
        <w:rPr>
          <w:rFonts w:ascii="Arial" w:hAnsi="Arial"/>
          <w:sz w:val="24"/>
          <w:szCs w:val="24"/>
        </w:rPr>
        <w:t>Guarantor in England and Wales</w:t>
      </w:r>
    </w:p>
    <w:p w14:paraId="4BDCAD32" w14:textId="25FDF017" w:rsidR="005E6319" w:rsidRPr="007A28A0" w:rsidRDefault="005E6319" w:rsidP="005E6319">
      <w:pPr>
        <w:pStyle w:val="BodyTextIndent"/>
        <w:ind w:start="46.80pt"/>
        <w:rPr>
          <w:rFonts w:ascii="Arial" w:hAnsi="Arial"/>
          <w:sz w:val="24"/>
          <w:szCs w:val="24"/>
        </w:rPr>
      </w:pPr>
      <w:r w:rsidRPr="007A28A0">
        <w:rPr>
          <w:rFonts w:ascii="Arial" w:hAnsi="Arial"/>
          <w:b/>
          <w:sz w:val="24"/>
          <w:szCs w:val="24"/>
          <w:highlight w:val="yellow"/>
        </w:rPr>
        <w:t>Insert</w:t>
      </w:r>
      <w:r>
        <w:rPr>
          <w:rFonts w:ascii="Arial" w:hAnsi="Arial"/>
          <w:sz w:val="24"/>
          <w:szCs w:val="24"/>
        </w:rPr>
        <w:t xml:space="preserve"> </w:t>
      </w:r>
      <w:r w:rsidR="007E0FEF">
        <w:rPr>
          <w:rFonts w:ascii="Arial" w:hAnsi="Arial"/>
          <w:sz w:val="24"/>
          <w:szCs w:val="24"/>
        </w:rPr>
        <w:t>Facsimile Number</w:t>
      </w:r>
    </w:p>
    <w:p w14:paraId="6BED4156" w14:textId="0431424A" w:rsidR="005E6319" w:rsidRPr="007A28A0" w:rsidRDefault="005E6319" w:rsidP="005E6319">
      <w:pPr>
        <w:pStyle w:val="BodyTextIndent"/>
        <w:ind w:start="46.80pt"/>
        <w:rPr>
          <w:rFonts w:ascii="Arial" w:hAnsi="Arial"/>
          <w:sz w:val="24"/>
          <w:szCs w:val="24"/>
        </w:rPr>
      </w:pPr>
      <w:r w:rsidRPr="007A28A0">
        <w:rPr>
          <w:rFonts w:ascii="Arial" w:hAnsi="Arial"/>
          <w:sz w:val="24"/>
          <w:szCs w:val="24"/>
        </w:rPr>
        <w:t xml:space="preserve">For the Attention of </w:t>
      </w:r>
      <w:r w:rsidRPr="007A28A0">
        <w:rPr>
          <w:rFonts w:ascii="Arial" w:hAnsi="Arial"/>
          <w:b/>
          <w:sz w:val="24"/>
          <w:szCs w:val="24"/>
          <w:highlight w:val="yellow"/>
        </w:rPr>
        <w:t>Insert</w:t>
      </w:r>
      <w:r w:rsidR="007E0FEF">
        <w:rPr>
          <w:rFonts w:ascii="Arial" w:hAnsi="Arial"/>
          <w:sz w:val="24"/>
          <w:szCs w:val="24"/>
        </w:rPr>
        <w:t xml:space="preserve"> details</w:t>
      </w:r>
    </w:p>
    <w:p w14:paraId="07F068D9" w14:textId="77777777" w:rsidR="005E6319" w:rsidRPr="000A7589" w:rsidRDefault="005E6319" w:rsidP="005E6319">
      <w:pPr>
        <w:pStyle w:val="BodyTextIndent"/>
        <w:ind w:start="46.80pt"/>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CF2EFD3"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7EE744D2"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14:paraId="09481DF5"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14:paraId="2EB2089C"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7F0122E2"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9A42C9D"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5A506E42" w14:textId="77777777" w:rsidR="005E6319" w:rsidRPr="000A7589" w:rsidRDefault="005E6319" w:rsidP="005E6319">
      <w:pPr>
        <w:pStyle w:val="Heading1"/>
        <w:rPr>
          <w:rFonts w:ascii="Arial" w:hAnsi="Arial" w:cs="Arial"/>
          <w:sz w:val="24"/>
          <w:szCs w:val="24"/>
        </w:rPr>
      </w:pPr>
      <w:bookmarkStart w:id="58" w:name="_Ref491081307"/>
      <w:r w:rsidRPr="000A7589">
        <w:rPr>
          <w:rFonts w:ascii="Arial" w:hAnsi="Arial" w:cs="Arial"/>
          <w:sz w:val="24"/>
          <w:szCs w:val="24"/>
        </w:rPr>
        <w:t>BENEFICIARY'S PROTECTIONS</w:t>
      </w:r>
      <w:bookmarkEnd w:id="58"/>
    </w:p>
    <w:p w14:paraId="5AA2B10B"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w:t>
      </w:r>
      <w:r w:rsidRPr="000A7589">
        <w:rPr>
          <w:rFonts w:ascii="Arial" w:hAnsi="Arial" w:cs="Arial"/>
          <w:sz w:val="24"/>
          <w:szCs w:val="24"/>
        </w:rPr>
        <w:lastRenderedPageBreak/>
        <w:t xml:space="preserve">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E6ECF62"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6C16BB04"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F116F2E"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1AE312C0"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14531DD4"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53AC0BD5" w14:textId="5229CA9E" w:rsidR="005E6319" w:rsidRPr="000A7589" w:rsidRDefault="005E6319" w:rsidP="005E631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r w:rsidR="00020DBA" w:rsidRPr="000A7589">
        <w:rPr>
          <w:rFonts w:ascii="Arial" w:hAnsi="Arial" w:cs="Arial"/>
          <w:sz w:val="24"/>
          <w:szCs w:val="24"/>
        </w:rPr>
        <w:t>non-performance</w:t>
      </w:r>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0A4EBE9A"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9F2D3B8"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lastRenderedPageBreak/>
        <w:t>The Beneficiary's rights under this Deed of Guarantee are cumulative and not exclusive of any rights provided by law and may be exercised from time to time and as often as the Beneficiary deems expedient.</w:t>
      </w:r>
    </w:p>
    <w:p w14:paraId="43B0EF0B"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75CF517C"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D75EFBE" w14:textId="77777777" w:rsidR="005E6319" w:rsidRPr="000A7589" w:rsidRDefault="005E6319" w:rsidP="00B974D4">
      <w:pPr>
        <w:numPr>
          <w:ilvl w:val="1"/>
          <w:numId w:val="19"/>
        </w:numPr>
        <w:overflowPunct w:val="0"/>
        <w:autoSpaceDE w:val="0"/>
        <w:autoSpaceDN w:val="0"/>
        <w:adjustRightInd w:val="0"/>
        <w:spacing w:after="12pt" w:line="12pt" w:lineRule="auto"/>
        <w:jc w:val="both"/>
        <w:textAlignment w:val="baseline"/>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07B22DE"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GUARANTOR INTENT</w:t>
      </w:r>
    </w:p>
    <w:p w14:paraId="2EF56622" w14:textId="77777777" w:rsidR="005E6319" w:rsidRPr="000A7589" w:rsidRDefault="00314F49" w:rsidP="005E6319">
      <w:pPr>
        <w:pStyle w:val="BodyTextIndent"/>
        <w:ind w:start="18pt"/>
        <w:rPr>
          <w:rFonts w:ascii="Arial" w:hAnsi="Arial"/>
          <w:caps/>
          <w:sz w:val="24"/>
          <w:szCs w:val="24"/>
        </w:rPr>
      </w:pPr>
      <w:r>
        <w:rPr>
          <w:rFonts w:ascii="Arial" w:hAnsi="Arial"/>
          <w:sz w:val="24"/>
          <w:szCs w:val="24"/>
        </w:rPr>
        <w:t xml:space="preserve">   </w:t>
      </w:r>
      <w:r w:rsidR="005E6319" w:rsidRPr="000A7589">
        <w:rPr>
          <w:rFonts w:ascii="Arial" w:hAnsi="Arial"/>
          <w:sz w:val="24"/>
          <w:szCs w:val="24"/>
        </w:rPr>
        <w:t>Without prejudice to the generality of Clause </w:t>
      </w:r>
      <w:r w:rsidR="005E6319" w:rsidRPr="000A7589">
        <w:rPr>
          <w:rFonts w:ascii="Arial" w:hAnsi="Arial"/>
          <w:sz w:val="24"/>
          <w:szCs w:val="24"/>
        </w:rPr>
        <w:fldChar w:fldCharType="begin"/>
      </w:r>
      <w:r w:rsidR="005E6319" w:rsidRPr="000A7589">
        <w:rPr>
          <w:rFonts w:ascii="Arial" w:hAnsi="Arial"/>
          <w:sz w:val="24"/>
          <w:szCs w:val="24"/>
        </w:rPr>
        <w:instrText xml:space="preserve"> REF _Ref491081307 \w \h  \* MERGEFORMAT </w:instrText>
      </w:r>
      <w:r w:rsidR="005E6319" w:rsidRPr="000A7589">
        <w:rPr>
          <w:rFonts w:ascii="Arial" w:hAnsi="Arial"/>
          <w:sz w:val="24"/>
          <w:szCs w:val="24"/>
        </w:rPr>
      </w:r>
      <w:r w:rsidR="005E6319" w:rsidRPr="000A7589">
        <w:rPr>
          <w:rFonts w:ascii="Arial" w:hAnsi="Arial"/>
          <w:sz w:val="24"/>
          <w:szCs w:val="24"/>
        </w:rPr>
        <w:fldChar w:fldCharType="separate"/>
      </w:r>
      <w:r w:rsidR="005E6319" w:rsidRPr="000A7589">
        <w:rPr>
          <w:rFonts w:ascii="Arial" w:hAnsi="Arial"/>
          <w:sz w:val="24"/>
          <w:szCs w:val="24"/>
        </w:rPr>
        <w:t>5</w:t>
      </w:r>
      <w:r w:rsidR="005E6319" w:rsidRPr="000A7589">
        <w:rPr>
          <w:rFonts w:ascii="Arial" w:hAnsi="Arial"/>
          <w:sz w:val="24"/>
          <w:szCs w:val="24"/>
        </w:rPr>
        <w:fldChar w:fldCharType="end"/>
      </w:r>
      <w:r w:rsidR="005E6319"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175BE4C5"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RIGHTS OF SUBROGATION</w:t>
      </w:r>
    </w:p>
    <w:p w14:paraId="3B6418CE"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0A187C5E"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14:paraId="6867DA58"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14:paraId="733044A6"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14:paraId="1DC6769D" w14:textId="77777777" w:rsidR="005E6319" w:rsidRPr="000A7589" w:rsidRDefault="0009270C" w:rsidP="005E6319">
      <w:pPr>
        <w:pStyle w:val="BodyTextIndent"/>
        <w:ind w:start="46.80pt"/>
        <w:rPr>
          <w:rFonts w:ascii="Arial" w:hAnsi="Arial"/>
          <w:sz w:val="24"/>
          <w:szCs w:val="24"/>
        </w:rPr>
      </w:pPr>
      <w:r>
        <w:rPr>
          <w:rFonts w:ascii="Arial" w:hAnsi="Arial"/>
          <w:sz w:val="24"/>
          <w:szCs w:val="24"/>
        </w:rPr>
        <w:lastRenderedPageBreak/>
        <w:t xml:space="preserve">   </w:t>
      </w:r>
      <w:r w:rsidR="005E6319"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61C1247F" w14:textId="77777777" w:rsidR="005E6319" w:rsidRPr="000A7589" w:rsidRDefault="005E6319" w:rsidP="005E6319">
      <w:pPr>
        <w:pStyle w:val="Heading1"/>
        <w:rPr>
          <w:rFonts w:ascii="Arial" w:hAnsi="Arial" w:cs="Arial"/>
          <w:sz w:val="24"/>
          <w:szCs w:val="24"/>
        </w:rPr>
      </w:pPr>
      <w:bookmarkStart w:id="59" w:name="_Ref491081313"/>
      <w:r w:rsidRPr="000A7589">
        <w:rPr>
          <w:rFonts w:ascii="Arial" w:hAnsi="Arial" w:cs="Arial"/>
          <w:sz w:val="24"/>
          <w:szCs w:val="24"/>
        </w:rPr>
        <w:t>DEFERRAL OF RIGHTS</w:t>
      </w:r>
      <w:bookmarkEnd w:id="59"/>
    </w:p>
    <w:p w14:paraId="49A21692"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A48B13C"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14:paraId="01C42E9B"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14:paraId="5E3CA1AF"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5713AB50"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14:paraId="28A00CC2"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14:paraId="1F162926"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303552E6"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REPRESENTATIONS AND WARRANTIES</w:t>
      </w:r>
    </w:p>
    <w:p w14:paraId="08BA0EF6" w14:textId="77777777" w:rsidR="005E6319" w:rsidRPr="000A7589" w:rsidRDefault="005E6319" w:rsidP="005E631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14:paraId="64DC98D4"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7DDFF652"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13F9AAEB" w14:textId="77777777" w:rsidR="005E6319" w:rsidRPr="000A7589" w:rsidRDefault="005E6319" w:rsidP="005E631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Pr>
          <w:rFonts w:ascii="Arial" w:hAnsi="Arial" w:cs="Arial"/>
          <w:sz w:val="24"/>
          <w:szCs w:val="24"/>
        </w:rPr>
        <w:t>,</w:t>
      </w:r>
      <w:r w:rsidRPr="000A7589">
        <w:rPr>
          <w:rFonts w:ascii="Arial" w:hAnsi="Arial" w:cs="Arial"/>
          <w:sz w:val="24"/>
          <w:szCs w:val="24"/>
        </w:rPr>
        <w:t xml:space="preserve"> have been duly </w:t>
      </w:r>
      <w:r w:rsidRPr="000A7589">
        <w:rPr>
          <w:rFonts w:ascii="Arial" w:hAnsi="Arial" w:cs="Arial"/>
          <w:sz w:val="24"/>
          <w:szCs w:val="24"/>
        </w:rPr>
        <w:lastRenderedPageBreak/>
        <w:t>authorised by all necessary corporate action and do not contravene or conflict with:</w:t>
      </w:r>
    </w:p>
    <w:p w14:paraId="6C1EA80D" w14:textId="77777777" w:rsidR="005E6319" w:rsidRPr="000A7589" w:rsidRDefault="005E6319" w:rsidP="00B974D4">
      <w:pPr>
        <w:pStyle w:val="Heading4"/>
        <w:numPr>
          <w:ilvl w:val="3"/>
          <w:numId w:val="21"/>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14:paraId="6F21DAC7" w14:textId="77777777" w:rsidR="005E6319" w:rsidRPr="000A7589" w:rsidRDefault="005E6319" w:rsidP="00B974D4">
      <w:pPr>
        <w:pStyle w:val="Heading4"/>
        <w:numPr>
          <w:ilvl w:val="3"/>
          <w:numId w:val="21"/>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14:paraId="00D2FF68" w14:textId="77777777" w:rsidR="005E6319" w:rsidRPr="000A7589" w:rsidRDefault="005E6319" w:rsidP="00B974D4">
      <w:pPr>
        <w:pStyle w:val="Heading4"/>
        <w:numPr>
          <w:ilvl w:val="3"/>
          <w:numId w:val="21"/>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14:paraId="399CD6AE" w14:textId="77777777" w:rsidR="005E6319" w:rsidRPr="000A7589" w:rsidRDefault="005E6319" w:rsidP="005E631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0E496E5" w14:textId="77777777" w:rsidR="005E6319" w:rsidRPr="000A7589" w:rsidRDefault="005E6319" w:rsidP="005E631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14:paraId="6C7DB1A5"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PAYMENTS AND SET-OFF</w:t>
      </w:r>
    </w:p>
    <w:p w14:paraId="2D14FAB5"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E2BDA9"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D92AFF2"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0F74AF8F"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GUARANTOR'S ACKNOWLEDGEMENT</w:t>
      </w:r>
    </w:p>
    <w:p w14:paraId="0A7FAFDC" w14:textId="77777777" w:rsidR="005E6319" w:rsidRPr="000A7589" w:rsidRDefault="00C72EE7" w:rsidP="005E6319">
      <w:pPr>
        <w:pStyle w:val="BodyTextIndent"/>
        <w:ind w:start="18pt"/>
        <w:rPr>
          <w:rFonts w:ascii="Arial" w:hAnsi="Arial"/>
          <w:sz w:val="24"/>
          <w:szCs w:val="24"/>
        </w:rPr>
      </w:pPr>
      <w:r>
        <w:rPr>
          <w:rFonts w:ascii="Arial" w:hAnsi="Arial"/>
          <w:sz w:val="24"/>
          <w:szCs w:val="24"/>
        </w:rPr>
        <w:t xml:space="preserve">  </w:t>
      </w:r>
      <w:r w:rsidR="005E6319"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F8A3328"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lastRenderedPageBreak/>
        <w:t>ASSIGNMENT</w:t>
      </w:r>
    </w:p>
    <w:p w14:paraId="53D97420"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848CD5C"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7BFB252D"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SEVERANCE</w:t>
      </w:r>
    </w:p>
    <w:p w14:paraId="6CCE189F" w14:textId="77777777" w:rsidR="005E6319" w:rsidRPr="000A7589" w:rsidRDefault="00362FBA" w:rsidP="005E6319">
      <w:pPr>
        <w:pStyle w:val="BodyTextIndent"/>
        <w:ind w:start="18pt"/>
        <w:rPr>
          <w:rFonts w:ascii="Arial" w:hAnsi="Arial"/>
          <w:sz w:val="24"/>
          <w:szCs w:val="24"/>
        </w:rPr>
      </w:pPr>
      <w:r>
        <w:rPr>
          <w:rFonts w:ascii="Arial" w:hAnsi="Arial"/>
          <w:sz w:val="24"/>
          <w:szCs w:val="24"/>
        </w:rPr>
        <w:t xml:space="preserve">   </w:t>
      </w:r>
      <w:r w:rsidR="005E6319"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39936D8B"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THIRD PARTY RIGHTS</w:t>
      </w:r>
    </w:p>
    <w:p w14:paraId="67DE48FB" w14:textId="77777777" w:rsidR="005E6319" w:rsidRPr="000A7589" w:rsidRDefault="00E3131A" w:rsidP="005E6319">
      <w:pPr>
        <w:pStyle w:val="BodyTextIndent"/>
        <w:ind w:start="18pt"/>
        <w:rPr>
          <w:rFonts w:ascii="Arial" w:hAnsi="Arial"/>
          <w:sz w:val="24"/>
          <w:szCs w:val="24"/>
        </w:rPr>
      </w:pPr>
      <w:r>
        <w:rPr>
          <w:rFonts w:ascii="Arial" w:hAnsi="Arial"/>
          <w:sz w:val="24"/>
          <w:szCs w:val="24"/>
        </w:rPr>
        <w:t xml:space="preserve">  </w:t>
      </w:r>
      <w:r w:rsidR="005E6319"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55A2BD11"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SURVIVAL</w:t>
      </w:r>
    </w:p>
    <w:p w14:paraId="5F3C26FE" w14:textId="77777777" w:rsidR="005E6319" w:rsidRPr="000A7589" w:rsidRDefault="006C2592" w:rsidP="005E6319">
      <w:pPr>
        <w:pStyle w:val="BodyTextIndent"/>
        <w:ind w:start="18pt"/>
        <w:rPr>
          <w:rFonts w:ascii="Arial" w:hAnsi="Arial"/>
          <w:sz w:val="24"/>
          <w:szCs w:val="24"/>
        </w:rPr>
      </w:pPr>
      <w:r>
        <w:rPr>
          <w:rFonts w:ascii="Arial" w:hAnsi="Arial"/>
          <w:sz w:val="24"/>
          <w:szCs w:val="24"/>
        </w:rPr>
        <w:t xml:space="preserve">   </w:t>
      </w:r>
      <w:r w:rsidR="005E6319" w:rsidRPr="000A7589">
        <w:rPr>
          <w:rFonts w:ascii="Arial" w:hAnsi="Arial"/>
          <w:sz w:val="24"/>
          <w:szCs w:val="24"/>
        </w:rPr>
        <w:t xml:space="preserve">This Deed of Guarantee shall survive termination or expiry of the Guaranteed Agreement. </w:t>
      </w:r>
    </w:p>
    <w:p w14:paraId="21B0B4BE" w14:textId="77777777" w:rsidR="005E6319" w:rsidRPr="000A7589" w:rsidRDefault="005E6319" w:rsidP="005E6319">
      <w:pPr>
        <w:pStyle w:val="Heading1"/>
        <w:rPr>
          <w:rFonts w:ascii="Arial" w:hAnsi="Arial" w:cs="Arial"/>
          <w:sz w:val="24"/>
          <w:szCs w:val="24"/>
        </w:rPr>
      </w:pPr>
      <w:r w:rsidRPr="000A7589">
        <w:rPr>
          <w:rFonts w:ascii="Arial" w:hAnsi="Arial" w:cs="Arial"/>
          <w:sz w:val="24"/>
          <w:szCs w:val="24"/>
        </w:rPr>
        <w:t>GOVERNING LAW</w:t>
      </w:r>
    </w:p>
    <w:p w14:paraId="1312A808"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4DC4E790"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F4630C"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5B886DC4" w14:textId="77777777" w:rsidR="005E6319" w:rsidRPr="000A7589" w:rsidRDefault="005E6319" w:rsidP="005E631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1BE7F111" w14:textId="5901B8EC" w:rsidR="005E6319" w:rsidRPr="000A7589" w:rsidRDefault="005E6319" w:rsidP="005E6319">
      <w:pPr>
        <w:pStyle w:val="BodyTextIndent"/>
        <w:ind w:start="46.80pt"/>
        <w:rPr>
          <w:rFonts w:ascii="Arial" w:hAnsi="Arial"/>
          <w:i/>
          <w:sz w:val="24"/>
          <w:szCs w:val="24"/>
        </w:rPr>
      </w:pPr>
      <w:r w:rsidRPr="000A7589">
        <w:rPr>
          <w:rFonts w:ascii="Arial" w:hAnsi="Arial"/>
          <w:b/>
          <w:sz w:val="24"/>
          <w:szCs w:val="24"/>
          <w:highlight w:val="yellow"/>
        </w:rPr>
        <w:lastRenderedPageBreak/>
        <w:t>Guidance Note:</w:t>
      </w:r>
      <w:r w:rsidRPr="000A7589">
        <w:rPr>
          <w:rFonts w:ascii="Arial" w:hAnsi="Arial"/>
          <w:sz w:val="24"/>
          <w:szCs w:val="24"/>
        </w:rPr>
        <w:t xml:space="preserve"> Include the above provision when dealing with the appointment of English process agent by a </w:t>
      </w:r>
      <w:r w:rsidR="00116EA6" w:rsidRPr="000A7589">
        <w:rPr>
          <w:rFonts w:ascii="Arial" w:hAnsi="Arial"/>
          <w:sz w:val="24"/>
          <w:szCs w:val="24"/>
        </w:rPr>
        <w:t>non-English</w:t>
      </w:r>
      <w:r w:rsidR="007E0FEF">
        <w:rPr>
          <w:rFonts w:ascii="Arial" w:hAnsi="Arial"/>
          <w:sz w:val="24"/>
          <w:szCs w:val="24"/>
        </w:rPr>
        <w:t xml:space="preserve"> incorporated Guarantor</w:t>
      </w:r>
    </w:p>
    <w:p w14:paraId="2C17CC21" w14:textId="537B12BD" w:rsidR="005E6319" w:rsidRPr="000A7589" w:rsidRDefault="007E0FEF" w:rsidP="005E6319">
      <w:pPr>
        <w:pStyle w:val="Heading2"/>
        <w:rPr>
          <w:rFonts w:ascii="Arial" w:hAnsi="Arial" w:cs="Arial"/>
          <w:sz w:val="24"/>
          <w:szCs w:val="24"/>
        </w:rPr>
      </w:pPr>
      <w:r>
        <w:rPr>
          <w:rFonts w:ascii="Arial" w:hAnsi="Arial" w:cs="Arial"/>
          <w:sz w:val="24"/>
          <w:szCs w:val="24"/>
        </w:rPr>
        <w:t xml:space="preserve"> </w:t>
      </w:r>
      <w:r w:rsidR="005E6319" w:rsidRPr="000A7589">
        <w:rPr>
          <w:rFonts w:ascii="Arial" w:hAnsi="Arial" w:cs="Arial"/>
          <w:sz w:val="24"/>
          <w:szCs w:val="24"/>
        </w:rPr>
        <w:t>The Guarantor hereby irrevocably designates, appo</w:t>
      </w:r>
      <w:r>
        <w:rPr>
          <w:rFonts w:ascii="Arial" w:hAnsi="Arial" w:cs="Arial"/>
          <w:sz w:val="24"/>
          <w:szCs w:val="24"/>
        </w:rPr>
        <w:t xml:space="preserve">ints and empowers the Supplier </w:t>
      </w:r>
      <w:r w:rsidR="005E6319" w:rsidRPr="000A7589">
        <w:rPr>
          <w:rFonts w:ascii="Arial" w:hAnsi="Arial" w:cs="Arial"/>
          <w:sz w:val="24"/>
          <w:szCs w:val="24"/>
        </w:rPr>
        <w:t>a suitable alternative to be agreed if the Supplier's registered of</w:t>
      </w:r>
      <w:r>
        <w:rPr>
          <w:rFonts w:ascii="Arial" w:hAnsi="Arial" w:cs="Arial"/>
          <w:sz w:val="24"/>
          <w:szCs w:val="24"/>
        </w:rPr>
        <w:t>fice is not in England or Wales</w:t>
      </w:r>
      <w:r w:rsidR="005E6319" w:rsidRPr="000A7589">
        <w:rPr>
          <w:rFonts w:ascii="Arial" w:hAnsi="Arial" w:cs="Arial"/>
          <w:sz w:val="24"/>
          <w:szCs w:val="24"/>
        </w:rPr>
        <w:t xml:space="preserve"> either at its registered office or on facsimile number </w:t>
      </w:r>
      <w:r w:rsidR="00676484">
        <w:rPr>
          <w:rFonts w:ascii="Arial" w:hAnsi="Arial" w:cs="Arial"/>
          <w:sz w:val="24"/>
          <w:szCs w:val="24"/>
        </w:rPr>
        <w:t>insert fax no.</w:t>
      </w:r>
      <w:r w:rsidR="005E6319" w:rsidRPr="000A7589">
        <w:rPr>
          <w:rFonts w:ascii="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w:t>
      </w:r>
      <w:r w:rsidR="00676484">
        <w:rPr>
          <w:rFonts w:ascii="Arial" w:hAnsi="Arial" w:cs="Arial"/>
          <w:sz w:val="24"/>
          <w:szCs w:val="24"/>
        </w:rPr>
        <w:t>gal summons served in such way.</w:t>
      </w:r>
    </w:p>
    <w:p w14:paraId="27FED53F" w14:textId="77777777" w:rsidR="005E6319" w:rsidRPr="000A7589" w:rsidRDefault="005E6319" w:rsidP="005E6319">
      <w:pPr>
        <w:pStyle w:val="GPSmacrorestart"/>
        <w:rPr>
          <w:rFonts w:ascii="Arial" w:hAnsi="Arial"/>
          <w:sz w:val="24"/>
          <w:szCs w:val="24"/>
        </w:rPr>
      </w:pPr>
    </w:p>
    <w:p w14:paraId="7647A1C2" w14:textId="77777777" w:rsidR="005E6319" w:rsidRPr="000A7589" w:rsidRDefault="005E6319" w:rsidP="005E6319">
      <w:pPr>
        <w:pStyle w:val="BodyTextIndent"/>
        <w:ind w:start="0pt"/>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14:paraId="35158172" w14:textId="77777777" w:rsidR="005E6319" w:rsidRPr="000A7589" w:rsidRDefault="005E6319" w:rsidP="005E6319">
      <w:pPr>
        <w:pStyle w:val="GPSL1indent"/>
        <w:ind w:start="0pt"/>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1513B088" w14:textId="15192C30" w:rsidR="005E6319" w:rsidRPr="000A7589" w:rsidRDefault="00676484" w:rsidP="005E6319">
      <w:pPr>
        <w:pStyle w:val="GPSL1indent"/>
        <w:ind w:start="0pt"/>
        <w:rPr>
          <w:rFonts w:ascii="Arial" w:hAnsi="Arial"/>
          <w:sz w:val="24"/>
          <w:szCs w:val="24"/>
        </w:rPr>
      </w:pPr>
      <w:r>
        <w:rPr>
          <w:rFonts w:ascii="Arial" w:hAnsi="Arial"/>
          <w:sz w:val="24"/>
          <w:szCs w:val="24"/>
          <w:highlight w:val="yellow"/>
        </w:rPr>
        <w:t xml:space="preserve">Insert name of the Guarantor </w:t>
      </w:r>
      <w:r w:rsidR="005E6319" w:rsidRPr="000A7589">
        <w:rPr>
          <w:rFonts w:ascii="Arial" w:hAnsi="Arial"/>
          <w:sz w:val="24"/>
          <w:szCs w:val="24"/>
        </w:rPr>
        <w:t xml:space="preserve">acting by </w:t>
      </w:r>
      <w:r>
        <w:rPr>
          <w:rFonts w:ascii="Arial" w:hAnsi="Arial"/>
          <w:sz w:val="24"/>
          <w:szCs w:val="24"/>
          <w:highlight w:val="yellow"/>
        </w:rPr>
        <w:t>Insert/print names</w:t>
      </w:r>
    </w:p>
    <w:p w14:paraId="2F681B23" w14:textId="77777777" w:rsidR="005E6319" w:rsidRPr="000A7589" w:rsidRDefault="005E6319" w:rsidP="005E6319">
      <w:pPr>
        <w:pStyle w:val="GPSL4indent"/>
        <w:tabs>
          <w:tab w:val="clear" w:pos="99.25pt"/>
        </w:tabs>
        <w:ind w:start="0pt" w:firstLine="0pt"/>
        <w:rPr>
          <w:rFonts w:ascii="Arial" w:hAnsi="Arial"/>
          <w:sz w:val="24"/>
          <w:szCs w:val="24"/>
        </w:rPr>
      </w:pPr>
      <w:r w:rsidRPr="000A7589">
        <w:rPr>
          <w:rFonts w:ascii="Arial" w:hAnsi="Arial"/>
          <w:sz w:val="24"/>
          <w:szCs w:val="24"/>
        </w:rPr>
        <w:t>Director</w:t>
      </w:r>
    </w:p>
    <w:p w14:paraId="47E5DD5D" w14:textId="77777777" w:rsidR="005E6319" w:rsidRPr="000A7589" w:rsidRDefault="005E6319" w:rsidP="005E6319">
      <w:pPr>
        <w:rPr>
          <w:rFonts w:ascii="Arial" w:hAnsi="Arial"/>
          <w:sz w:val="24"/>
          <w:szCs w:val="24"/>
        </w:rPr>
      </w:pPr>
      <w:r w:rsidRPr="000A7589">
        <w:rPr>
          <w:rFonts w:ascii="Arial" w:hAnsi="Arial"/>
          <w:sz w:val="24"/>
          <w:szCs w:val="24"/>
        </w:rPr>
        <w:t>Director/Secretary</w:t>
      </w:r>
    </w:p>
    <w:p w14:paraId="586A15D8" w14:textId="77777777" w:rsidR="005E6319" w:rsidRDefault="005E6319" w:rsidP="005E6319">
      <w:pPr>
        <w:rPr>
          <w:rFonts w:ascii="Arial" w:hAnsi="Arial"/>
          <w:sz w:val="24"/>
          <w:szCs w:val="24"/>
        </w:rPr>
        <w:sectPr w:rsidR="005E6319" w:rsidSect="005E6319">
          <w:headerReference w:type="even" r:id="rId23"/>
          <w:headerReference w:type="default" r:id="rId24"/>
          <w:footerReference w:type="default" r:id="rId25"/>
          <w:headerReference w:type="first" r:id="rId26"/>
          <w:footerReference w:type="first" r:id="rId27"/>
          <w:pgSz w:w="595.30pt" w:h="841.90pt"/>
          <w:pgMar w:top="72pt" w:right="72pt" w:bottom="72pt" w:left="72pt" w:header="35.45pt" w:footer="35.45pt" w:gutter="0pt"/>
          <w:cols w:space="35.40pt"/>
          <w:docGrid w:linePitch="360"/>
        </w:sectPr>
      </w:pPr>
    </w:p>
    <w:p w14:paraId="78D4F03C" w14:textId="77777777" w:rsidR="005E6319" w:rsidRDefault="005E6319" w:rsidP="005E6319">
      <w:pPr>
        <w:pStyle w:val="Heade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 xml:space="preserve">9 </w:t>
      </w:r>
      <w:r w:rsidRPr="00553886">
        <w:rPr>
          <w:rFonts w:ascii="Arial" w:hAnsi="Arial"/>
          <w:b/>
          <w:sz w:val="36"/>
          <w:szCs w:val="20"/>
        </w:rPr>
        <w:t>(</w:t>
      </w:r>
      <w:r>
        <w:rPr>
          <w:rFonts w:ascii="Arial" w:hAnsi="Arial"/>
          <w:b/>
          <w:sz w:val="36"/>
          <w:szCs w:val="20"/>
        </w:rPr>
        <w:t>Minimum Standards of Reliability)</w:t>
      </w:r>
    </w:p>
    <w:p w14:paraId="1C1115CD" w14:textId="77777777" w:rsidR="00BA2EA4" w:rsidRDefault="00BA2EA4"/>
    <w:p w14:paraId="567E1171" w14:textId="77777777" w:rsidR="005E6319" w:rsidRPr="00A34081" w:rsidRDefault="005E6319" w:rsidP="005E6319">
      <w:pPr>
        <w:pStyle w:val="GPSL2Numbered"/>
        <w:ind w:start="14.20pt" w:firstLine="0pt"/>
        <w:rPr>
          <w:rFonts w:ascii="Arial" w:hAnsi="Arial"/>
          <w:b/>
          <w:sz w:val="24"/>
        </w:rPr>
      </w:pPr>
      <w:r w:rsidRPr="00A34081">
        <w:rPr>
          <w:rFonts w:ascii="Arial" w:hAnsi="Arial"/>
          <w:b/>
          <w:sz w:val="24"/>
        </w:rPr>
        <w:t>1</w:t>
      </w:r>
      <w:r w:rsidRPr="00A34081">
        <w:rPr>
          <w:rFonts w:ascii="Arial" w:hAnsi="Arial"/>
          <w:b/>
          <w:sz w:val="32"/>
        </w:rPr>
        <w:t xml:space="preserve">. </w:t>
      </w:r>
      <w:r w:rsidRPr="00A34081">
        <w:rPr>
          <w:rFonts w:ascii="Arial" w:hAnsi="Arial"/>
          <w:b/>
          <w:sz w:val="24"/>
        </w:rPr>
        <w:t>Standards</w:t>
      </w:r>
    </w:p>
    <w:p w14:paraId="3D701031" w14:textId="77777777" w:rsidR="005E6319" w:rsidRPr="00A34081" w:rsidRDefault="005E6319" w:rsidP="005E6319">
      <w:pPr>
        <w:pStyle w:val="GPSL2Numbered"/>
        <w:tabs>
          <w:tab w:val="clear" w:pos="56.70pt"/>
          <w:tab w:val="start" w:pos="78pt"/>
        </w:tabs>
        <w:ind w:startChars="289" w:start="49.65pt" w:hanging="17.85pt"/>
        <w:rPr>
          <w:rFonts w:ascii="Arial" w:hAnsi="Arial"/>
          <w:sz w:val="24"/>
        </w:rPr>
      </w:pPr>
      <w:r w:rsidRPr="00A34081">
        <w:rPr>
          <w:rFonts w:ascii="Arial" w:hAnsi="Arial"/>
          <w:b/>
          <w:sz w:val="24"/>
        </w:rPr>
        <w:t>1.1</w:t>
      </w:r>
      <w:r w:rsidRPr="00A34081">
        <w:rPr>
          <w:rFonts w:ascii="Arial" w:hAnsi="Arial"/>
          <w:sz w:val="24"/>
        </w:rPr>
        <w:t xml:space="preserve"> No Call-Off Contract with an anticipated contract value in excess of £20 million (excluding VAT) shall be awarded to the Supplier if it does not show that it meets the minimum standards of reliability as set out in the OJEU Notice </w:t>
      </w:r>
      <w:r w:rsidRPr="00A34081">
        <w:rPr>
          <w:rFonts w:ascii="Arial" w:hAnsi="Arial"/>
          <w:b/>
          <w:sz w:val="24"/>
        </w:rPr>
        <w:t xml:space="preserve">(“Minimum Standards of Reliability”) </w:t>
      </w:r>
      <w:r w:rsidRPr="00A34081">
        <w:rPr>
          <w:rFonts w:ascii="Arial" w:hAnsi="Arial"/>
          <w:sz w:val="24"/>
        </w:rPr>
        <w:t xml:space="preserve">at the time of the proposed award of that Call </w:t>
      </w:r>
      <w:proofErr w:type="gramStart"/>
      <w:r w:rsidRPr="00A34081">
        <w:rPr>
          <w:rFonts w:ascii="Arial" w:hAnsi="Arial"/>
          <w:sz w:val="24"/>
        </w:rPr>
        <w:t>Off</w:t>
      </w:r>
      <w:proofErr w:type="gramEnd"/>
      <w:r w:rsidRPr="00A34081">
        <w:rPr>
          <w:rFonts w:ascii="Arial" w:hAnsi="Arial"/>
          <w:sz w:val="24"/>
        </w:rPr>
        <w:t xml:space="preserve"> Contract. </w:t>
      </w:r>
    </w:p>
    <w:p w14:paraId="0F29F01C" w14:textId="77777777" w:rsidR="005E6319" w:rsidRDefault="005E6319" w:rsidP="005E6319">
      <w:pPr>
        <w:pStyle w:val="GPSL2NumberedBoldHeading"/>
        <w:tabs>
          <w:tab w:val="clear" w:pos="56.70pt"/>
          <w:tab w:val="start" w:pos="78pt"/>
        </w:tabs>
        <w:ind w:startChars="289" w:start="49.65pt" w:hanging="17.85pt"/>
        <w:jc w:val="start"/>
        <w:rPr>
          <w:rFonts w:ascii="Arial" w:hAnsi="Arial"/>
          <w:b w:val="0"/>
          <w:sz w:val="24"/>
        </w:rPr>
      </w:pPr>
      <w:r>
        <w:rPr>
          <w:rFonts w:ascii="Arial" w:hAnsi="Arial"/>
          <w:sz w:val="24"/>
        </w:rPr>
        <w:t xml:space="preserve">1.2 </w:t>
      </w:r>
      <w:r w:rsidRPr="00A34081">
        <w:rPr>
          <w:rFonts w:ascii="Arial" w:hAnsi="Arial"/>
          <w:b w:val="0"/>
          <w:sz w:val="24"/>
        </w:rPr>
        <w:t>CCS shall assess the Supplier’s compliance with the Minimum Standards of Reliability:</w:t>
      </w:r>
    </w:p>
    <w:p w14:paraId="56ED2083" w14:textId="77777777" w:rsidR="005E6319" w:rsidRDefault="005E6319" w:rsidP="005E6319">
      <w:pPr>
        <w:pStyle w:val="GPSL2NumberedBoldHeading"/>
        <w:tabs>
          <w:tab w:val="clear" w:pos="56.70pt"/>
          <w:tab w:val="start" w:pos="99.25pt"/>
        </w:tabs>
        <w:ind w:startChars="350" w:start="56.60pt" w:hanging="18.10pt"/>
        <w:jc w:val="start"/>
        <w:rPr>
          <w:sz w:val="24"/>
        </w:rPr>
      </w:pPr>
      <w:r>
        <w:rPr>
          <w:rFonts w:ascii="Arial" w:hAnsi="Arial"/>
          <w:sz w:val="24"/>
        </w:rPr>
        <w:tab/>
        <w:t xml:space="preserve">1.2.1 </w:t>
      </w:r>
      <w:proofErr w:type="gramStart"/>
      <w:r w:rsidRPr="00202413">
        <w:rPr>
          <w:rFonts w:ascii="Arial" w:hAnsi="Arial"/>
          <w:b w:val="0"/>
          <w:sz w:val="24"/>
        </w:rPr>
        <w:t>upon</w:t>
      </w:r>
      <w:proofErr w:type="gramEnd"/>
      <w:r w:rsidRPr="00202413">
        <w:rPr>
          <w:rFonts w:ascii="Arial" w:hAnsi="Arial"/>
          <w:b w:val="0"/>
          <w:sz w:val="24"/>
        </w:rPr>
        <w:t xml:space="preserve"> the request of any Buyer; or</w:t>
      </w:r>
      <w:r w:rsidRPr="00202413">
        <w:rPr>
          <w:sz w:val="24"/>
        </w:rPr>
        <w:t xml:space="preserve"> </w:t>
      </w:r>
    </w:p>
    <w:p w14:paraId="62052039" w14:textId="77777777" w:rsidR="005E6319" w:rsidRPr="00A34081" w:rsidRDefault="005E6319" w:rsidP="005E6319">
      <w:pPr>
        <w:pStyle w:val="GPSL2NumberedBoldHeading"/>
        <w:tabs>
          <w:tab w:val="clear" w:pos="56.70pt"/>
          <w:tab w:val="start" w:pos="99.25pt"/>
        </w:tabs>
        <w:ind w:startChars="351" w:start="56.70pt" w:hanging="18.10pt"/>
        <w:jc w:val="start"/>
        <w:rPr>
          <w:rFonts w:ascii="Arial" w:hAnsi="Arial"/>
          <w:sz w:val="24"/>
        </w:rPr>
      </w:pPr>
      <w:r>
        <w:rPr>
          <w:rFonts w:ascii="Arial" w:hAnsi="Arial"/>
          <w:sz w:val="24"/>
        </w:rPr>
        <w:tab/>
        <w:t xml:space="preserve">1.2.2 </w:t>
      </w:r>
      <w:proofErr w:type="gramStart"/>
      <w:r w:rsidRPr="00202413">
        <w:rPr>
          <w:rFonts w:ascii="Arial" w:hAnsi="Arial"/>
          <w:b w:val="0"/>
          <w:sz w:val="24"/>
        </w:rPr>
        <w:t>whenever</w:t>
      </w:r>
      <w:proofErr w:type="gramEnd"/>
      <w:r w:rsidRPr="00202413">
        <w:rPr>
          <w:rFonts w:ascii="Arial" w:hAnsi="Arial"/>
          <w:b w:val="0"/>
          <w:sz w:val="24"/>
        </w:rPr>
        <w:t xml:space="preserve"> it considers (in its absolute discretion) that it is appropriate to do so.</w:t>
      </w:r>
      <w:r w:rsidRPr="00A34081">
        <w:rPr>
          <w:rFonts w:ascii="Arial" w:hAnsi="Arial"/>
          <w:sz w:val="24"/>
        </w:rPr>
        <w:t xml:space="preserve"> </w:t>
      </w:r>
    </w:p>
    <w:p w14:paraId="79B2145A" w14:textId="77777777" w:rsidR="005E6319" w:rsidRPr="00A34081" w:rsidRDefault="005E6319" w:rsidP="005E6319">
      <w:pPr>
        <w:pStyle w:val="GPSL2Numbered"/>
        <w:tabs>
          <w:tab w:val="clear" w:pos="35.45pt"/>
          <w:tab w:val="start" w:pos="49.65pt"/>
        </w:tabs>
        <w:ind w:startChars="258" w:start="49.60pt" w:hanging="21.20pt"/>
        <w:rPr>
          <w:rFonts w:ascii="Arial" w:hAnsi="Arial"/>
          <w:sz w:val="24"/>
        </w:rPr>
      </w:pPr>
      <w:r>
        <w:rPr>
          <w:rFonts w:ascii="Arial" w:hAnsi="Arial"/>
          <w:b/>
          <w:sz w:val="24"/>
        </w:rPr>
        <w:t xml:space="preserve">1.3 </w:t>
      </w:r>
      <w:r w:rsidRPr="00A34081">
        <w:rPr>
          <w:rFonts w:ascii="Arial" w:hAnsi="Arial"/>
          <w:sz w:val="24"/>
        </w:rPr>
        <w:t>In the event that the Supplier does not demonstrate that it meets the Minimum Standards of Reliability in an assessment carried out pursuant to Paragraph</w:t>
      </w:r>
      <w:r w:rsidRPr="00A34081">
        <w:rPr>
          <w:rFonts w:ascii="Arial" w:hAnsi="Arial"/>
          <w:b/>
          <w:sz w:val="24"/>
        </w:rPr>
        <w:t xml:space="preserve"> </w:t>
      </w:r>
      <w:r w:rsidRPr="00A34081">
        <w:rPr>
          <w:rFonts w:ascii="Arial" w:hAnsi="Arial"/>
          <w:sz w:val="24"/>
        </w:rPr>
        <w:t>1.2, CCS shall so notify the Supplier (and any Buyer in writing) and the CCS reserves the right to terminate its Framework Contract for material Default under Clause 10.4 (When CCS or the Buyer can end this contract).</w:t>
      </w:r>
    </w:p>
    <w:p w14:paraId="3FC3C53E" w14:textId="77777777" w:rsidR="005E6319" w:rsidRDefault="005E6319"/>
    <w:p w14:paraId="5472C1CD" w14:textId="77777777" w:rsidR="005E6319" w:rsidRDefault="005E6319"/>
    <w:p w14:paraId="5181ACFD" w14:textId="77777777" w:rsidR="005E6319" w:rsidRDefault="005E6319"/>
    <w:p w14:paraId="76D645BE" w14:textId="77777777" w:rsidR="005E6319" w:rsidRDefault="005E6319"/>
    <w:p w14:paraId="153E7014" w14:textId="77777777" w:rsidR="005E6319" w:rsidRDefault="005E6319"/>
    <w:p w14:paraId="175E7208" w14:textId="77777777" w:rsidR="005E6319" w:rsidRDefault="005E6319"/>
    <w:p w14:paraId="1D494A51" w14:textId="77777777" w:rsidR="005E6319" w:rsidRDefault="005E6319"/>
    <w:p w14:paraId="1FB4BBC0" w14:textId="77777777" w:rsidR="005E6319" w:rsidRDefault="005E6319"/>
    <w:p w14:paraId="739382AC" w14:textId="77777777" w:rsidR="005E6319" w:rsidRDefault="005E6319"/>
    <w:p w14:paraId="7D08FD16" w14:textId="77777777" w:rsidR="005E6319" w:rsidRDefault="005E6319"/>
    <w:p w14:paraId="5CE237E4" w14:textId="77777777" w:rsidR="005E6319" w:rsidRDefault="005E6319"/>
    <w:p w14:paraId="6D870C41" w14:textId="77777777" w:rsidR="005E6319" w:rsidRDefault="005E6319"/>
    <w:p w14:paraId="70EDFF10" w14:textId="77777777" w:rsidR="005E6319" w:rsidRDefault="005E6319"/>
    <w:p w14:paraId="755F06EA" w14:textId="77777777" w:rsidR="005E6319" w:rsidRDefault="005E6319"/>
    <w:p w14:paraId="599933D2" w14:textId="77777777" w:rsidR="005E6319" w:rsidRDefault="005E6319"/>
    <w:p w14:paraId="6565E005" w14:textId="77777777" w:rsidR="00952204" w:rsidRDefault="00952204" w:rsidP="00952204">
      <w:pPr>
        <w:rPr>
          <w:rFonts w:ascii="Arial" w:hAnsi="Arial"/>
          <w:b/>
          <w:sz w:val="36"/>
          <w:szCs w:val="20"/>
        </w:rPr>
      </w:pPr>
      <w:r w:rsidRPr="00553886">
        <w:rPr>
          <w:rFonts w:ascii="Arial" w:hAnsi="Arial"/>
          <w:b/>
          <w:sz w:val="36"/>
          <w:szCs w:val="20"/>
        </w:rPr>
        <w:lastRenderedPageBreak/>
        <w:t xml:space="preserve">Joint Schedule </w:t>
      </w:r>
      <w:r>
        <w:rPr>
          <w:rFonts w:ascii="Arial" w:hAnsi="Arial"/>
          <w:b/>
          <w:sz w:val="36"/>
          <w:szCs w:val="20"/>
        </w:rPr>
        <w:t>10</w:t>
      </w:r>
      <w:r w:rsidRPr="00553886">
        <w:rPr>
          <w:rFonts w:ascii="Arial" w:hAnsi="Arial"/>
          <w:b/>
          <w:sz w:val="36"/>
          <w:szCs w:val="20"/>
        </w:rPr>
        <w:t xml:space="preserve"> (</w:t>
      </w:r>
      <w:r>
        <w:rPr>
          <w:rFonts w:ascii="Arial" w:hAnsi="Arial"/>
          <w:b/>
          <w:sz w:val="36"/>
          <w:szCs w:val="20"/>
        </w:rPr>
        <w:t>Rectification Plan)</w:t>
      </w:r>
    </w:p>
    <w:tbl>
      <w:tblPr>
        <w:tblW w:w="0pt" w:type="dxa"/>
        <w:tblInd w:w="1.70pt" w:type="dxa"/>
        <w:tblBorders>
          <w:top w:val="single" w:sz="4" w:space="0" w:color="808080" w:themeColor="background1" w:themeShade="80"/>
          <w:start w:val="single" w:sz="4" w:space="0" w:color="808080" w:themeColor="background1" w:themeShade="80"/>
          <w:bottom w:val="single" w:sz="4" w:space="0" w:color="808080" w:themeColor="background1" w:themeShade="80"/>
          <w:end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firstRow="1" w:lastRow="0" w:firstColumn="1" w:lastColumn="0" w:noHBand="0" w:noVBand="1"/>
      </w:tblPr>
      <w:tblGrid>
        <w:gridCol w:w="2975"/>
        <w:gridCol w:w="3061"/>
        <w:gridCol w:w="69"/>
        <w:gridCol w:w="915"/>
        <w:gridCol w:w="36"/>
        <w:gridCol w:w="2045"/>
      </w:tblGrid>
      <w:tr w:rsidR="00952204" w:rsidRPr="00261950" w14:paraId="146C13E7" w14:textId="77777777" w:rsidTr="00DA7B64">
        <w:trPr>
          <w:trHeight w:val="725"/>
        </w:trPr>
        <w:tc>
          <w:tcPr>
            <w:tcW w:w="455.05pt" w:type="dxa"/>
            <w:gridSpan w:val="6"/>
            <w:shd w:val="clear" w:color="auto" w:fill="D9D9D9" w:themeFill="background1" w:themeFillShade="D9"/>
          </w:tcPr>
          <w:p w14:paraId="10500CC4" w14:textId="77777777" w:rsidR="00952204" w:rsidRPr="00261950" w:rsidRDefault="00952204" w:rsidP="00DA7B64">
            <w:pPr>
              <w:jc w:val="center"/>
              <w:rPr>
                <w:rFonts w:ascii="Arial" w:hAnsi="Arial"/>
                <w:b/>
                <w:sz w:val="24"/>
                <w:szCs w:val="24"/>
              </w:rPr>
            </w:pPr>
            <w:bookmarkStart w:id="60" w:name="_Hlt362516481"/>
            <w:bookmarkStart w:id="61" w:name="_Hlt365627344"/>
            <w:bookmarkStart w:id="62" w:name="_Hlt365627374"/>
            <w:bookmarkStart w:id="63" w:name="_Hlt365648611"/>
            <w:bookmarkStart w:id="64" w:name="_Hlt359518577"/>
            <w:bookmarkStart w:id="65" w:name="_Hlt359518605"/>
            <w:bookmarkStart w:id="66" w:name="_Hlt359518616"/>
            <w:bookmarkStart w:id="67" w:name="_Hlt359518621"/>
            <w:bookmarkStart w:id="68" w:name="_Hlt359518625"/>
            <w:bookmarkStart w:id="69" w:name="_Hlt359518630"/>
            <w:bookmarkStart w:id="70" w:name="_Hlt359518591"/>
            <w:bookmarkStart w:id="71" w:name="_Hlt359518608"/>
            <w:bookmarkStart w:id="72" w:name="_Hlt359518611"/>
            <w:bookmarkStart w:id="73" w:name="_Hlt359518614"/>
            <w:bookmarkStart w:id="74" w:name="_Hlt359518618"/>
            <w:bookmarkStart w:id="75" w:name="_Hlt359518623"/>
            <w:bookmarkStart w:id="76" w:name="_Hlt359518628"/>
            <w:bookmarkStart w:id="77" w:name="_Hlt359518632"/>
            <w:bookmarkStart w:id="78" w:name="_Hlt359518640"/>
            <w:bookmarkStart w:id="79" w:name="_Hlt359518645"/>
            <w:bookmarkStart w:id="80" w:name="_Hlt359518668"/>
            <w:bookmarkStart w:id="81" w:name="_Hlt359518593"/>
            <w:bookmarkStart w:id="82" w:name="_Hlt359518596"/>
            <w:bookmarkStart w:id="83" w:name="_Hlt359518600"/>
            <w:bookmarkStart w:id="84" w:name="_Hlt359518654"/>
            <w:bookmarkStart w:id="85" w:name="_Hlt359518634"/>
            <w:bookmarkStart w:id="86" w:name="_Hlt359518643"/>
            <w:bookmarkStart w:id="87" w:name="_Hlt359518647"/>
            <w:bookmarkStart w:id="88" w:name="_Hlt359518637"/>
            <w:bookmarkStart w:id="89" w:name="_Hlt359518663"/>
            <w:bookmarkStart w:id="90" w:name="_Hlt358390397"/>
            <w:bookmarkStart w:id="91" w:name="_Hlt359518665"/>
            <w:bookmarkStart w:id="92" w:name="_Hlt359518670"/>
            <w:bookmarkStart w:id="93" w:name="_Hlt359518672"/>
            <w:bookmarkStart w:id="94" w:name="_Hlt360696975"/>
            <w:bookmarkStart w:id="95" w:name="_Hlt359343263"/>
            <w:bookmarkStart w:id="96" w:name="_Hlt359519055"/>
            <w:bookmarkStart w:id="97" w:name="_Hlt359519846"/>
            <w:bookmarkStart w:id="98" w:name="_Hlt365630092"/>
            <w:bookmarkStart w:id="99" w:name="_Hlt36564893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0672B9" w14:textId="77777777" w:rsidR="00952204" w:rsidRPr="00261950" w:rsidRDefault="00952204" w:rsidP="00DA7B64">
            <w:pPr>
              <w:jc w:val="center"/>
              <w:rPr>
                <w:rFonts w:ascii="Arial" w:hAnsi="Arial"/>
                <w:b/>
                <w:sz w:val="24"/>
                <w:szCs w:val="24"/>
                <w:highlight w:val="green"/>
              </w:rPr>
            </w:pPr>
            <w:r w:rsidRPr="00261950">
              <w:rPr>
                <w:rFonts w:ascii="Arial" w:hAnsi="Arial"/>
                <w:b/>
                <w:sz w:val="24"/>
                <w:szCs w:val="24"/>
              </w:rPr>
              <w:t xml:space="preserve">Request for </w:t>
            </w:r>
            <w:r w:rsidRPr="00261950">
              <w:rPr>
                <w:rFonts w:ascii="Arial" w:hAnsi="Arial"/>
                <w:b/>
                <w:sz w:val="24"/>
                <w:szCs w:val="24"/>
                <w:highlight w:val="yellow"/>
              </w:rPr>
              <w:t>[Revised]</w:t>
            </w:r>
            <w:r w:rsidRPr="00261950">
              <w:rPr>
                <w:rFonts w:ascii="Arial" w:hAnsi="Arial"/>
                <w:b/>
                <w:sz w:val="24"/>
                <w:szCs w:val="24"/>
              </w:rPr>
              <w:t xml:space="preserve"> Rectification Plan</w:t>
            </w:r>
          </w:p>
        </w:tc>
      </w:tr>
      <w:tr w:rsidR="00952204" w:rsidRPr="00261950" w14:paraId="28CA1AAE" w14:textId="77777777" w:rsidTr="00DA7B64">
        <w:trPr>
          <w:trHeight w:val="871"/>
        </w:trPr>
        <w:tc>
          <w:tcPr>
            <w:tcW w:w="148.75pt" w:type="dxa"/>
            <w:shd w:val="clear" w:color="auto" w:fill="auto"/>
          </w:tcPr>
          <w:p w14:paraId="11443F97" w14:textId="77777777" w:rsidR="00952204" w:rsidRPr="00261950" w:rsidRDefault="00952204" w:rsidP="00DA7B64">
            <w:pPr>
              <w:rPr>
                <w:rFonts w:ascii="Arial" w:hAnsi="Arial"/>
                <w:sz w:val="24"/>
                <w:szCs w:val="24"/>
              </w:rPr>
            </w:pPr>
            <w:r w:rsidRPr="00261950">
              <w:rPr>
                <w:rFonts w:ascii="Arial" w:hAnsi="Arial"/>
                <w:sz w:val="24"/>
                <w:szCs w:val="24"/>
              </w:rPr>
              <w:t>Details of the Default:</w:t>
            </w:r>
          </w:p>
        </w:tc>
        <w:tc>
          <w:tcPr>
            <w:tcW w:w="306.30pt" w:type="dxa"/>
            <w:gridSpan w:val="5"/>
            <w:shd w:val="clear" w:color="auto" w:fill="auto"/>
          </w:tcPr>
          <w:p w14:paraId="02483FF4" w14:textId="77777777" w:rsidR="00952204" w:rsidRPr="00261950" w:rsidRDefault="00952204" w:rsidP="00DA7B64">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Guidance:</w:t>
            </w:r>
            <w:r w:rsidRPr="00261950">
              <w:rPr>
                <w:rFonts w:ascii="Arial" w:hAnsi="Arial"/>
                <w:sz w:val="24"/>
                <w:szCs w:val="24"/>
              </w:rPr>
              <w:t xml:space="preserve"> Explain the Default, with clear schedule and clause references as appropriate</w:t>
            </w:r>
            <w:r w:rsidRPr="004E62AB">
              <w:rPr>
                <w:rFonts w:ascii="Arial" w:hAnsi="Arial"/>
                <w:sz w:val="24"/>
                <w:szCs w:val="24"/>
              </w:rPr>
              <w:t>]</w:t>
            </w:r>
          </w:p>
        </w:tc>
      </w:tr>
      <w:tr w:rsidR="00952204" w:rsidRPr="00261950" w14:paraId="7806651C" w14:textId="77777777" w:rsidTr="00DA7B64">
        <w:trPr>
          <w:trHeight w:val="1051"/>
        </w:trPr>
        <w:tc>
          <w:tcPr>
            <w:tcW w:w="148.75pt" w:type="dxa"/>
            <w:shd w:val="clear" w:color="auto" w:fill="auto"/>
          </w:tcPr>
          <w:p w14:paraId="6C6E510A" w14:textId="77777777" w:rsidR="00952204" w:rsidRPr="00261950" w:rsidRDefault="00952204" w:rsidP="00DA7B64">
            <w:pPr>
              <w:rPr>
                <w:rFonts w:ascii="Arial" w:hAnsi="Arial"/>
                <w:sz w:val="24"/>
                <w:szCs w:val="24"/>
              </w:rPr>
            </w:pPr>
            <w:r w:rsidRPr="00261950">
              <w:rPr>
                <w:rFonts w:ascii="Arial" w:hAnsi="Arial"/>
                <w:sz w:val="24"/>
                <w:szCs w:val="24"/>
              </w:rPr>
              <w:t xml:space="preserve">Deadline for receiving the </w:t>
            </w:r>
            <w:r w:rsidRPr="00261950">
              <w:rPr>
                <w:rFonts w:ascii="Arial" w:hAnsi="Arial"/>
                <w:sz w:val="24"/>
                <w:szCs w:val="24"/>
                <w:highlight w:val="yellow"/>
              </w:rPr>
              <w:t>[Revised]</w:t>
            </w:r>
            <w:r w:rsidRPr="00261950">
              <w:rPr>
                <w:rFonts w:ascii="Arial" w:hAnsi="Arial"/>
                <w:sz w:val="24"/>
                <w:szCs w:val="24"/>
              </w:rPr>
              <w:t xml:space="preserve"> Rectification Plan:</w:t>
            </w:r>
          </w:p>
        </w:tc>
        <w:tc>
          <w:tcPr>
            <w:tcW w:w="306.30pt" w:type="dxa"/>
            <w:gridSpan w:val="5"/>
            <w:shd w:val="clear" w:color="auto" w:fill="auto"/>
          </w:tcPr>
          <w:p w14:paraId="5F27D694" w14:textId="77777777" w:rsidR="00952204" w:rsidRPr="00261950" w:rsidRDefault="00952204" w:rsidP="00DA7B64">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add</w:t>
            </w:r>
            <w:r w:rsidRPr="000A6F2B">
              <w:rPr>
                <w:rFonts w:ascii="Arial" w:hAnsi="Arial"/>
                <w:sz w:val="24"/>
                <w:szCs w:val="24"/>
              </w:rPr>
              <w:t xml:space="preserve"> </w:t>
            </w:r>
            <w:r w:rsidRPr="004E62AB">
              <w:rPr>
                <w:rFonts w:ascii="Arial" w:hAnsi="Arial"/>
                <w:sz w:val="24"/>
                <w:szCs w:val="24"/>
              </w:rPr>
              <w:t>date (minimum 10 days from request)]</w:t>
            </w:r>
          </w:p>
          <w:p w14:paraId="165FE5FA" w14:textId="77777777" w:rsidR="00952204" w:rsidRPr="00261950" w:rsidRDefault="00952204" w:rsidP="00DA7B64">
            <w:pPr>
              <w:rPr>
                <w:rFonts w:ascii="Arial" w:hAnsi="Arial"/>
                <w:sz w:val="24"/>
                <w:szCs w:val="24"/>
              </w:rPr>
            </w:pPr>
          </w:p>
        </w:tc>
      </w:tr>
      <w:tr w:rsidR="00952204" w:rsidRPr="00261950" w14:paraId="0F92D750" w14:textId="77777777" w:rsidTr="00DA7B64">
        <w:trPr>
          <w:trHeight w:val="492"/>
        </w:trPr>
        <w:tc>
          <w:tcPr>
            <w:tcW w:w="148.75pt" w:type="dxa"/>
            <w:shd w:val="clear" w:color="auto" w:fill="auto"/>
          </w:tcPr>
          <w:p w14:paraId="2861D357" w14:textId="77777777" w:rsidR="00952204" w:rsidRPr="00261950" w:rsidRDefault="00952204" w:rsidP="00DA7B64">
            <w:pPr>
              <w:rPr>
                <w:rFonts w:ascii="Arial" w:hAnsi="Arial"/>
                <w:sz w:val="24"/>
                <w:szCs w:val="24"/>
              </w:rPr>
            </w:pPr>
            <w:r w:rsidRPr="00261950">
              <w:rPr>
                <w:rFonts w:ascii="Arial" w:hAnsi="Arial"/>
                <w:sz w:val="24"/>
                <w:szCs w:val="24"/>
              </w:rPr>
              <w:t xml:space="preserve">Signed by </w:t>
            </w:r>
            <w:r w:rsidRPr="00261950">
              <w:rPr>
                <w:rFonts w:ascii="Arial" w:hAnsi="Arial"/>
                <w:sz w:val="24"/>
                <w:szCs w:val="24"/>
                <w:highlight w:val="yellow"/>
              </w:rPr>
              <w:t>[CCS/Buyer]</w:t>
            </w:r>
            <w:r w:rsidRPr="00261950">
              <w:rPr>
                <w:rFonts w:ascii="Arial" w:hAnsi="Arial"/>
                <w:sz w:val="24"/>
                <w:szCs w:val="24"/>
              </w:rPr>
              <w:t xml:space="preserve"> :</w:t>
            </w:r>
          </w:p>
        </w:tc>
        <w:tc>
          <w:tcPr>
            <w:tcW w:w="156.50pt" w:type="dxa"/>
            <w:gridSpan w:val="2"/>
            <w:shd w:val="clear" w:color="auto" w:fill="auto"/>
          </w:tcPr>
          <w:p w14:paraId="4BF5874C" w14:textId="77777777" w:rsidR="00952204" w:rsidRPr="00261950" w:rsidRDefault="00952204" w:rsidP="00DA7B64">
            <w:pPr>
              <w:rPr>
                <w:rFonts w:ascii="Arial" w:hAnsi="Arial"/>
                <w:sz w:val="24"/>
                <w:szCs w:val="24"/>
              </w:rPr>
            </w:pPr>
          </w:p>
        </w:tc>
        <w:tc>
          <w:tcPr>
            <w:tcW w:w="47.55pt" w:type="dxa"/>
            <w:gridSpan w:val="2"/>
            <w:shd w:val="clear" w:color="auto" w:fill="auto"/>
          </w:tcPr>
          <w:p w14:paraId="25544E85" w14:textId="77777777" w:rsidR="00952204" w:rsidRPr="00261950" w:rsidRDefault="00952204" w:rsidP="00DA7B64">
            <w:pPr>
              <w:rPr>
                <w:rFonts w:ascii="Arial" w:hAnsi="Arial"/>
                <w:sz w:val="24"/>
                <w:szCs w:val="24"/>
              </w:rPr>
            </w:pPr>
            <w:r w:rsidRPr="00261950">
              <w:rPr>
                <w:rFonts w:ascii="Arial" w:hAnsi="Arial"/>
                <w:sz w:val="24"/>
                <w:szCs w:val="24"/>
              </w:rPr>
              <w:t>Date:</w:t>
            </w:r>
          </w:p>
        </w:tc>
        <w:tc>
          <w:tcPr>
            <w:tcW w:w="102.25pt" w:type="dxa"/>
            <w:shd w:val="clear" w:color="auto" w:fill="auto"/>
          </w:tcPr>
          <w:p w14:paraId="2E550AFA" w14:textId="77777777" w:rsidR="00952204" w:rsidRPr="00261950" w:rsidRDefault="00952204" w:rsidP="00DA7B64">
            <w:pPr>
              <w:rPr>
                <w:rFonts w:ascii="Arial" w:hAnsi="Arial"/>
                <w:sz w:val="24"/>
                <w:szCs w:val="24"/>
              </w:rPr>
            </w:pPr>
          </w:p>
        </w:tc>
      </w:tr>
      <w:tr w:rsidR="00952204" w:rsidRPr="00261950" w14:paraId="2C0DDE7A" w14:textId="77777777" w:rsidTr="00DA7B64">
        <w:trPr>
          <w:trHeight w:val="492"/>
        </w:trPr>
        <w:tc>
          <w:tcPr>
            <w:tcW w:w="455.05pt" w:type="dxa"/>
            <w:gridSpan w:val="6"/>
            <w:shd w:val="clear" w:color="auto" w:fill="D9D9D9" w:themeFill="background1" w:themeFillShade="D9"/>
          </w:tcPr>
          <w:p w14:paraId="0F5ADE46" w14:textId="77777777" w:rsidR="00952204" w:rsidRPr="00261950" w:rsidRDefault="00952204" w:rsidP="00DA7B64">
            <w:pPr>
              <w:jc w:val="center"/>
              <w:rPr>
                <w:rFonts w:ascii="Arial" w:hAnsi="Arial"/>
                <w:sz w:val="24"/>
                <w:szCs w:val="24"/>
              </w:rPr>
            </w:pPr>
            <w:r w:rsidRPr="00261950">
              <w:rPr>
                <w:rFonts w:ascii="Arial" w:hAnsi="Arial"/>
                <w:b/>
                <w:sz w:val="24"/>
                <w:szCs w:val="24"/>
              </w:rPr>
              <w:t xml:space="preserve">Supplier </w:t>
            </w:r>
            <w:r w:rsidRPr="00261950">
              <w:rPr>
                <w:rFonts w:ascii="Arial" w:hAnsi="Arial"/>
                <w:b/>
                <w:sz w:val="24"/>
                <w:szCs w:val="24"/>
                <w:highlight w:val="yellow"/>
              </w:rPr>
              <w:t>[Revised]</w:t>
            </w:r>
            <w:r w:rsidRPr="00261950">
              <w:rPr>
                <w:rFonts w:ascii="Arial" w:hAnsi="Arial"/>
                <w:b/>
                <w:sz w:val="24"/>
                <w:szCs w:val="24"/>
              </w:rPr>
              <w:t xml:space="preserve"> Rectification Plan</w:t>
            </w:r>
          </w:p>
        </w:tc>
      </w:tr>
      <w:tr w:rsidR="00952204" w:rsidRPr="00261950" w14:paraId="50AB529C" w14:textId="77777777" w:rsidTr="00DA7B64">
        <w:trPr>
          <w:trHeight w:val="492"/>
        </w:trPr>
        <w:tc>
          <w:tcPr>
            <w:tcW w:w="148.75pt" w:type="dxa"/>
            <w:shd w:val="clear" w:color="auto" w:fill="auto"/>
          </w:tcPr>
          <w:p w14:paraId="2B1CA6E5" w14:textId="77777777" w:rsidR="00952204" w:rsidRPr="00261950" w:rsidRDefault="00952204" w:rsidP="00DA7B64">
            <w:pPr>
              <w:rPr>
                <w:rFonts w:ascii="Arial" w:hAnsi="Arial"/>
                <w:sz w:val="24"/>
                <w:szCs w:val="24"/>
              </w:rPr>
            </w:pPr>
            <w:r w:rsidRPr="00261950">
              <w:rPr>
                <w:rFonts w:ascii="Arial" w:hAnsi="Arial"/>
                <w:sz w:val="24"/>
                <w:szCs w:val="24"/>
              </w:rPr>
              <w:t>Cause of the Default</w:t>
            </w:r>
          </w:p>
        </w:tc>
        <w:tc>
          <w:tcPr>
            <w:tcW w:w="306.30pt" w:type="dxa"/>
            <w:gridSpan w:val="5"/>
            <w:shd w:val="clear" w:color="auto" w:fill="auto"/>
          </w:tcPr>
          <w:p w14:paraId="053B57FE" w14:textId="77777777" w:rsidR="00952204" w:rsidRPr="00261950" w:rsidRDefault="00952204" w:rsidP="00DA7B64">
            <w:pPr>
              <w:rPr>
                <w:rFonts w:ascii="Arial" w:hAnsi="Arial"/>
                <w:sz w:val="24"/>
                <w:szCs w:val="24"/>
              </w:rPr>
            </w:pPr>
            <w:r w:rsidRPr="004E62AB">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rPr>
              <w:t xml:space="preserve"> cause]</w:t>
            </w:r>
          </w:p>
        </w:tc>
      </w:tr>
      <w:tr w:rsidR="00952204" w:rsidRPr="00261950" w14:paraId="4D815480" w14:textId="77777777" w:rsidTr="00DA7B64">
        <w:trPr>
          <w:trHeight w:val="827"/>
        </w:trPr>
        <w:tc>
          <w:tcPr>
            <w:tcW w:w="148.75pt" w:type="dxa"/>
            <w:shd w:val="clear" w:color="auto" w:fill="auto"/>
          </w:tcPr>
          <w:p w14:paraId="578D125F" w14:textId="77777777" w:rsidR="00952204" w:rsidRPr="00261950" w:rsidRDefault="00952204" w:rsidP="00DA7B64">
            <w:pPr>
              <w:rPr>
                <w:rFonts w:ascii="Arial" w:hAnsi="Arial"/>
                <w:sz w:val="24"/>
                <w:szCs w:val="24"/>
              </w:rPr>
            </w:pPr>
            <w:r w:rsidRPr="00261950">
              <w:rPr>
                <w:rFonts w:ascii="Arial" w:hAnsi="Arial"/>
                <w:sz w:val="24"/>
                <w:szCs w:val="24"/>
              </w:rPr>
              <w:t xml:space="preserve">Anticipated impact assessment: </w:t>
            </w:r>
          </w:p>
        </w:tc>
        <w:tc>
          <w:tcPr>
            <w:tcW w:w="306.30pt" w:type="dxa"/>
            <w:gridSpan w:val="5"/>
            <w:shd w:val="clear" w:color="auto" w:fill="auto"/>
          </w:tcPr>
          <w:p w14:paraId="5A06AF56" w14:textId="77777777" w:rsidR="00952204" w:rsidRPr="00261950" w:rsidRDefault="00952204" w:rsidP="00DA7B64">
            <w:pPr>
              <w:rPr>
                <w:rFonts w:ascii="Arial" w:hAnsi="Arial"/>
                <w:sz w:val="24"/>
                <w:szCs w:val="24"/>
                <w:highlight w:val="yellow"/>
              </w:rPr>
            </w:pPr>
            <w:r>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impact]</w:t>
            </w:r>
          </w:p>
        </w:tc>
      </w:tr>
      <w:tr w:rsidR="00952204" w:rsidRPr="00261950" w14:paraId="2029AFFA" w14:textId="77777777" w:rsidTr="00DA7B64">
        <w:trPr>
          <w:trHeight w:val="470"/>
        </w:trPr>
        <w:tc>
          <w:tcPr>
            <w:tcW w:w="148.75pt" w:type="dxa"/>
            <w:shd w:val="clear" w:color="auto" w:fill="auto"/>
          </w:tcPr>
          <w:p w14:paraId="75939FAB" w14:textId="77777777" w:rsidR="00952204" w:rsidRPr="00261950" w:rsidRDefault="00952204" w:rsidP="00DA7B64">
            <w:pPr>
              <w:rPr>
                <w:rFonts w:ascii="Arial" w:hAnsi="Arial"/>
                <w:sz w:val="24"/>
                <w:szCs w:val="24"/>
              </w:rPr>
            </w:pPr>
            <w:r w:rsidRPr="00261950">
              <w:rPr>
                <w:rFonts w:ascii="Arial" w:hAnsi="Arial"/>
                <w:sz w:val="24"/>
                <w:szCs w:val="24"/>
              </w:rPr>
              <w:t>Actual effect of Default:</w:t>
            </w:r>
          </w:p>
        </w:tc>
        <w:tc>
          <w:tcPr>
            <w:tcW w:w="306.30pt" w:type="dxa"/>
            <w:gridSpan w:val="5"/>
            <w:shd w:val="clear" w:color="auto" w:fill="auto"/>
          </w:tcPr>
          <w:p w14:paraId="3B6155E9" w14:textId="77777777" w:rsidR="00952204" w:rsidRPr="00261950" w:rsidRDefault="00952204" w:rsidP="00DA7B64">
            <w:pPr>
              <w:rPr>
                <w:rFonts w:ascii="Arial" w:hAnsi="Arial"/>
                <w:sz w:val="24"/>
                <w:szCs w:val="24"/>
              </w:rPr>
            </w:pPr>
            <w:r w:rsidRPr="00261950">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effect]</w:t>
            </w:r>
          </w:p>
        </w:tc>
      </w:tr>
      <w:tr w:rsidR="00952204" w:rsidRPr="00261950" w14:paraId="5161F476" w14:textId="77777777" w:rsidTr="00DA7B64">
        <w:trPr>
          <w:trHeight w:val="138"/>
        </w:trPr>
        <w:tc>
          <w:tcPr>
            <w:tcW w:w="148.75pt" w:type="dxa"/>
            <w:vMerge w:val="restart"/>
            <w:shd w:val="clear" w:color="auto" w:fill="auto"/>
          </w:tcPr>
          <w:p w14:paraId="7A50C59C" w14:textId="77777777" w:rsidR="00952204" w:rsidRPr="00261950" w:rsidRDefault="00952204" w:rsidP="00DA7B64">
            <w:pPr>
              <w:rPr>
                <w:rFonts w:ascii="Arial" w:hAnsi="Arial"/>
                <w:sz w:val="24"/>
                <w:szCs w:val="24"/>
              </w:rPr>
            </w:pPr>
            <w:r w:rsidRPr="00261950">
              <w:rPr>
                <w:rFonts w:ascii="Arial" w:hAnsi="Arial"/>
                <w:sz w:val="24"/>
                <w:szCs w:val="24"/>
              </w:rPr>
              <w:t>Steps to be taken to rectification:</w:t>
            </w:r>
          </w:p>
        </w:tc>
        <w:tc>
          <w:tcPr>
            <w:tcW w:w="153.05pt" w:type="dxa"/>
            <w:shd w:val="clear" w:color="auto" w:fill="auto"/>
          </w:tcPr>
          <w:p w14:paraId="07B9EFEE" w14:textId="77777777" w:rsidR="00952204" w:rsidRPr="00261950" w:rsidRDefault="00952204" w:rsidP="00DA7B64">
            <w:pPr>
              <w:rPr>
                <w:rFonts w:ascii="Arial" w:hAnsi="Arial"/>
                <w:b/>
                <w:sz w:val="24"/>
                <w:szCs w:val="24"/>
              </w:rPr>
            </w:pPr>
            <w:r w:rsidRPr="00261950">
              <w:rPr>
                <w:rFonts w:ascii="Arial" w:hAnsi="Arial"/>
                <w:b/>
                <w:sz w:val="24"/>
                <w:szCs w:val="24"/>
              </w:rPr>
              <w:t>Steps</w:t>
            </w:r>
          </w:p>
        </w:tc>
        <w:tc>
          <w:tcPr>
            <w:tcW w:w="153.25pt" w:type="dxa"/>
            <w:gridSpan w:val="4"/>
            <w:shd w:val="clear" w:color="auto" w:fill="auto"/>
          </w:tcPr>
          <w:p w14:paraId="0336337D" w14:textId="77777777" w:rsidR="00952204" w:rsidRPr="00261950" w:rsidRDefault="00952204" w:rsidP="00DA7B64">
            <w:pPr>
              <w:rPr>
                <w:rFonts w:ascii="Arial" w:hAnsi="Arial"/>
                <w:b/>
                <w:sz w:val="24"/>
                <w:szCs w:val="24"/>
              </w:rPr>
            </w:pPr>
            <w:r w:rsidRPr="00261950">
              <w:rPr>
                <w:rFonts w:ascii="Arial" w:hAnsi="Arial"/>
                <w:b/>
                <w:sz w:val="24"/>
                <w:szCs w:val="24"/>
              </w:rPr>
              <w:t xml:space="preserve">Timescale </w:t>
            </w:r>
          </w:p>
        </w:tc>
      </w:tr>
      <w:tr w:rsidR="00952204" w:rsidRPr="00261950" w14:paraId="319D6272" w14:textId="77777777" w:rsidTr="00DA7B64">
        <w:trPr>
          <w:trHeight w:val="132"/>
        </w:trPr>
        <w:tc>
          <w:tcPr>
            <w:tcW w:w="148.75pt" w:type="dxa"/>
            <w:vMerge/>
            <w:shd w:val="clear" w:color="auto" w:fill="auto"/>
          </w:tcPr>
          <w:p w14:paraId="35EC3999" w14:textId="77777777" w:rsidR="00952204" w:rsidRPr="00261950" w:rsidRDefault="00952204" w:rsidP="00DA7B64">
            <w:pPr>
              <w:rPr>
                <w:rFonts w:ascii="Arial" w:hAnsi="Arial"/>
                <w:sz w:val="24"/>
                <w:szCs w:val="24"/>
              </w:rPr>
            </w:pPr>
          </w:p>
        </w:tc>
        <w:tc>
          <w:tcPr>
            <w:tcW w:w="153.05pt" w:type="dxa"/>
            <w:shd w:val="clear" w:color="auto" w:fill="auto"/>
          </w:tcPr>
          <w:p w14:paraId="426A6E2F" w14:textId="77777777" w:rsidR="00952204" w:rsidRPr="00261950" w:rsidRDefault="00952204" w:rsidP="00DA7B64">
            <w:pPr>
              <w:rPr>
                <w:rFonts w:ascii="Arial" w:hAnsi="Arial"/>
                <w:sz w:val="24"/>
                <w:szCs w:val="24"/>
              </w:rPr>
            </w:pPr>
            <w:r w:rsidRPr="00261950">
              <w:rPr>
                <w:rFonts w:ascii="Arial" w:hAnsi="Arial"/>
                <w:sz w:val="24"/>
                <w:szCs w:val="24"/>
              </w:rPr>
              <w:t>1.</w:t>
            </w:r>
          </w:p>
        </w:tc>
        <w:tc>
          <w:tcPr>
            <w:tcW w:w="153.25pt" w:type="dxa"/>
            <w:gridSpan w:val="4"/>
            <w:shd w:val="clear" w:color="auto" w:fill="auto"/>
          </w:tcPr>
          <w:p w14:paraId="0811E57B"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08093152" w14:textId="77777777" w:rsidTr="00DA7B64">
        <w:trPr>
          <w:trHeight w:val="132"/>
        </w:trPr>
        <w:tc>
          <w:tcPr>
            <w:tcW w:w="148.75pt" w:type="dxa"/>
            <w:vMerge/>
            <w:shd w:val="clear" w:color="auto" w:fill="auto"/>
          </w:tcPr>
          <w:p w14:paraId="7DD6832E" w14:textId="77777777" w:rsidR="00952204" w:rsidRPr="00261950" w:rsidRDefault="00952204" w:rsidP="00DA7B64">
            <w:pPr>
              <w:rPr>
                <w:rFonts w:ascii="Arial" w:hAnsi="Arial"/>
                <w:sz w:val="24"/>
                <w:szCs w:val="24"/>
              </w:rPr>
            </w:pPr>
          </w:p>
        </w:tc>
        <w:tc>
          <w:tcPr>
            <w:tcW w:w="153.05pt" w:type="dxa"/>
            <w:shd w:val="clear" w:color="auto" w:fill="auto"/>
          </w:tcPr>
          <w:p w14:paraId="29737EC3" w14:textId="77777777" w:rsidR="00952204" w:rsidRPr="00261950" w:rsidRDefault="00952204" w:rsidP="00DA7B64">
            <w:pPr>
              <w:rPr>
                <w:rFonts w:ascii="Arial" w:hAnsi="Arial"/>
                <w:sz w:val="24"/>
                <w:szCs w:val="24"/>
              </w:rPr>
            </w:pPr>
            <w:r w:rsidRPr="00261950">
              <w:rPr>
                <w:rFonts w:ascii="Arial" w:hAnsi="Arial"/>
                <w:sz w:val="24"/>
                <w:szCs w:val="24"/>
              </w:rPr>
              <w:t>2.</w:t>
            </w:r>
          </w:p>
        </w:tc>
        <w:tc>
          <w:tcPr>
            <w:tcW w:w="153.25pt" w:type="dxa"/>
            <w:gridSpan w:val="4"/>
            <w:shd w:val="clear" w:color="auto" w:fill="auto"/>
          </w:tcPr>
          <w:p w14:paraId="4ED2CCD7"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72D50ADF" w14:textId="77777777" w:rsidTr="00DA7B64">
        <w:trPr>
          <w:trHeight w:val="132"/>
        </w:trPr>
        <w:tc>
          <w:tcPr>
            <w:tcW w:w="148.75pt" w:type="dxa"/>
            <w:vMerge/>
            <w:shd w:val="clear" w:color="auto" w:fill="auto"/>
          </w:tcPr>
          <w:p w14:paraId="63B5C8C4" w14:textId="77777777" w:rsidR="00952204" w:rsidRPr="00261950" w:rsidRDefault="00952204" w:rsidP="00DA7B64">
            <w:pPr>
              <w:rPr>
                <w:rFonts w:ascii="Arial" w:hAnsi="Arial"/>
                <w:sz w:val="24"/>
                <w:szCs w:val="24"/>
              </w:rPr>
            </w:pPr>
          </w:p>
        </w:tc>
        <w:tc>
          <w:tcPr>
            <w:tcW w:w="153.05pt" w:type="dxa"/>
            <w:shd w:val="clear" w:color="auto" w:fill="auto"/>
          </w:tcPr>
          <w:p w14:paraId="4FE3E6F6" w14:textId="77777777" w:rsidR="00952204" w:rsidRPr="00261950" w:rsidRDefault="00952204" w:rsidP="00DA7B64">
            <w:pPr>
              <w:rPr>
                <w:rFonts w:ascii="Arial" w:hAnsi="Arial"/>
                <w:sz w:val="24"/>
                <w:szCs w:val="24"/>
              </w:rPr>
            </w:pPr>
            <w:r w:rsidRPr="00261950">
              <w:rPr>
                <w:rFonts w:ascii="Arial" w:hAnsi="Arial"/>
                <w:sz w:val="24"/>
                <w:szCs w:val="24"/>
              </w:rPr>
              <w:t>3.</w:t>
            </w:r>
          </w:p>
        </w:tc>
        <w:tc>
          <w:tcPr>
            <w:tcW w:w="153.25pt" w:type="dxa"/>
            <w:gridSpan w:val="4"/>
            <w:shd w:val="clear" w:color="auto" w:fill="auto"/>
          </w:tcPr>
          <w:p w14:paraId="75204A73"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38548849" w14:textId="77777777" w:rsidTr="00DA7B64">
        <w:trPr>
          <w:trHeight w:val="132"/>
        </w:trPr>
        <w:tc>
          <w:tcPr>
            <w:tcW w:w="148.75pt" w:type="dxa"/>
            <w:vMerge/>
            <w:shd w:val="clear" w:color="auto" w:fill="auto"/>
          </w:tcPr>
          <w:p w14:paraId="720EF8D5" w14:textId="77777777" w:rsidR="00952204" w:rsidRPr="00261950" w:rsidRDefault="00952204" w:rsidP="00DA7B64">
            <w:pPr>
              <w:rPr>
                <w:rFonts w:ascii="Arial" w:hAnsi="Arial"/>
                <w:sz w:val="24"/>
                <w:szCs w:val="24"/>
              </w:rPr>
            </w:pPr>
          </w:p>
        </w:tc>
        <w:tc>
          <w:tcPr>
            <w:tcW w:w="153.05pt" w:type="dxa"/>
            <w:shd w:val="clear" w:color="auto" w:fill="auto"/>
          </w:tcPr>
          <w:p w14:paraId="436CEBE7" w14:textId="77777777" w:rsidR="00952204" w:rsidRPr="00261950" w:rsidRDefault="00952204" w:rsidP="00DA7B64">
            <w:pPr>
              <w:rPr>
                <w:rFonts w:ascii="Arial" w:hAnsi="Arial"/>
                <w:sz w:val="24"/>
                <w:szCs w:val="24"/>
              </w:rPr>
            </w:pPr>
            <w:r w:rsidRPr="00261950">
              <w:rPr>
                <w:rFonts w:ascii="Arial" w:hAnsi="Arial"/>
                <w:sz w:val="24"/>
                <w:szCs w:val="24"/>
              </w:rPr>
              <w:t>4.</w:t>
            </w:r>
          </w:p>
        </w:tc>
        <w:tc>
          <w:tcPr>
            <w:tcW w:w="153.25pt" w:type="dxa"/>
            <w:gridSpan w:val="4"/>
            <w:shd w:val="clear" w:color="auto" w:fill="auto"/>
          </w:tcPr>
          <w:p w14:paraId="44A2E5BE"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479383E5" w14:textId="77777777" w:rsidTr="00DA7B64">
        <w:trPr>
          <w:trHeight w:val="132"/>
        </w:trPr>
        <w:tc>
          <w:tcPr>
            <w:tcW w:w="148.75pt" w:type="dxa"/>
            <w:vMerge/>
            <w:shd w:val="clear" w:color="auto" w:fill="auto"/>
          </w:tcPr>
          <w:p w14:paraId="1DFD1F54" w14:textId="77777777" w:rsidR="00952204" w:rsidRPr="00261950" w:rsidRDefault="00952204" w:rsidP="00DA7B64">
            <w:pPr>
              <w:rPr>
                <w:rFonts w:ascii="Arial" w:hAnsi="Arial"/>
                <w:sz w:val="24"/>
                <w:szCs w:val="24"/>
              </w:rPr>
            </w:pPr>
          </w:p>
        </w:tc>
        <w:tc>
          <w:tcPr>
            <w:tcW w:w="153.05pt" w:type="dxa"/>
            <w:shd w:val="clear" w:color="auto" w:fill="auto"/>
          </w:tcPr>
          <w:p w14:paraId="12A7A5F2" w14:textId="77777777" w:rsidR="00952204" w:rsidRPr="00261950" w:rsidRDefault="00952204" w:rsidP="00DA7B64">
            <w:pPr>
              <w:rPr>
                <w:rFonts w:ascii="Arial" w:hAnsi="Arial"/>
                <w:sz w:val="24"/>
                <w:szCs w:val="24"/>
              </w:rPr>
            </w:pPr>
            <w:r w:rsidRPr="00261950">
              <w:rPr>
                <w:rFonts w:ascii="Arial" w:hAnsi="Arial"/>
                <w:sz w:val="24"/>
                <w:szCs w:val="24"/>
                <w:highlight w:val="yellow"/>
              </w:rPr>
              <w:t>[…]</w:t>
            </w:r>
          </w:p>
        </w:tc>
        <w:tc>
          <w:tcPr>
            <w:tcW w:w="153.25pt" w:type="dxa"/>
            <w:gridSpan w:val="4"/>
            <w:shd w:val="clear" w:color="auto" w:fill="auto"/>
          </w:tcPr>
          <w:p w14:paraId="4495F2E1"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2DAD0C00" w14:textId="77777777" w:rsidTr="00DA7B64">
        <w:trPr>
          <w:trHeight w:val="827"/>
        </w:trPr>
        <w:tc>
          <w:tcPr>
            <w:tcW w:w="148.75pt" w:type="dxa"/>
            <w:shd w:val="clear" w:color="auto" w:fill="auto"/>
          </w:tcPr>
          <w:p w14:paraId="0137C016" w14:textId="77777777" w:rsidR="00952204" w:rsidRPr="00261950" w:rsidRDefault="00952204" w:rsidP="00DA7B64">
            <w:pPr>
              <w:rPr>
                <w:rFonts w:ascii="Arial" w:hAnsi="Arial"/>
                <w:sz w:val="24"/>
                <w:szCs w:val="24"/>
              </w:rPr>
            </w:pPr>
            <w:r w:rsidRPr="00261950">
              <w:rPr>
                <w:rFonts w:ascii="Arial" w:hAnsi="Arial"/>
                <w:sz w:val="24"/>
                <w:szCs w:val="24"/>
              </w:rPr>
              <w:t xml:space="preserve">Timescale for complete Rectification of Default </w:t>
            </w:r>
          </w:p>
        </w:tc>
        <w:tc>
          <w:tcPr>
            <w:tcW w:w="306.30pt" w:type="dxa"/>
            <w:gridSpan w:val="5"/>
            <w:shd w:val="clear" w:color="auto" w:fill="auto"/>
          </w:tcPr>
          <w:p w14:paraId="52D0C1F1" w14:textId="77777777" w:rsidR="00952204" w:rsidRPr="00261950" w:rsidRDefault="00952204" w:rsidP="00DA7B64">
            <w:pPr>
              <w:rPr>
                <w:rFonts w:ascii="Arial" w:hAnsi="Arial"/>
                <w:sz w:val="24"/>
                <w:szCs w:val="24"/>
              </w:rPr>
            </w:pPr>
            <w:r w:rsidRPr="00261950">
              <w:rPr>
                <w:rFonts w:ascii="Arial" w:hAnsi="Arial"/>
                <w:sz w:val="24"/>
                <w:szCs w:val="24"/>
                <w:highlight w:val="yellow"/>
              </w:rPr>
              <w:t>[X]</w:t>
            </w:r>
            <w:r w:rsidRPr="00261950">
              <w:rPr>
                <w:rFonts w:ascii="Arial" w:hAnsi="Arial"/>
                <w:sz w:val="24"/>
                <w:szCs w:val="24"/>
              </w:rPr>
              <w:t xml:space="preserve"> Working Days</w:t>
            </w:r>
            <w:r w:rsidRPr="00261950">
              <w:rPr>
                <w:rFonts w:ascii="Arial" w:hAnsi="Arial"/>
                <w:sz w:val="24"/>
                <w:szCs w:val="24"/>
                <w:highlight w:val="yellow"/>
              </w:rPr>
              <w:t xml:space="preserve"> </w:t>
            </w:r>
          </w:p>
        </w:tc>
      </w:tr>
      <w:tr w:rsidR="00952204" w:rsidRPr="00261950" w14:paraId="3E93E609" w14:textId="77777777" w:rsidTr="00DA7B64">
        <w:trPr>
          <w:trHeight w:val="145"/>
        </w:trPr>
        <w:tc>
          <w:tcPr>
            <w:tcW w:w="148.75pt" w:type="dxa"/>
            <w:vMerge w:val="restart"/>
            <w:shd w:val="clear" w:color="auto" w:fill="auto"/>
          </w:tcPr>
          <w:p w14:paraId="62B22BF2" w14:textId="77777777" w:rsidR="00952204" w:rsidRPr="00261950" w:rsidRDefault="00952204" w:rsidP="00DA7B64">
            <w:pPr>
              <w:rPr>
                <w:rFonts w:ascii="Arial" w:hAnsi="Arial"/>
                <w:sz w:val="24"/>
                <w:szCs w:val="24"/>
              </w:rPr>
            </w:pPr>
            <w:r w:rsidRPr="00261950">
              <w:rPr>
                <w:rFonts w:ascii="Arial" w:hAnsi="Arial"/>
                <w:sz w:val="24"/>
                <w:szCs w:val="24"/>
              </w:rPr>
              <w:t>Steps taken to prevent recurrence of Default</w:t>
            </w:r>
          </w:p>
        </w:tc>
        <w:tc>
          <w:tcPr>
            <w:tcW w:w="153.05pt" w:type="dxa"/>
            <w:shd w:val="clear" w:color="auto" w:fill="auto"/>
          </w:tcPr>
          <w:p w14:paraId="684CDBD9" w14:textId="77777777" w:rsidR="00952204" w:rsidRPr="00261950" w:rsidRDefault="00952204" w:rsidP="00DA7B64">
            <w:pPr>
              <w:rPr>
                <w:rFonts w:ascii="Arial" w:hAnsi="Arial"/>
                <w:sz w:val="24"/>
                <w:szCs w:val="24"/>
              </w:rPr>
            </w:pPr>
            <w:r w:rsidRPr="00261950">
              <w:rPr>
                <w:rFonts w:ascii="Arial" w:hAnsi="Arial"/>
                <w:b/>
                <w:sz w:val="24"/>
                <w:szCs w:val="24"/>
              </w:rPr>
              <w:t>Steps</w:t>
            </w:r>
          </w:p>
        </w:tc>
        <w:tc>
          <w:tcPr>
            <w:tcW w:w="153.25pt" w:type="dxa"/>
            <w:gridSpan w:val="4"/>
            <w:shd w:val="clear" w:color="auto" w:fill="auto"/>
          </w:tcPr>
          <w:p w14:paraId="679AF41D" w14:textId="77777777" w:rsidR="00952204" w:rsidRPr="00261950" w:rsidRDefault="00952204" w:rsidP="00DA7B64">
            <w:pPr>
              <w:rPr>
                <w:rFonts w:ascii="Arial" w:hAnsi="Arial"/>
                <w:sz w:val="24"/>
                <w:szCs w:val="24"/>
              </w:rPr>
            </w:pPr>
            <w:r w:rsidRPr="00261950">
              <w:rPr>
                <w:rFonts w:ascii="Arial" w:hAnsi="Arial"/>
                <w:b/>
                <w:sz w:val="24"/>
                <w:szCs w:val="24"/>
              </w:rPr>
              <w:t xml:space="preserve">Timescale </w:t>
            </w:r>
          </w:p>
        </w:tc>
      </w:tr>
      <w:tr w:rsidR="00952204" w:rsidRPr="00261950" w14:paraId="1796C745" w14:textId="77777777" w:rsidTr="00DA7B64">
        <w:trPr>
          <w:trHeight w:val="144"/>
        </w:trPr>
        <w:tc>
          <w:tcPr>
            <w:tcW w:w="148.75pt" w:type="dxa"/>
            <w:vMerge/>
            <w:shd w:val="clear" w:color="auto" w:fill="auto"/>
          </w:tcPr>
          <w:p w14:paraId="4AECB784" w14:textId="77777777" w:rsidR="00952204" w:rsidRPr="00261950" w:rsidRDefault="00952204" w:rsidP="00DA7B64">
            <w:pPr>
              <w:rPr>
                <w:rFonts w:ascii="Arial" w:hAnsi="Arial"/>
                <w:sz w:val="24"/>
                <w:szCs w:val="24"/>
              </w:rPr>
            </w:pPr>
          </w:p>
        </w:tc>
        <w:tc>
          <w:tcPr>
            <w:tcW w:w="153.05pt" w:type="dxa"/>
            <w:shd w:val="clear" w:color="auto" w:fill="auto"/>
          </w:tcPr>
          <w:p w14:paraId="76493165" w14:textId="77777777" w:rsidR="00952204" w:rsidRPr="00261950" w:rsidRDefault="00952204" w:rsidP="00DA7B64">
            <w:pPr>
              <w:rPr>
                <w:rFonts w:ascii="Arial" w:hAnsi="Arial"/>
                <w:sz w:val="24"/>
                <w:szCs w:val="24"/>
              </w:rPr>
            </w:pPr>
            <w:r w:rsidRPr="00261950">
              <w:rPr>
                <w:rFonts w:ascii="Arial" w:hAnsi="Arial"/>
                <w:sz w:val="24"/>
                <w:szCs w:val="24"/>
              </w:rPr>
              <w:t>1.</w:t>
            </w:r>
          </w:p>
        </w:tc>
        <w:tc>
          <w:tcPr>
            <w:tcW w:w="153.25pt" w:type="dxa"/>
            <w:gridSpan w:val="4"/>
            <w:shd w:val="clear" w:color="auto" w:fill="auto"/>
          </w:tcPr>
          <w:p w14:paraId="70F8E5DA"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1B0A5A1F" w14:textId="77777777" w:rsidTr="00DA7B64">
        <w:trPr>
          <w:trHeight w:val="144"/>
        </w:trPr>
        <w:tc>
          <w:tcPr>
            <w:tcW w:w="148.75pt" w:type="dxa"/>
            <w:vMerge/>
            <w:shd w:val="clear" w:color="auto" w:fill="auto"/>
          </w:tcPr>
          <w:p w14:paraId="0E676B46" w14:textId="77777777" w:rsidR="00952204" w:rsidRPr="00261950" w:rsidRDefault="00952204" w:rsidP="00DA7B64">
            <w:pPr>
              <w:rPr>
                <w:rFonts w:ascii="Arial" w:hAnsi="Arial"/>
                <w:sz w:val="24"/>
                <w:szCs w:val="24"/>
              </w:rPr>
            </w:pPr>
          </w:p>
        </w:tc>
        <w:tc>
          <w:tcPr>
            <w:tcW w:w="153.05pt" w:type="dxa"/>
            <w:shd w:val="clear" w:color="auto" w:fill="auto"/>
          </w:tcPr>
          <w:p w14:paraId="308B21AA" w14:textId="77777777" w:rsidR="00952204" w:rsidRPr="00261950" w:rsidRDefault="00952204" w:rsidP="00DA7B64">
            <w:pPr>
              <w:rPr>
                <w:rFonts w:ascii="Arial" w:hAnsi="Arial"/>
                <w:sz w:val="24"/>
                <w:szCs w:val="24"/>
              </w:rPr>
            </w:pPr>
            <w:r w:rsidRPr="00261950">
              <w:rPr>
                <w:rFonts w:ascii="Arial" w:hAnsi="Arial"/>
                <w:sz w:val="24"/>
                <w:szCs w:val="24"/>
              </w:rPr>
              <w:t>2.</w:t>
            </w:r>
          </w:p>
        </w:tc>
        <w:tc>
          <w:tcPr>
            <w:tcW w:w="153.25pt" w:type="dxa"/>
            <w:gridSpan w:val="4"/>
            <w:shd w:val="clear" w:color="auto" w:fill="auto"/>
          </w:tcPr>
          <w:p w14:paraId="64974A4D"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7C11FA81" w14:textId="77777777" w:rsidTr="00DA7B64">
        <w:trPr>
          <w:trHeight w:val="144"/>
        </w:trPr>
        <w:tc>
          <w:tcPr>
            <w:tcW w:w="148.75pt" w:type="dxa"/>
            <w:vMerge/>
            <w:shd w:val="clear" w:color="auto" w:fill="auto"/>
          </w:tcPr>
          <w:p w14:paraId="77300B2F" w14:textId="77777777" w:rsidR="00952204" w:rsidRPr="00261950" w:rsidRDefault="00952204" w:rsidP="00DA7B64">
            <w:pPr>
              <w:rPr>
                <w:rFonts w:ascii="Arial" w:hAnsi="Arial"/>
                <w:sz w:val="24"/>
                <w:szCs w:val="24"/>
              </w:rPr>
            </w:pPr>
          </w:p>
        </w:tc>
        <w:tc>
          <w:tcPr>
            <w:tcW w:w="153.05pt" w:type="dxa"/>
            <w:shd w:val="clear" w:color="auto" w:fill="auto"/>
          </w:tcPr>
          <w:p w14:paraId="092A058F" w14:textId="77777777" w:rsidR="00952204" w:rsidRPr="00261950" w:rsidRDefault="00952204" w:rsidP="00DA7B64">
            <w:pPr>
              <w:rPr>
                <w:rFonts w:ascii="Arial" w:hAnsi="Arial"/>
                <w:sz w:val="24"/>
                <w:szCs w:val="24"/>
              </w:rPr>
            </w:pPr>
            <w:r w:rsidRPr="00261950">
              <w:rPr>
                <w:rFonts w:ascii="Arial" w:hAnsi="Arial"/>
                <w:sz w:val="24"/>
                <w:szCs w:val="24"/>
              </w:rPr>
              <w:t>3.</w:t>
            </w:r>
          </w:p>
        </w:tc>
        <w:tc>
          <w:tcPr>
            <w:tcW w:w="153.25pt" w:type="dxa"/>
            <w:gridSpan w:val="4"/>
            <w:shd w:val="clear" w:color="auto" w:fill="auto"/>
          </w:tcPr>
          <w:p w14:paraId="2C23FF9D"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4855D957" w14:textId="77777777" w:rsidTr="00DA7B64">
        <w:trPr>
          <w:trHeight w:val="144"/>
        </w:trPr>
        <w:tc>
          <w:tcPr>
            <w:tcW w:w="148.75pt" w:type="dxa"/>
            <w:vMerge/>
            <w:shd w:val="clear" w:color="auto" w:fill="auto"/>
          </w:tcPr>
          <w:p w14:paraId="58C42A36" w14:textId="77777777" w:rsidR="00952204" w:rsidRPr="00261950" w:rsidRDefault="00952204" w:rsidP="00DA7B64">
            <w:pPr>
              <w:rPr>
                <w:rFonts w:ascii="Arial" w:hAnsi="Arial"/>
                <w:sz w:val="24"/>
                <w:szCs w:val="24"/>
              </w:rPr>
            </w:pPr>
          </w:p>
        </w:tc>
        <w:tc>
          <w:tcPr>
            <w:tcW w:w="153.05pt" w:type="dxa"/>
            <w:shd w:val="clear" w:color="auto" w:fill="auto"/>
          </w:tcPr>
          <w:p w14:paraId="7894437D" w14:textId="77777777" w:rsidR="00952204" w:rsidRPr="00261950" w:rsidRDefault="00952204" w:rsidP="00DA7B64">
            <w:pPr>
              <w:rPr>
                <w:rFonts w:ascii="Arial" w:hAnsi="Arial"/>
                <w:sz w:val="24"/>
                <w:szCs w:val="24"/>
              </w:rPr>
            </w:pPr>
            <w:r w:rsidRPr="00261950">
              <w:rPr>
                <w:rFonts w:ascii="Arial" w:hAnsi="Arial"/>
                <w:sz w:val="24"/>
                <w:szCs w:val="24"/>
              </w:rPr>
              <w:t>4.</w:t>
            </w:r>
          </w:p>
        </w:tc>
        <w:tc>
          <w:tcPr>
            <w:tcW w:w="153.25pt" w:type="dxa"/>
            <w:gridSpan w:val="4"/>
            <w:shd w:val="clear" w:color="auto" w:fill="auto"/>
          </w:tcPr>
          <w:p w14:paraId="6AEE057F"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3A890FEE" w14:textId="77777777" w:rsidTr="00DA7B64">
        <w:trPr>
          <w:trHeight w:val="144"/>
        </w:trPr>
        <w:tc>
          <w:tcPr>
            <w:tcW w:w="148.75pt" w:type="dxa"/>
            <w:vMerge/>
            <w:shd w:val="clear" w:color="auto" w:fill="auto"/>
          </w:tcPr>
          <w:p w14:paraId="207FB05B" w14:textId="77777777" w:rsidR="00952204" w:rsidRPr="00261950" w:rsidRDefault="00952204" w:rsidP="00DA7B64">
            <w:pPr>
              <w:rPr>
                <w:rFonts w:ascii="Arial" w:hAnsi="Arial"/>
                <w:sz w:val="24"/>
                <w:szCs w:val="24"/>
              </w:rPr>
            </w:pPr>
          </w:p>
        </w:tc>
        <w:tc>
          <w:tcPr>
            <w:tcW w:w="153.05pt" w:type="dxa"/>
            <w:shd w:val="clear" w:color="auto" w:fill="auto"/>
          </w:tcPr>
          <w:p w14:paraId="5D9D4D0D" w14:textId="77777777" w:rsidR="00952204" w:rsidRPr="00261950" w:rsidRDefault="00952204" w:rsidP="00DA7B64">
            <w:pPr>
              <w:rPr>
                <w:rFonts w:ascii="Arial" w:hAnsi="Arial"/>
                <w:sz w:val="24"/>
                <w:szCs w:val="24"/>
              </w:rPr>
            </w:pPr>
            <w:r w:rsidRPr="00261950">
              <w:rPr>
                <w:rFonts w:ascii="Arial" w:hAnsi="Arial"/>
                <w:sz w:val="24"/>
                <w:szCs w:val="24"/>
                <w:highlight w:val="yellow"/>
              </w:rPr>
              <w:t>[…]</w:t>
            </w:r>
          </w:p>
        </w:tc>
        <w:tc>
          <w:tcPr>
            <w:tcW w:w="153.25pt" w:type="dxa"/>
            <w:gridSpan w:val="4"/>
            <w:shd w:val="clear" w:color="auto" w:fill="auto"/>
          </w:tcPr>
          <w:p w14:paraId="76A1DC30" w14:textId="77777777" w:rsidR="00952204" w:rsidRPr="00261950" w:rsidRDefault="00952204" w:rsidP="00DA7B64">
            <w:pPr>
              <w:rPr>
                <w:rFonts w:ascii="Arial" w:hAnsi="Arial"/>
                <w:sz w:val="24"/>
                <w:szCs w:val="24"/>
              </w:rPr>
            </w:pPr>
            <w:r w:rsidRPr="00261950">
              <w:rPr>
                <w:rFonts w:ascii="Arial" w:hAnsi="Arial"/>
                <w:sz w:val="24"/>
                <w:szCs w:val="24"/>
                <w:highlight w:val="yellow"/>
              </w:rPr>
              <w:t>[date]</w:t>
            </w:r>
          </w:p>
        </w:tc>
      </w:tr>
      <w:tr w:rsidR="00952204" w:rsidRPr="00261950" w14:paraId="2EE48390" w14:textId="77777777" w:rsidTr="00DA7B64">
        <w:trPr>
          <w:trHeight w:val="993"/>
        </w:trPr>
        <w:tc>
          <w:tcPr>
            <w:tcW w:w="148.75pt" w:type="dxa"/>
            <w:shd w:val="clear" w:color="auto" w:fill="auto"/>
          </w:tcPr>
          <w:p w14:paraId="3734E5EB" w14:textId="77777777" w:rsidR="00952204" w:rsidRPr="00261950" w:rsidRDefault="00952204" w:rsidP="00DA7B64">
            <w:pPr>
              <w:rPr>
                <w:rFonts w:ascii="Arial" w:hAnsi="Arial"/>
                <w:sz w:val="24"/>
                <w:szCs w:val="24"/>
              </w:rPr>
            </w:pPr>
          </w:p>
          <w:p w14:paraId="036534A7" w14:textId="77777777" w:rsidR="00952204" w:rsidRPr="00261950" w:rsidRDefault="00952204" w:rsidP="00DA7B64">
            <w:pPr>
              <w:rPr>
                <w:rFonts w:ascii="Arial" w:hAnsi="Arial"/>
                <w:sz w:val="24"/>
                <w:szCs w:val="24"/>
              </w:rPr>
            </w:pPr>
            <w:r w:rsidRPr="00261950">
              <w:rPr>
                <w:rFonts w:ascii="Arial" w:hAnsi="Arial"/>
                <w:sz w:val="24"/>
                <w:szCs w:val="24"/>
              </w:rPr>
              <w:t>Signed by the Supplier:</w:t>
            </w:r>
          </w:p>
        </w:tc>
        <w:tc>
          <w:tcPr>
            <w:tcW w:w="153.05pt" w:type="dxa"/>
            <w:shd w:val="clear" w:color="auto" w:fill="auto"/>
          </w:tcPr>
          <w:p w14:paraId="5CA19AB2" w14:textId="77777777" w:rsidR="00952204" w:rsidRPr="00261950" w:rsidRDefault="00952204" w:rsidP="00DA7B64">
            <w:pPr>
              <w:rPr>
                <w:rFonts w:ascii="Arial" w:hAnsi="Arial"/>
                <w:sz w:val="24"/>
                <w:szCs w:val="24"/>
                <w:highlight w:val="yellow"/>
              </w:rPr>
            </w:pPr>
          </w:p>
        </w:tc>
        <w:tc>
          <w:tcPr>
            <w:tcW w:w="49.20pt" w:type="dxa"/>
            <w:gridSpan w:val="2"/>
            <w:shd w:val="clear" w:color="auto" w:fill="auto"/>
          </w:tcPr>
          <w:p w14:paraId="3EB88910" w14:textId="77777777" w:rsidR="00952204" w:rsidRPr="00261950" w:rsidRDefault="00952204" w:rsidP="00DA7B64">
            <w:pPr>
              <w:rPr>
                <w:rFonts w:ascii="Arial" w:hAnsi="Arial"/>
                <w:sz w:val="24"/>
                <w:szCs w:val="24"/>
              </w:rPr>
            </w:pPr>
          </w:p>
          <w:p w14:paraId="486F01F4" w14:textId="77777777" w:rsidR="00952204" w:rsidRPr="00261950" w:rsidRDefault="00952204" w:rsidP="00DA7B64">
            <w:pPr>
              <w:rPr>
                <w:rFonts w:ascii="Arial" w:hAnsi="Arial"/>
                <w:sz w:val="24"/>
                <w:szCs w:val="24"/>
                <w:highlight w:val="yellow"/>
              </w:rPr>
            </w:pPr>
            <w:r w:rsidRPr="00261950">
              <w:rPr>
                <w:rFonts w:ascii="Arial" w:hAnsi="Arial"/>
                <w:sz w:val="24"/>
                <w:szCs w:val="24"/>
              </w:rPr>
              <w:t>Date</w:t>
            </w:r>
            <w:r>
              <w:rPr>
                <w:rFonts w:ascii="Arial" w:hAnsi="Arial"/>
                <w:sz w:val="24"/>
                <w:szCs w:val="24"/>
              </w:rPr>
              <w:t>:</w:t>
            </w:r>
          </w:p>
        </w:tc>
        <w:tc>
          <w:tcPr>
            <w:tcW w:w="104.05pt" w:type="dxa"/>
            <w:gridSpan w:val="2"/>
            <w:shd w:val="clear" w:color="auto" w:fill="auto"/>
          </w:tcPr>
          <w:p w14:paraId="65AAD0FE" w14:textId="77777777" w:rsidR="00952204" w:rsidRPr="00261950" w:rsidRDefault="00952204" w:rsidP="00DA7B64">
            <w:pPr>
              <w:rPr>
                <w:rFonts w:ascii="Arial" w:hAnsi="Arial"/>
                <w:sz w:val="24"/>
                <w:szCs w:val="24"/>
                <w:highlight w:val="yellow"/>
              </w:rPr>
            </w:pPr>
          </w:p>
          <w:p w14:paraId="65209AEE" w14:textId="77777777" w:rsidR="00952204" w:rsidRPr="00261950" w:rsidRDefault="00952204" w:rsidP="00DA7B64">
            <w:pPr>
              <w:rPr>
                <w:rFonts w:ascii="Arial" w:hAnsi="Arial"/>
                <w:sz w:val="24"/>
                <w:szCs w:val="24"/>
                <w:highlight w:val="yellow"/>
              </w:rPr>
            </w:pPr>
          </w:p>
        </w:tc>
      </w:tr>
      <w:tr w:rsidR="00952204" w:rsidRPr="00261950" w14:paraId="55AE7EFA" w14:textId="77777777" w:rsidTr="00DA7B64">
        <w:trPr>
          <w:trHeight w:val="492"/>
        </w:trPr>
        <w:tc>
          <w:tcPr>
            <w:tcW w:w="455.05pt" w:type="dxa"/>
            <w:gridSpan w:val="6"/>
            <w:shd w:val="clear" w:color="auto" w:fill="D9D9D9" w:themeFill="background1" w:themeFillShade="D9"/>
          </w:tcPr>
          <w:p w14:paraId="0F9802C2" w14:textId="77777777" w:rsidR="00952204" w:rsidRPr="00261950" w:rsidRDefault="00952204" w:rsidP="00DA7B64">
            <w:pPr>
              <w:jc w:val="center"/>
              <w:rPr>
                <w:rFonts w:ascii="Arial" w:hAnsi="Arial"/>
                <w:sz w:val="24"/>
                <w:szCs w:val="24"/>
              </w:rPr>
            </w:pPr>
            <w:r w:rsidRPr="00261950">
              <w:rPr>
                <w:rFonts w:ascii="Arial" w:hAnsi="Arial"/>
                <w:b/>
                <w:sz w:val="24"/>
                <w:szCs w:val="24"/>
              </w:rPr>
              <w:t xml:space="preserve">Review of Rectification Plan </w:t>
            </w:r>
            <w:r w:rsidRPr="00261950">
              <w:rPr>
                <w:rFonts w:ascii="Arial" w:hAnsi="Arial"/>
                <w:sz w:val="24"/>
                <w:szCs w:val="24"/>
                <w:highlight w:val="yellow"/>
              </w:rPr>
              <w:t>[CCS/Buyer]</w:t>
            </w:r>
          </w:p>
        </w:tc>
      </w:tr>
      <w:tr w:rsidR="00952204" w:rsidRPr="00261950" w14:paraId="11C848BC" w14:textId="77777777" w:rsidTr="00DA7B64">
        <w:trPr>
          <w:trHeight w:val="769"/>
        </w:trPr>
        <w:tc>
          <w:tcPr>
            <w:tcW w:w="148.75pt" w:type="dxa"/>
            <w:shd w:val="clear" w:color="auto" w:fill="auto"/>
          </w:tcPr>
          <w:p w14:paraId="224A26FF" w14:textId="77777777" w:rsidR="00952204" w:rsidRPr="00261950" w:rsidRDefault="00952204" w:rsidP="00DA7B64">
            <w:pPr>
              <w:rPr>
                <w:rFonts w:ascii="Arial" w:hAnsi="Arial"/>
                <w:sz w:val="24"/>
                <w:szCs w:val="24"/>
              </w:rPr>
            </w:pPr>
            <w:r w:rsidRPr="00261950">
              <w:rPr>
                <w:rFonts w:ascii="Arial" w:hAnsi="Arial"/>
                <w:sz w:val="24"/>
                <w:szCs w:val="24"/>
              </w:rPr>
              <w:t xml:space="preserve">Outcome of review </w:t>
            </w:r>
          </w:p>
        </w:tc>
        <w:tc>
          <w:tcPr>
            <w:tcW w:w="306.30pt" w:type="dxa"/>
            <w:gridSpan w:val="5"/>
            <w:shd w:val="clear" w:color="auto" w:fill="auto"/>
          </w:tcPr>
          <w:p w14:paraId="11C6C6E0" w14:textId="77777777" w:rsidR="00952204" w:rsidRPr="00261950" w:rsidRDefault="00952204" w:rsidP="00DA7B64">
            <w:pPr>
              <w:rPr>
                <w:rFonts w:ascii="Arial" w:hAnsi="Arial"/>
                <w:sz w:val="24"/>
                <w:szCs w:val="24"/>
                <w:highlight w:val="yellow"/>
              </w:rPr>
            </w:pPr>
            <w:r>
              <w:rPr>
                <w:rFonts w:ascii="Arial" w:hAnsi="Arial"/>
                <w:sz w:val="24"/>
                <w:szCs w:val="24"/>
                <w:highlight w:val="yellow"/>
              </w:rPr>
              <w:t>[</w:t>
            </w:r>
            <w:r w:rsidRPr="00261950">
              <w:rPr>
                <w:rFonts w:ascii="Arial" w:hAnsi="Arial"/>
                <w:sz w:val="24"/>
                <w:szCs w:val="24"/>
                <w:highlight w:val="yellow"/>
              </w:rPr>
              <w:t>Plan Accepted] [Plan Rejected]</w:t>
            </w:r>
            <w:r>
              <w:rPr>
                <w:rFonts w:ascii="Arial" w:hAnsi="Arial"/>
                <w:sz w:val="24"/>
                <w:szCs w:val="24"/>
                <w:highlight w:val="yellow"/>
              </w:rPr>
              <w:t xml:space="preserve"> </w:t>
            </w:r>
            <w:r w:rsidRPr="00261950">
              <w:rPr>
                <w:rFonts w:ascii="Arial" w:hAnsi="Arial"/>
                <w:sz w:val="24"/>
                <w:szCs w:val="24"/>
                <w:highlight w:val="yellow"/>
              </w:rPr>
              <w:t>[Revised Plan Requested]</w:t>
            </w:r>
          </w:p>
        </w:tc>
      </w:tr>
      <w:tr w:rsidR="00952204" w:rsidRPr="00261950" w14:paraId="7B8A0510" w14:textId="77777777" w:rsidTr="00DA7B64">
        <w:trPr>
          <w:trHeight w:val="769"/>
        </w:trPr>
        <w:tc>
          <w:tcPr>
            <w:tcW w:w="148.75pt" w:type="dxa"/>
            <w:shd w:val="clear" w:color="auto" w:fill="auto"/>
          </w:tcPr>
          <w:p w14:paraId="4B9B011B" w14:textId="77777777" w:rsidR="00952204" w:rsidRPr="00261950" w:rsidRDefault="00952204" w:rsidP="00DA7B64">
            <w:pPr>
              <w:rPr>
                <w:rFonts w:ascii="Arial" w:hAnsi="Arial"/>
                <w:sz w:val="24"/>
                <w:szCs w:val="24"/>
              </w:rPr>
            </w:pPr>
            <w:r w:rsidRPr="00261950">
              <w:rPr>
                <w:rFonts w:ascii="Arial" w:hAnsi="Arial"/>
                <w:sz w:val="24"/>
                <w:szCs w:val="24"/>
              </w:rPr>
              <w:t xml:space="preserve">Reasons for Rejection (if applicable) </w:t>
            </w:r>
          </w:p>
        </w:tc>
        <w:tc>
          <w:tcPr>
            <w:tcW w:w="306.30pt" w:type="dxa"/>
            <w:gridSpan w:val="5"/>
            <w:shd w:val="clear" w:color="auto" w:fill="auto"/>
          </w:tcPr>
          <w:p w14:paraId="1486341D" w14:textId="77777777" w:rsidR="00952204" w:rsidRPr="00261950" w:rsidRDefault="00952204" w:rsidP="00DA7B64">
            <w:pPr>
              <w:rPr>
                <w:rFonts w:ascii="Arial" w:hAnsi="Arial"/>
                <w:sz w:val="24"/>
                <w:szCs w:val="24"/>
                <w:highlight w:val="yellow"/>
              </w:rPr>
            </w:pPr>
            <w:r w:rsidRPr="00261950">
              <w:rPr>
                <w:rFonts w:ascii="Arial" w:hAnsi="Arial"/>
                <w:sz w:val="24"/>
                <w:szCs w:val="24"/>
                <w:highlight w:val="yellow"/>
              </w:rPr>
              <w:t>[</w:t>
            </w:r>
            <w:r w:rsidRPr="004E62AB">
              <w:rPr>
                <w:rFonts w:ascii="Arial" w:hAnsi="Arial"/>
                <w:b/>
                <w:sz w:val="24"/>
                <w:szCs w:val="24"/>
                <w:highlight w:val="yellow"/>
              </w:rPr>
              <w:t>add</w:t>
            </w:r>
            <w:r>
              <w:rPr>
                <w:rFonts w:ascii="Arial" w:hAnsi="Arial"/>
                <w:sz w:val="24"/>
                <w:szCs w:val="24"/>
                <w:highlight w:val="yellow"/>
              </w:rPr>
              <w:t xml:space="preserve"> </w:t>
            </w:r>
            <w:r w:rsidRPr="004E62AB">
              <w:rPr>
                <w:rFonts w:ascii="Arial" w:hAnsi="Arial"/>
                <w:sz w:val="24"/>
                <w:szCs w:val="24"/>
              </w:rPr>
              <w:t>reasons]</w:t>
            </w:r>
          </w:p>
        </w:tc>
      </w:tr>
      <w:tr w:rsidR="00952204" w:rsidRPr="00261950" w14:paraId="572D8696" w14:textId="77777777" w:rsidTr="00DA7B64">
        <w:trPr>
          <w:trHeight w:val="769"/>
        </w:trPr>
        <w:tc>
          <w:tcPr>
            <w:tcW w:w="148.75pt" w:type="dxa"/>
            <w:shd w:val="clear" w:color="auto" w:fill="auto"/>
          </w:tcPr>
          <w:p w14:paraId="78F1306B" w14:textId="77777777" w:rsidR="00952204" w:rsidRPr="00261950" w:rsidRDefault="00952204" w:rsidP="00DA7B64">
            <w:pPr>
              <w:rPr>
                <w:rFonts w:ascii="Arial" w:hAnsi="Arial"/>
                <w:sz w:val="24"/>
                <w:szCs w:val="24"/>
              </w:rPr>
            </w:pPr>
            <w:r w:rsidRPr="00261950">
              <w:rPr>
                <w:rFonts w:ascii="Arial" w:hAnsi="Arial"/>
                <w:sz w:val="24"/>
                <w:szCs w:val="24"/>
              </w:rPr>
              <w:t xml:space="preserve">Signed by </w:t>
            </w:r>
            <w:r w:rsidRPr="00261950">
              <w:rPr>
                <w:rFonts w:ascii="Arial" w:hAnsi="Arial"/>
                <w:sz w:val="24"/>
                <w:szCs w:val="24"/>
                <w:highlight w:val="yellow"/>
              </w:rPr>
              <w:t>[CCS/Buyer]</w:t>
            </w:r>
          </w:p>
        </w:tc>
        <w:tc>
          <w:tcPr>
            <w:tcW w:w="153.05pt" w:type="dxa"/>
            <w:shd w:val="clear" w:color="auto" w:fill="auto"/>
          </w:tcPr>
          <w:p w14:paraId="57DB7194" w14:textId="77777777" w:rsidR="00952204" w:rsidRPr="00261950" w:rsidRDefault="00952204" w:rsidP="00DA7B64">
            <w:pPr>
              <w:rPr>
                <w:rFonts w:ascii="Arial" w:hAnsi="Arial"/>
                <w:sz w:val="24"/>
                <w:szCs w:val="24"/>
                <w:highlight w:val="yellow"/>
              </w:rPr>
            </w:pPr>
          </w:p>
        </w:tc>
        <w:tc>
          <w:tcPr>
            <w:tcW w:w="49.20pt" w:type="dxa"/>
            <w:gridSpan w:val="2"/>
            <w:shd w:val="clear" w:color="auto" w:fill="auto"/>
          </w:tcPr>
          <w:p w14:paraId="18A12C96" w14:textId="77777777" w:rsidR="00952204" w:rsidRPr="00261950" w:rsidRDefault="00952204" w:rsidP="00DA7B64">
            <w:pPr>
              <w:rPr>
                <w:rFonts w:ascii="Arial" w:hAnsi="Arial"/>
                <w:sz w:val="24"/>
                <w:szCs w:val="24"/>
                <w:highlight w:val="yellow"/>
              </w:rPr>
            </w:pPr>
            <w:r w:rsidRPr="00261950">
              <w:rPr>
                <w:rFonts w:ascii="Arial" w:hAnsi="Arial"/>
                <w:sz w:val="24"/>
                <w:szCs w:val="24"/>
              </w:rPr>
              <w:t>Date:</w:t>
            </w:r>
          </w:p>
        </w:tc>
        <w:tc>
          <w:tcPr>
            <w:tcW w:w="104.05pt" w:type="dxa"/>
            <w:gridSpan w:val="2"/>
            <w:shd w:val="clear" w:color="auto" w:fill="auto"/>
          </w:tcPr>
          <w:p w14:paraId="7A382698" w14:textId="77777777" w:rsidR="00952204" w:rsidRPr="00261950" w:rsidRDefault="00952204" w:rsidP="00DA7B64">
            <w:pPr>
              <w:rPr>
                <w:rFonts w:ascii="Arial" w:hAnsi="Arial"/>
                <w:sz w:val="24"/>
                <w:szCs w:val="24"/>
                <w:highlight w:val="yellow"/>
              </w:rPr>
            </w:pPr>
          </w:p>
        </w:tc>
      </w:tr>
    </w:tbl>
    <w:p w14:paraId="0890FB97" w14:textId="77777777" w:rsidR="00952204" w:rsidRDefault="00952204" w:rsidP="00952204">
      <w:pPr>
        <w:tabs>
          <w:tab w:val="start" w:pos="21.30pt"/>
        </w:tabs>
        <w:spacing w:before="12pt"/>
        <w:rPr>
          <w:rFonts w:ascii="Arial" w:hAnsi="Arial"/>
          <w:b/>
          <w:sz w:val="24"/>
          <w:szCs w:val="24"/>
          <w:lang w:eastAsia="zh-CN"/>
        </w:rPr>
        <w:sectPr w:rsidR="00952204" w:rsidSect="00DA7B64">
          <w:headerReference w:type="even" r:id="rId28"/>
          <w:headerReference w:type="default" r:id="rId29"/>
          <w:footerReference w:type="default" r:id="rId30"/>
          <w:headerReference w:type="first" r:id="rId31"/>
          <w:footerReference w:type="first" r:id="rId32"/>
          <w:pgSz w:w="595.30pt" w:h="841.90pt"/>
          <w:pgMar w:top="72pt" w:right="72pt" w:bottom="72pt" w:left="72pt" w:header="35.45pt" w:footer="35.45pt" w:gutter="0pt"/>
          <w:cols w:space="35.40pt"/>
          <w:docGrid w:linePitch="360"/>
        </w:sectPr>
      </w:pPr>
    </w:p>
    <w:p w14:paraId="3D109431" w14:textId="77777777" w:rsidR="0059151F" w:rsidRDefault="0059151F" w:rsidP="0059151F">
      <w:pPr>
        <w:pStyle w:val="Header"/>
        <w:rPr>
          <w:rFonts w:ascii="Arial" w:hAnsi="Arial" w:cs="Arial"/>
          <w:b/>
          <w:sz w:val="36"/>
          <w:szCs w:val="20"/>
        </w:rPr>
      </w:pPr>
      <w:r w:rsidRPr="00553886">
        <w:rPr>
          <w:rFonts w:ascii="Arial" w:hAnsi="Arial" w:cs="Arial"/>
          <w:b/>
          <w:sz w:val="36"/>
          <w:szCs w:val="20"/>
        </w:rPr>
        <w:lastRenderedPageBreak/>
        <w:t>Joint Schedule 11 (Processing Data)</w:t>
      </w:r>
    </w:p>
    <w:p w14:paraId="4011E874" w14:textId="77777777" w:rsidR="005E6319" w:rsidRDefault="005E6319"/>
    <w:p w14:paraId="0A0F7D04" w14:textId="77777777" w:rsidR="0059151F" w:rsidRPr="00B3743A" w:rsidRDefault="0059151F" w:rsidP="0059151F">
      <w:pPr>
        <w:pStyle w:val="GPsDefinition"/>
        <w:rPr>
          <w:b/>
          <w:sz w:val="36"/>
          <w:szCs w:val="36"/>
        </w:rPr>
      </w:pPr>
      <w:r w:rsidRPr="00B3743A">
        <w:rPr>
          <w:b/>
          <w:sz w:val="36"/>
          <w:szCs w:val="36"/>
        </w:rPr>
        <w:t xml:space="preserve">Part </w:t>
      </w:r>
      <w:r w:rsidR="00915DF6" w:rsidRPr="00B3743A">
        <w:rPr>
          <w:b/>
          <w:sz w:val="36"/>
          <w:szCs w:val="36"/>
        </w:rPr>
        <w:t xml:space="preserve">A </w:t>
      </w:r>
      <w:r w:rsidR="00915DF6">
        <w:rPr>
          <w:b/>
          <w:sz w:val="36"/>
          <w:szCs w:val="36"/>
        </w:rPr>
        <w:t>-</w:t>
      </w:r>
      <w:r>
        <w:rPr>
          <w:b/>
          <w:sz w:val="36"/>
          <w:szCs w:val="36"/>
        </w:rPr>
        <w:t xml:space="preserve"> </w:t>
      </w:r>
      <w:r w:rsidRPr="00B3743A">
        <w:rPr>
          <w:b/>
          <w:sz w:val="36"/>
          <w:szCs w:val="36"/>
        </w:rPr>
        <w:t>CONTROLLER TO PROCESSOR</w:t>
      </w:r>
    </w:p>
    <w:p w14:paraId="0F3BB1E3" w14:textId="77777777" w:rsidR="0059151F" w:rsidRDefault="0059151F" w:rsidP="0059151F">
      <w:pPr>
        <w:pStyle w:val="NormalWeb"/>
        <w:spacing w:before="1pt" w:beforeAutospacing="0" w:after="1pt" w:afterAutospacing="0"/>
        <w:jc w:val="both"/>
        <w:rPr>
          <w:rStyle w:val="gmail-apple-tab-span"/>
          <w:rFonts w:ascii="Arial" w:hAnsi="Arial" w:cs="Arial"/>
          <w:color w:val="000000"/>
          <w:szCs w:val="20"/>
        </w:rPr>
      </w:pPr>
    </w:p>
    <w:p w14:paraId="0024041F" w14:textId="77777777" w:rsidR="0059151F" w:rsidRPr="001C053E" w:rsidRDefault="0059151F" w:rsidP="0059151F">
      <w:pPr>
        <w:pStyle w:val="NormalWeb"/>
        <w:spacing w:before="1pt" w:beforeAutospacing="0" w:after="1pt" w:afterAutospacing="0"/>
        <w:jc w:val="both"/>
        <w:rPr>
          <w:rStyle w:val="gmail-apple-tab-span"/>
          <w:rFonts w:ascii="Arial" w:hAnsi="Arial" w:cs="Arial"/>
          <w:color w:val="000000"/>
          <w:szCs w:val="20"/>
        </w:rPr>
      </w:pPr>
      <w:r>
        <w:rPr>
          <w:rStyle w:val="gmail-apple-tab-span"/>
          <w:rFonts w:ascii="Arial" w:hAnsi="Arial" w:cs="Arial"/>
          <w:color w:val="000000"/>
          <w:szCs w:val="20"/>
        </w:rPr>
        <w:t>1</w:t>
      </w:r>
      <w:r w:rsidRPr="001C053E">
        <w:rPr>
          <w:rStyle w:val="gmail-apple-tab-span"/>
          <w:rFonts w:ascii="Arial" w:hAnsi="Arial" w:cs="Arial"/>
          <w:color w:val="000000"/>
          <w:szCs w:val="20"/>
        </w:rPr>
        <w:t>. Only the Relevant Authority can decide what processing of Personal Data a Supplier can do under a Contract and must specify it for each Contract using the template in Annex 1 (Authorised Processing</w:t>
      </w:r>
      <w:r>
        <w:rPr>
          <w:rStyle w:val="gmail-apple-tab-span"/>
          <w:rFonts w:ascii="Arial" w:hAnsi="Arial" w:cs="Arial"/>
          <w:color w:val="000000"/>
          <w:szCs w:val="20"/>
        </w:rPr>
        <w:t xml:space="preserve"> Template</w:t>
      </w:r>
      <w:r w:rsidRPr="001C053E">
        <w:rPr>
          <w:rStyle w:val="gmail-apple-tab-span"/>
          <w:rFonts w:ascii="Arial" w:hAnsi="Arial" w:cs="Arial"/>
          <w:color w:val="000000"/>
          <w:szCs w:val="20"/>
        </w:rPr>
        <w:t>) to this Schedule.</w:t>
      </w:r>
    </w:p>
    <w:p w14:paraId="00BEC4A6" w14:textId="77777777" w:rsidR="0059151F" w:rsidRPr="001C053E" w:rsidRDefault="0059151F" w:rsidP="0059151F">
      <w:pPr>
        <w:pStyle w:val="NormalWeb"/>
        <w:spacing w:before="1pt" w:beforeAutospacing="0" w:after="1pt" w:afterAutospacing="0"/>
        <w:jc w:val="both"/>
        <w:rPr>
          <w:rStyle w:val="gmail-apple-tab-span"/>
          <w:rFonts w:ascii="Arial" w:hAnsi="Arial" w:cs="Arial"/>
          <w:color w:val="000000"/>
          <w:szCs w:val="20"/>
        </w:rPr>
      </w:pPr>
    </w:p>
    <w:p w14:paraId="318ACE4D" w14:textId="77777777" w:rsidR="0059151F" w:rsidRPr="001C053E" w:rsidRDefault="0059151F" w:rsidP="0059151F">
      <w:pPr>
        <w:pStyle w:val="NormalWeb"/>
        <w:spacing w:before="1pt" w:beforeAutospacing="0" w:after="1pt" w:afterAutospacing="0"/>
        <w:jc w:val="both"/>
        <w:rPr>
          <w:rStyle w:val="gmail-apple-tab-span"/>
          <w:rFonts w:ascii="Arial" w:hAnsi="Arial" w:cs="Arial"/>
          <w:color w:val="000000"/>
          <w:szCs w:val="20"/>
        </w:rPr>
      </w:pPr>
      <w:r>
        <w:rPr>
          <w:rStyle w:val="gmail-apple-tab-span"/>
          <w:rFonts w:ascii="Arial" w:hAnsi="Arial" w:cs="Arial"/>
          <w:color w:val="000000"/>
          <w:szCs w:val="20"/>
        </w:rPr>
        <w:t>2</w:t>
      </w:r>
      <w:r w:rsidRPr="001C053E">
        <w:rPr>
          <w:rStyle w:val="gmail-apple-tab-span"/>
          <w:rFonts w:ascii="Arial" w:hAnsi="Arial" w:cs="Arial"/>
          <w:color w:val="000000"/>
          <w:szCs w:val="20"/>
        </w:rPr>
        <w:t>. The Supplier must only process Personal Data if authorised to do so in Annex 1 (Authorised Processing</w:t>
      </w:r>
      <w:r>
        <w:rPr>
          <w:rStyle w:val="gmail-apple-tab-span"/>
          <w:rFonts w:ascii="Arial" w:hAnsi="Arial" w:cs="Arial"/>
          <w:color w:val="000000"/>
          <w:szCs w:val="20"/>
        </w:rPr>
        <w:t xml:space="preserve"> Template</w:t>
      </w:r>
      <w:r w:rsidRPr="001C053E">
        <w:rPr>
          <w:rStyle w:val="gmail-apple-tab-span"/>
          <w:rFonts w:ascii="Arial" w:hAnsi="Arial" w:cs="Arial"/>
          <w:color w:val="000000"/>
          <w:szCs w:val="20"/>
        </w:rPr>
        <w:t xml:space="preserve">) by the Relevant Authority. Any further written instructions relating to the processing of Personal Data are incorporated into Annex 1 to this Schedule. </w:t>
      </w:r>
    </w:p>
    <w:p w14:paraId="35193873" w14:textId="77777777" w:rsidR="0059151F" w:rsidRPr="001C053E" w:rsidRDefault="0059151F" w:rsidP="0059151F">
      <w:pPr>
        <w:pStyle w:val="NormalWeb"/>
        <w:spacing w:before="1pt" w:beforeAutospacing="0" w:after="1pt" w:afterAutospacing="0"/>
        <w:jc w:val="both"/>
        <w:rPr>
          <w:rStyle w:val="gmail-apple-tab-span"/>
          <w:rFonts w:ascii="Arial" w:hAnsi="Arial" w:cs="Arial"/>
          <w:color w:val="000000"/>
          <w:szCs w:val="20"/>
        </w:rPr>
      </w:pPr>
    </w:p>
    <w:p w14:paraId="23977616" w14:textId="77777777" w:rsidR="0059151F"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3</w:t>
      </w:r>
      <w:r w:rsidRPr="001C053E">
        <w:rPr>
          <w:rFonts w:ascii="Arial" w:hAnsi="Arial" w:cs="Arial"/>
          <w:color w:val="000000"/>
          <w:szCs w:val="20"/>
        </w:rPr>
        <w:t>. The Supplier must give all reasonable assistance to the Relevant Authority in the preparation of any Data Protection Impact Assessment before starting any processing, including:</w:t>
      </w:r>
    </w:p>
    <w:p w14:paraId="0499E976"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p>
    <w:p w14:paraId="1F9E0193"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0BAF369A" w14:textId="77777777" w:rsidR="0059151F" w:rsidRPr="001C053E" w:rsidRDefault="0059151F" w:rsidP="00B974D4">
      <w:pPr>
        <w:pStyle w:val="NormalWeb"/>
        <w:numPr>
          <w:ilvl w:val="0"/>
          <w:numId w:val="22"/>
        </w:numPr>
        <w:spacing w:before="1pt" w:beforeAutospacing="0" w:after="0pt" w:afterAutospacing="0"/>
        <w:jc w:val="both"/>
        <w:textAlignment w:val="baseline"/>
        <w:rPr>
          <w:rFonts w:ascii="Arial" w:hAnsi="Arial" w:cs="Arial"/>
          <w:color w:val="000000"/>
          <w:szCs w:val="20"/>
        </w:rPr>
      </w:pPr>
      <w:r w:rsidRPr="001C053E">
        <w:rPr>
          <w:rFonts w:ascii="Arial" w:hAnsi="Arial" w:cs="Arial"/>
          <w:color w:val="000000"/>
          <w:szCs w:val="20"/>
        </w:rPr>
        <w:t>a systematic description of the expected processing and its purpose</w:t>
      </w:r>
    </w:p>
    <w:p w14:paraId="5BCE6F63" w14:textId="77777777" w:rsidR="0059151F" w:rsidRPr="001C053E" w:rsidRDefault="0059151F" w:rsidP="00B974D4">
      <w:pPr>
        <w:pStyle w:val="NormalWeb"/>
        <w:numPr>
          <w:ilvl w:val="0"/>
          <w:numId w:val="22"/>
        </w:numPr>
        <w:spacing w:before="0pt" w:beforeAutospacing="0" w:after="0pt" w:afterAutospacing="0"/>
        <w:jc w:val="both"/>
        <w:textAlignment w:val="baseline"/>
        <w:rPr>
          <w:rFonts w:ascii="Arial" w:hAnsi="Arial" w:cs="Arial"/>
          <w:color w:val="000000"/>
          <w:szCs w:val="20"/>
        </w:rPr>
      </w:pPr>
      <w:r w:rsidRPr="001C053E">
        <w:rPr>
          <w:rFonts w:ascii="Arial" w:hAnsi="Arial" w:cs="Arial"/>
          <w:color w:val="000000"/>
          <w:szCs w:val="20"/>
        </w:rPr>
        <w:t>the necessity and proportionality of the processing operations</w:t>
      </w:r>
    </w:p>
    <w:p w14:paraId="199400B5" w14:textId="77777777" w:rsidR="0059151F" w:rsidRPr="001C053E" w:rsidRDefault="0059151F" w:rsidP="00B974D4">
      <w:pPr>
        <w:pStyle w:val="NormalWeb"/>
        <w:numPr>
          <w:ilvl w:val="0"/>
          <w:numId w:val="22"/>
        </w:numPr>
        <w:spacing w:before="0pt" w:beforeAutospacing="0" w:after="0pt" w:afterAutospacing="0"/>
        <w:jc w:val="both"/>
        <w:textAlignment w:val="baseline"/>
        <w:rPr>
          <w:rFonts w:ascii="Arial" w:hAnsi="Arial" w:cs="Arial"/>
          <w:color w:val="000000"/>
          <w:szCs w:val="20"/>
        </w:rPr>
      </w:pPr>
      <w:r w:rsidRPr="001C053E">
        <w:rPr>
          <w:rFonts w:ascii="Arial" w:hAnsi="Arial" w:cs="Arial"/>
          <w:color w:val="000000"/>
          <w:szCs w:val="20"/>
        </w:rPr>
        <w:t>the risks to the rights and freedoms of Data Subjects</w:t>
      </w:r>
    </w:p>
    <w:p w14:paraId="5DEBEE21" w14:textId="77777777" w:rsidR="0059151F" w:rsidRPr="001C053E" w:rsidRDefault="0059151F" w:rsidP="00B974D4">
      <w:pPr>
        <w:pStyle w:val="NormalWeb"/>
        <w:numPr>
          <w:ilvl w:val="0"/>
          <w:numId w:val="22"/>
        </w:numPr>
        <w:spacing w:before="0pt" w:beforeAutospacing="0" w:after="12pt" w:afterAutospacing="0"/>
        <w:jc w:val="both"/>
        <w:textAlignment w:val="baseline"/>
        <w:rPr>
          <w:rFonts w:ascii="Arial" w:hAnsi="Arial" w:cs="Arial"/>
          <w:color w:val="000000"/>
          <w:szCs w:val="20"/>
        </w:rPr>
      </w:pPr>
      <w:r w:rsidRPr="001C053E">
        <w:rPr>
          <w:rFonts w:ascii="Arial" w:hAnsi="Arial" w:cs="Arial"/>
          <w:color w:val="000000"/>
          <w:szCs w:val="20"/>
        </w:rPr>
        <w:t>the intended measures to address the risks, including safeguards, security measures and mechanisms to protect Personal Data</w:t>
      </w:r>
    </w:p>
    <w:p w14:paraId="3F1B41AE" w14:textId="77777777" w:rsidR="0059151F" w:rsidRPr="001C053E" w:rsidRDefault="0059151F" w:rsidP="0059151F">
      <w:pPr>
        <w:pStyle w:val="NormalWeb"/>
        <w:spacing w:before="1pt" w:beforeAutospacing="0" w:after="1pt" w:afterAutospacing="0"/>
        <w:jc w:val="both"/>
        <w:rPr>
          <w:rFonts w:ascii="Arial" w:hAnsi="Arial" w:cs="Arial"/>
          <w:szCs w:val="20"/>
        </w:rPr>
      </w:pPr>
      <w:r>
        <w:rPr>
          <w:rFonts w:ascii="Arial" w:hAnsi="Arial" w:cs="Arial"/>
          <w:color w:val="000000"/>
          <w:szCs w:val="20"/>
        </w:rPr>
        <w:t>4</w:t>
      </w:r>
      <w:r w:rsidRPr="001C053E">
        <w:rPr>
          <w:rFonts w:ascii="Arial" w:hAnsi="Arial" w:cs="Arial"/>
          <w:color w:val="000000"/>
          <w:szCs w:val="20"/>
        </w:rPr>
        <w:t>. The Supplier must notify the Relevant Authority immediately if it thinks the Relevant Authority's instructions breach the Data Protection Legislation.</w:t>
      </w:r>
    </w:p>
    <w:p w14:paraId="13B373F3"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p>
    <w:p w14:paraId="6673EC8B"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5</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The Supplier must put in place appropriate Protective Measures to protect against a Data Loss Event which must be approved by the Relevant Authority.</w:t>
      </w:r>
    </w:p>
    <w:p w14:paraId="08468457"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144FAA0A"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6</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 xml:space="preserve">If lawful to notify the Relevant Authority, the Supplier must notify it if the Supplier is required to process Personal Data by Law promptly and before processing it. </w:t>
      </w:r>
    </w:p>
    <w:p w14:paraId="4F3B1075"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27F335A4"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7</w:t>
      </w:r>
      <w:r w:rsidRPr="001C053E">
        <w:rPr>
          <w:rFonts w:ascii="Arial" w:hAnsi="Arial" w:cs="Arial"/>
          <w:color w:val="000000"/>
          <w:szCs w:val="20"/>
        </w:rPr>
        <w:t>. The Supplier must take all reasonable steps to ensure the reliability and integrity of any Supplier Staff who have access to the Personal Data and ensure that they:</w:t>
      </w:r>
    </w:p>
    <w:p w14:paraId="385DA5F3"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7BB43F27" w14:textId="77777777" w:rsidR="0059151F" w:rsidRPr="001C053E" w:rsidRDefault="0059151F" w:rsidP="00B974D4">
      <w:pPr>
        <w:pStyle w:val="NormalWeb"/>
        <w:numPr>
          <w:ilvl w:val="0"/>
          <w:numId w:val="23"/>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are aware of and comply with the Supplier’s duties under this Schedule</w:t>
      </w:r>
    </w:p>
    <w:p w14:paraId="4CE7C03D" w14:textId="77777777" w:rsidR="0059151F" w:rsidRPr="001C053E" w:rsidRDefault="0059151F" w:rsidP="00B974D4">
      <w:pPr>
        <w:pStyle w:val="NormalWeb"/>
        <w:numPr>
          <w:ilvl w:val="0"/>
          <w:numId w:val="23"/>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are subject to appropriate confidentiality undertakings with the Supplier or any </w:t>
      </w:r>
      <w:proofErr w:type="spellStart"/>
      <w:r w:rsidRPr="001C053E">
        <w:rPr>
          <w:rFonts w:ascii="Arial" w:hAnsi="Arial" w:cs="Arial"/>
          <w:color w:val="000000"/>
          <w:szCs w:val="20"/>
        </w:rPr>
        <w:t>Subprocessor</w:t>
      </w:r>
      <w:proofErr w:type="spellEnd"/>
    </w:p>
    <w:p w14:paraId="71C6D4C6" w14:textId="77777777" w:rsidR="0059151F" w:rsidRPr="001C053E" w:rsidRDefault="0059151F" w:rsidP="00B974D4">
      <w:pPr>
        <w:pStyle w:val="NormalWeb"/>
        <w:numPr>
          <w:ilvl w:val="0"/>
          <w:numId w:val="23"/>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are informed of the confidential nature of the Personal Data and do not provide any of the Personal Data to any third Party unless directed in writing to do so by the Relevant Authority or as otherwise allowed by a Contract</w:t>
      </w:r>
    </w:p>
    <w:p w14:paraId="73DDB05B" w14:textId="77777777" w:rsidR="0059151F" w:rsidRPr="001C053E" w:rsidRDefault="0059151F" w:rsidP="00B974D4">
      <w:pPr>
        <w:pStyle w:val="NormalWeb"/>
        <w:numPr>
          <w:ilvl w:val="0"/>
          <w:numId w:val="23"/>
        </w:numPr>
        <w:spacing w:before="0pt" w:beforeAutospacing="0" w:after="1pt" w:afterAutospacing="0"/>
        <w:ind w:start="90pt"/>
        <w:jc w:val="both"/>
        <w:textAlignment w:val="baseline"/>
        <w:rPr>
          <w:rFonts w:ascii="Arial" w:hAnsi="Arial" w:cs="Arial"/>
          <w:color w:val="000000"/>
          <w:szCs w:val="20"/>
        </w:rPr>
      </w:pPr>
      <w:r w:rsidRPr="001C053E">
        <w:rPr>
          <w:rFonts w:ascii="Arial" w:hAnsi="Arial" w:cs="Arial"/>
          <w:color w:val="000000"/>
          <w:szCs w:val="20"/>
        </w:rPr>
        <w:lastRenderedPageBreak/>
        <w:t>have undergone adequate training in the use, care, protection and handling of Personal Data</w:t>
      </w:r>
    </w:p>
    <w:p w14:paraId="1AC379CA" w14:textId="77777777" w:rsidR="0059151F" w:rsidRPr="001C053E" w:rsidRDefault="0059151F" w:rsidP="0059151F">
      <w:pPr>
        <w:jc w:val="both"/>
        <w:rPr>
          <w:rFonts w:ascii="Arial" w:hAnsi="Arial" w:cs="Arial"/>
          <w:sz w:val="24"/>
          <w:szCs w:val="20"/>
        </w:rPr>
      </w:pPr>
    </w:p>
    <w:p w14:paraId="5823EF0E"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8</w:t>
      </w:r>
      <w:r w:rsidRPr="001C053E">
        <w:rPr>
          <w:rFonts w:ascii="Arial" w:hAnsi="Arial" w:cs="Arial"/>
          <w:color w:val="000000"/>
          <w:szCs w:val="20"/>
        </w:rPr>
        <w:t>. The Supplier must not transfer Personal Data outside of the EU unless all of the following are true:</w:t>
      </w:r>
    </w:p>
    <w:p w14:paraId="7596E086"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p>
    <w:p w14:paraId="383058DC"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szCs w:val="20"/>
        </w:rPr>
        <w:t>it has obtained prior written consent of the Relevant Authority</w:t>
      </w:r>
    </w:p>
    <w:p w14:paraId="31CDC438"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szCs w:val="20"/>
        </w:rPr>
        <w:t>the Relevant Authority has decided that there are Appropriate Safeguards</w:t>
      </w:r>
    </w:p>
    <w:p w14:paraId="3DED5915"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szCs w:val="20"/>
        </w:rPr>
        <w:t>the Data Subject has enforceable rights and effective legal remedies when transferred</w:t>
      </w:r>
    </w:p>
    <w:p w14:paraId="557F5212"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szCs w:val="20"/>
        </w:rPr>
        <w:t>the Supplier meets its obligations under the Data Protection Legislation by providing an adequate level of protection to any Personal Data that is transferred</w:t>
      </w:r>
    </w:p>
    <w:p w14:paraId="107C5568"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w</w:t>
      </w:r>
      <w:r w:rsidRPr="001C053E">
        <w:rPr>
          <w:rFonts w:ascii="Arial" w:hAnsi="Arial" w:cs="Arial"/>
          <w:szCs w:val="20"/>
        </w:rPr>
        <w:t>here the Supplier is not bound by Data Protection Legislation it must use its best endeavours to help the Relevant Authority meet its own obligations under Data Protection Legislation</w:t>
      </w:r>
    </w:p>
    <w:p w14:paraId="0CE53A98"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proofErr w:type="gramStart"/>
      <w:r w:rsidRPr="001C053E">
        <w:rPr>
          <w:rFonts w:ascii="Arial" w:hAnsi="Arial" w:cs="Arial"/>
          <w:szCs w:val="20"/>
        </w:rPr>
        <w:t>the</w:t>
      </w:r>
      <w:proofErr w:type="gramEnd"/>
      <w:r w:rsidRPr="001C053E">
        <w:rPr>
          <w:rFonts w:ascii="Arial" w:hAnsi="Arial" w:cs="Arial"/>
          <w:szCs w:val="20"/>
        </w:rPr>
        <w:t xml:space="preserve"> Supplier complies with the Relevant Authority’s reasonable prior instructions about the processing of the Personal Data. </w:t>
      </w:r>
    </w:p>
    <w:p w14:paraId="51059B74" w14:textId="77777777" w:rsidR="0059151F" w:rsidRPr="001C053E" w:rsidRDefault="0059151F" w:rsidP="0059151F">
      <w:pPr>
        <w:pStyle w:val="ListParagraph"/>
        <w:widowControl w:val="0"/>
        <w:pBdr>
          <w:top w:val="nil"/>
          <w:left w:val="nil"/>
          <w:bottom w:val="nil"/>
          <w:right w:val="nil"/>
          <w:between w:val="nil"/>
        </w:pBdr>
        <w:tabs>
          <w:tab w:val="start" w:pos="36.75pt"/>
          <w:tab w:val="start" w:pos="264.60pt"/>
        </w:tabs>
        <w:suppressAutoHyphens w:val="0"/>
        <w:autoSpaceDN/>
        <w:spacing w:before="1pt" w:after="1pt" w:line="12pt" w:lineRule="auto"/>
        <w:ind w:start="78.50pt"/>
        <w:contextualSpacing/>
        <w:jc w:val="both"/>
        <w:textAlignment w:val="auto"/>
        <w:rPr>
          <w:rFonts w:ascii="Arial" w:hAnsi="Arial" w:cs="Arial"/>
          <w:sz w:val="24"/>
          <w:szCs w:val="20"/>
        </w:rPr>
      </w:pPr>
    </w:p>
    <w:p w14:paraId="5F29A0DB"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9</w:t>
      </w:r>
      <w:r w:rsidRPr="001C053E">
        <w:rPr>
          <w:rFonts w:ascii="Arial" w:hAnsi="Arial" w:cs="Arial"/>
          <w:color w:val="000000"/>
          <w:szCs w:val="20"/>
        </w:rPr>
        <w:t xml:space="preserve">. </w:t>
      </w:r>
      <w:r w:rsidRPr="001C053E">
        <w:rPr>
          <w:rStyle w:val="gmail-apple-tab-span"/>
          <w:rFonts w:ascii="Arial" w:hAnsi="Arial" w:cs="Arial"/>
          <w:color w:val="000000"/>
          <w:szCs w:val="20"/>
        </w:rPr>
        <w:tab/>
      </w:r>
      <w:r w:rsidRPr="001C053E">
        <w:rPr>
          <w:rFonts w:ascii="Arial" w:hAnsi="Arial" w:cs="Arial"/>
          <w:color w:val="000000"/>
          <w:szCs w:val="20"/>
        </w:rPr>
        <w:t>The Supplier must notify the Relevant Authority immediately if it:</w:t>
      </w:r>
    </w:p>
    <w:p w14:paraId="5B0CEB17"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19A3C306" w14:textId="77777777" w:rsidR="0059151F" w:rsidRPr="001C053E" w:rsidRDefault="0059151F" w:rsidP="00B974D4">
      <w:pPr>
        <w:pStyle w:val="NormalWeb"/>
        <w:numPr>
          <w:ilvl w:val="0"/>
          <w:numId w:val="24"/>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receives a Data Subject Access Request (or purported Data Subject Access Request)</w:t>
      </w:r>
    </w:p>
    <w:p w14:paraId="3A7D85B6" w14:textId="77777777" w:rsidR="0059151F" w:rsidRPr="001C053E" w:rsidRDefault="0059151F" w:rsidP="00B974D4">
      <w:pPr>
        <w:pStyle w:val="NormalWeb"/>
        <w:numPr>
          <w:ilvl w:val="0"/>
          <w:numId w:val="24"/>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receives a request to rectify, block or erase any Personal Data</w:t>
      </w:r>
    </w:p>
    <w:p w14:paraId="7C7F6A5C" w14:textId="77777777" w:rsidR="0059151F" w:rsidRPr="001C053E" w:rsidRDefault="0059151F" w:rsidP="00B974D4">
      <w:pPr>
        <w:pStyle w:val="NormalWeb"/>
        <w:numPr>
          <w:ilvl w:val="0"/>
          <w:numId w:val="24"/>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receives any other request, complaint or communication relating to either Party's obligations under the Data Protection Legislation</w:t>
      </w:r>
    </w:p>
    <w:p w14:paraId="3F20440F" w14:textId="77777777" w:rsidR="0059151F" w:rsidRPr="001C053E" w:rsidRDefault="0059151F" w:rsidP="00B974D4">
      <w:pPr>
        <w:pStyle w:val="NormalWeb"/>
        <w:numPr>
          <w:ilvl w:val="0"/>
          <w:numId w:val="24"/>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receives any communication from the Information Commissioner or any other regulatory authority in connection with Personal Data processed under this Contract</w:t>
      </w:r>
    </w:p>
    <w:p w14:paraId="53DFB802" w14:textId="77777777" w:rsidR="0059151F" w:rsidRPr="001C053E" w:rsidRDefault="0059151F" w:rsidP="00B974D4">
      <w:pPr>
        <w:pStyle w:val="NormalWeb"/>
        <w:numPr>
          <w:ilvl w:val="0"/>
          <w:numId w:val="24"/>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receives a request from any third Party for disclosure of Personal Data where compliance with the request is required or claims to be required by Law</w:t>
      </w:r>
    </w:p>
    <w:p w14:paraId="48A30648" w14:textId="77777777" w:rsidR="0059151F" w:rsidRPr="001C053E" w:rsidRDefault="0059151F" w:rsidP="00B974D4">
      <w:pPr>
        <w:pStyle w:val="NormalWeb"/>
        <w:numPr>
          <w:ilvl w:val="0"/>
          <w:numId w:val="24"/>
        </w:numPr>
        <w:spacing w:before="0pt" w:beforeAutospacing="0" w:after="1pt" w:afterAutospacing="0"/>
        <w:ind w:start="90pt"/>
        <w:jc w:val="both"/>
        <w:textAlignment w:val="baseline"/>
        <w:rPr>
          <w:rFonts w:ascii="Arial" w:hAnsi="Arial" w:cs="Arial"/>
          <w:color w:val="000000"/>
          <w:szCs w:val="20"/>
        </w:rPr>
      </w:pPr>
      <w:r w:rsidRPr="001C053E">
        <w:rPr>
          <w:rFonts w:ascii="Arial" w:hAnsi="Arial" w:cs="Arial"/>
          <w:color w:val="000000"/>
          <w:szCs w:val="20"/>
        </w:rPr>
        <w:t>becomes aware of a Data Loss Event</w:t>
      </w:r>
    </w:p>
    <w:p w14:paraId="3134E507" w14:textId="77777777" w:rsidR="0059151F" w:rsidRPr="001C053E" w:rsidRDefault="0059151F" w:rsidP="0059151F">
      <w:pPr>
        <w:jc w:val="both"/>
        <w:rPr>
          <w:rFonts w:ascii="Arial" w:hAnsi="Arial" w:cs="Arial"/>
          <w:sz w:val="24"/>
          <w:szCs w:val="20"/>
        </w:rPr>
      </w:pPr>
    </w:p>
    <w:p w14:paraId="55431475" w14:textId="77777777" w:rsidR="0059151F" w:rsidRPr="001C053E" w:rsidRDefault="0059151F" w:rsidP="0059151F">
      <w:pPr>
        <w:pStyle w:val="NormalWeb"/>
        <w:spacing w:before="1pt" w:beforeAutospacing="0" w:after="1pt" w:afterAutospacing="0"/>
        <w:jc w:val="both"/>
        <w:rPr>
          <w:rFonts w:ascii="Arial" w:hAnsi="Arial" w:cs="Arial"/>
          <w:szCs w:val="20"/>
        </w:rPr>
      </w:pPr>
      <w:r>
        <w:rPr>
          <w:rFonts w:ascii="Arial" w:hAnsi="Arial" w:cs="Arial"/>
          <w:color w:val="000000"/>
          <w:szCs w:val="20"/>
        </w:rPr>
        <w:t>10</w:t>
      </w:r>
      <w:r w:rsidRPr="001C053E">
        <w:rPr>
          <w:rFonts w:ascii="Arial" w:hAnsi="Arial" w:cs="Arial"/>
          <w:color w:val="000000"/>
          <w:szCs w:val="20"/>
        </w:rPr>
        <w:t>. Any requirement to notify under Paragraph 9 includes the provision of further information to the Relevant Authority in stages as details become available.</w:t>
      </w:r>
    </w:p>
    <w:p w14:paraId="0974C152" w14:textId="77777777" w:rsidR="0059151F" w:rsidRPr="001C053E" w:rsidRDefault="0059151F" w:rsidP="0059151F">
      <w:pPr>
        <w:jc w:val="both"/>
        <w:rPr>
          <w:rFonts w:ascii="Arial" w:hAnsi="Arial" w:cs="Arial"/>
          <w:sz w:val="24"/>
          <w:szCs w:val="20"/>
        </w:rPr>
      </w:pPr>
    </w:p>
    <w:p w14:paraId="5F292115"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11</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The Supplier must promptly provide the Relevant Authority with full assistance in relation to any Party's obligations under Data Protection Legislation and any complaint, communication or request made under Paragraph 9. This includes giving the Relevant Authority:</w:t>
      </w:r>
    </w:p>
    <w:p w14:paraId="47E7089B"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05420452" w14:textId="77777777" w:rsidR="0059151F" w:rsidRPr="001C053E" w:rsidRDefault="0059151F" w:rsidP="00B974D4">
      <w:pPr>
        <w:pStyle w:val="NormalWeb"/>
        <w:numPr>
          <w:ilvl w:val="0"/>
          <w:numId w:val="25"/>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full details and copies of the complaint, communication or request</w:t>
      </w:r>
    </w:p>
    <w:p w14:paraId="50AC6161" w14:textId="77777777" w:rsidR="0059151F" w:rsidRPr="001C053E" w:rsidRDefault="0059151F" w:rsidP="00B974D4">
      <w:pPr>
        <w:pStyle w:val="NormalWeb"/>
        <w:numPr>
          <w:ilvl w:val="0"/>
          <w:numId w:val="25"/>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lastRenderedPageBreak/>
        <w:t xml:space="preserve">reasonably requested assistance so that it can comply with a Data Subject Access Request within the relevant timescales in the Data Protection Legislation </w:t>
      </w:r>
    </w:p>
    <w:p w14:paraId="0020AACC" w14:textId="77777777" w:rsidR="0059151F" w:rsidRPr="001C053E" w:rsidRDefault="0059151F" w:rsidP="00B974D4">
      <w:pPr>
        <w:pStyle w:val="NormalWeb"/>
        <w:numPr>
          <w:ilvl w:val="0"/>
          <w:numId w:val="25"/>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any Personal Data it holds in relation to a Data Subject on request </w:t>
      </w:r>
    </w:p>
    <w:p w14:paraId="0044FE73" w14:textId="77777777" w:rsidR="0059151F" w:rsidRPr="001C053E" w:rsidRDefault="0059151F" w:rsidP="00B974D4">
      <w:pPr>
        <w:pStyle w:val="NormalWeb"/>
        <w:numPr>
          <w:ilvl w:val="0"/>
          <w:numId w:val="25"/>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assistance that it requests following any Data Loss Event</w:t>
      </w:r>
    </w:p>
    <w:p w14:paraId="71E226F1" w14:textId="77777777" w:rsidR="0059151F" w:rsidRPr="001C053E" w:rsidRDefault="0059151F" w:rsidP="00B974D4">
      <w:pPr>
        <w:pStyle w:val="NormalWeb"/>
        <w:numPr>
          <w:ilvl w:val="0"/>
          <w:numId w:val="25"/>
        </w:numPr>
        <w:spacing w:before="0pt" w:beforeAutospacing="0" w:after="1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assistance that it requests relating to a consultation with, or request from, the Information Commissioner’s Office </w:t>
      </w:r>
    </w:p>
    <w:p w14:paraId="0BFCD75D" w14:textId="77777777" w:rsidR="0059151F" w:rsidRPr="001C053E" w:rsidRDefault="0059151F" w:rsidP="0059151F">
      <w:pPr>
        <w:jc w:val="both"/>
        <w:rPr>
          <w:rFonts w:ascii="Arial" w:hAnsi="Arial" w:cs="Arial"/>
          <w:sz w:val="24"/>
          <w:szCs w:val="20"/>
        </w:rPr>
      </w:pPr>
    </w:p>
    <w:p w14:paraId="7DDEC740"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sidRPr="001C053E">
        <w:rPr>
          <w:rFonts w:ascii="Arial" w:hAnsi="Arial" w:cs="Arial"/>
          <w:color w:val="000000"/>
          <w:szCs w:val="20"/>
        </w:rPr>
        <w:t>1</w:t>
      </w:r>
      <w:r>
        <w:rPr>
          <w:rFonts w:ascii="Arial" w:hAnsi="Arial" w:cs="Arial"/>
          <w:color w:val="000000"/>
          <w:szCs w:val="20"/>
        </w:rPr>
        <w:t>2</w:t>
      </w:r>
      <w:r w:rsidRPr="001C053E">
        <w:rPr>
          <w:rFonts w:ascii="Arial" w:hAnsi="Arial" w:cs="Arial"/>
          <w:color w:val="000000"/>
          <w:szCs w:val="20"/>
        </w:rPr>
        <w:t>. The Supplier must maintain full, accurate records and information to show it complies with this Schedule. This requirement does not apply where the Supplier employs fewer than 250 staff, unless either the Relevant Authority determines that the processing:</w:t>
      </w:r>
    </w:p>
    <w:p w14:paraId="668ED27E"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102E0983" w14:textId="77777777" w:rsidR="0059151F" w:rsidRPr="001C053E" w:rsidRDefault="0059151F" w:rsidP="00B974D4">
      <w:pPr>
        <w:pStyle w:val="NormalWeb"/>
        <w:numPr>
          <w:ilvl w:val="0"/>
          <w:numId w:val="26"/>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is not occasional</w:t>
      </w:r>
    </w:p>
    <w:p w14:paraId="512FA2FB" w14:textId="77777777" w:rsidR="0059151F" w:rsidRPr="001C053E" w:rsidRDefault="0059151F" w:rsidP="00B974D4">
      <w:pPr>
        <w:pStyle w:val="NormalWeb"/>
        <w:numPr>
          <w:ilvl w:val="0"/>
          <w:numId w:val="26"/>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includes special categories of data as referred to in Article 9(1) of the GDPR or Personal Data relating to criminal convictions and offences referred to in Article 10 of the GDPR</w:t>
      </w:r>
    </w:p>
    <w:p w14:paraId="2B8C6076" w14:textId="77777777" w:rsidR="0059151F" w:rsidRPr="001C053E" w:rsidRDefault="0059151F" w:rsidP="00B974D4">
      <w:pPr>
        <w:pStyle w:val="NormalWeb"/>
        <w:numPr>
          <w:ilvl w:val="0"/>
          <w:numId w:val="26"/>
        </w:numPr>
        <w:spacing w:before="0pt" w:beforeAutospacing="0" w:after="1pt" w:afterAutospacing="0"/>
        <w:ind w:start="90pt"/>
        <w:jc w:val="both"/>
        <w:textAlignment w:val="baseline"/>
        <w:rPr>
          <w:rFonts w:ascii="Arial" w:hAnsi="Arial" w:cs="Arial"/>
          <w:color w:val="000000"/>
          <w:szCs w:val="20"/>
        </w:rPr>
      </w:pPr>
      <w:r w:rsidRPr="001C053E">
        <w:rPr>
          <w:rFonts w:ascii="Arial" w:hAnsi="Arial" w:cs="Arial"/>
          <w:color w:val="000000"/>
          <w:szCs w:val="20"/>
        </w:rPr>
        <w:t>is likely to result in a risk to the rights and freedoms of Data Subjects</w:t>
      </w:r>
    </w:p>
    <w:p w14:paraId="435D4A36" w14:textId="77777777" w:rsidR="0059151F" w:rsidRPr="001C053E" w:rsidRDefault="0059151F" w:rsidP="0059151F">
      <w:pPr>
        <w:jc w:val="both"/>
        <w:rPr>
          <w:rFonts w:ascii="Arial" w:hAnsi="Arial" w:cs="Arial"/>
          <w:sz w:val="24"/>
          <w:szCs w:val="20"/>
        </w:rPr>
      </w:pPr>
    </w:p>
    <w:p w14:paraId="6CF4CE0F" w14:textId="77777777" w:rsidR="0059151F" w:rsidRPr="001C053E" w:rsidRDefault="0059151F" w:rsidP="0059151F">
      <w:pPr>
        <w:pStyle w:val="NormalWeb"/>
        <w:spacing w:before="1pt" w:beforeAutospacing="0" w:after="1pt" w:afterAutospacing="0"/>
        <w:jc w:val="both"/>
        <w:rPr>
          <w:rFonts w:ascii="Arial" w:hAnsi="Arial" w:cs="Arial"/>
          <w:szCs w:val="20"/>
        </w:rPr>
      </w:pPr>
      <w:r>
        <w:rPr>
          <w:rFonts w:ascii="Arial" w:hAnsi="Arial" w:cs="Arial"/>
          <w:color w:val="000000"/>
          <w:szCs w:val="20"/>
        </w:rPr>
        <w:t>13</w:t>
      </w:r>
      <w:r w:rsidRPr="001C053E">
        <w:rPr>
          <w:rFonts w:ascii="Arial" w:hAnsi="Arial" w:cs="Arial"/>
          <w:color w:val="000000"/>
          <w:szCs w:val="20"/>
        </w:rPr>
        <w:t>. The Supplier must appoint a Data Protection Officer responsible for observing its obligations in this Schedule and give CCS and each Buyer their contact details.</w:t>
      </w:r>
    </w:p>
    <w:p w14:paraId="06920A7E" w14:textId="77777777" w:rsidR="0059151F" w:rsidRPr="001C053E" w:rsidRDefault="0059151F" w:rsidP="0059151F">
      <w:pPr>
        <w:jc w:val="both"/>
        <w:rPr>
          <w:rFonts w:ascii="Arial" w:hAnsi="Arial" w:cs="Arial"/>
          <w:sz w:val="24"/>
          <w:szCs w:val="20"/>
        </w:rPr>
      </w:pPr>
    </w:p>
    <w:p w14:paraId="2BA92CC3" w14:textId="77777777" w:rsidR="0059151F" w:rsidRPr="001C053E" w:rsidRDefault="0059151F" w:rsidP="0059151F">
      <w:pPr>
        <w:pStyle w:val="NormalWeb"/>
        <w:spacing w:before="1pt" w:beforeAutospacing="0" w:after="1pt" w:afterAutospacing="0"/>
        <w:jc w:val="both"/>
        <w:rPr>
          <w:rFonts w:ascii="Arial" w:hAnsi="Arial" w:cs="Arial"/>
          <w:szCs w:val="20"/>
        </w:rPr>
      </w:pPr>
      <w:r>
        <w:rPr>
          <w:rFonts w:ascii="Arial" w:hAnsi="Arial" w:cs="Arial"/>
          <w:color w:val="000000"/>
          <w:szCs w:val="20"/>
        </w:rPr>
        <w:t>14</w:t>
      </w:r>
      <w:r w:rsidRPr="001C053E">
        <w:rPr>
          <w:rFonts w:ascii="Arial" w:hAnsi="Arial" w:cs="Arial"/>
          <w:color w:val="000000"/>
          <w:szCs w:val="20"/>
        </w:rPr>
        <w:t xml:space="preserve">. Before allowing any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to process any Personal Data, the Supplier must:</w:t>
      </w:r>
    </w:p>
    <w:p w14:paraId="1426F608" w14:textId="77777777" w:rsidR="0059151F" w:rsidRPr="001C053E" w:rsidRDefault="0059151F" w:rsidP="0059151F">
      <w:pPr>
        <w:jc w:val="both"/>
        <w:rPr>
          <w:rFonts w:ascii="Arial" w:hAnsi="Arial" w:cs="Arial"/>
          <w:sz w:val="24"/>
          <w:szCs w:val="20"/>
        </w:rPr>
      </w:pPr>
    </w:p>
    <w:p w14:paraId="35B9456F" w14:textId="77777777" w:rsidR="0059151F" w:rsidRPr="001C053E" w:rsidRDefault="0059151F" w:rsidP="00B974D4">
      <w:pPr>
        <w:pStyle w:val="NormalWeb"/>
        <w:numPr>
          <w:ilvl w:val="0"/>
          <w:numId w:val="27"/>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notify the Relevant Authority in writing of the intended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and processing</w:t>
      </w:r>
    </w:p>
    <w:p w14:paraId="1FA97377" w14:textId="77777777" w:rsidR="0059151F" w:rsidRPr="001C053E" w:rsidRDefault="0059151F" w:rsidP="00B974D4">
      <w:pPr>
        <w:pStyle w:val="NormalWeb"/>
        <w:numPr>
          <w:ilvl w:val="0"/>
          <w:numId w:val="27"/>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obtain the written consent of the Relevant Authority</w:t>
      </w:r>
    </w:p>
    <w:p w14:paraId="42BF624A" w14:textId="77777777" w:rsidR="0059151F" w:rsidRPr="001C053E" w:rsidRDefault="0059151F" w:rsidP="00B974D4">
      <w:pPr>
        <w:pStyle w:val="NormalWeb"/>
        <w:numPr>
          <w:ilvl w:val="0"/>
          <w:numId w:val="27"/>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enter into a written contract with the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so that this Schedule applies to the </w:t>
      </w:r>
      <w:proofErr w:type="spellStart"/>
      <w:r w:rsidRPr="001C053E">
        <w:rPr>
          <w:rFonts w:ascii="Arial" w:hAnsi="Arial" w:cs="Arial"/>
          <w:color w:val="000000"/>
          <w:szCs w:val="20"/>
        </w:rPr>
        <w:t>Subprocessor</w:t>
      </w:r>
      <w:proofErr w:type="spellEnd"/>
    </w:p>
    <w:p w14:paraId="432A845A" w14:textId="77777777" w:rsidR="0059151F" w:rsidRPr="001C053E" w:rsidRDefault="0059151F" w:rsidP="00B974D4">
      <w:pPr>
        <w:pStyle w:val="NormalWeb"/>
        <w:numPr>
          <w:ilvl w:val="0"/>
          <w:numId w:val="27"/>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provide the Relevant Authority with any information about the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that the Relevant Authority reasonably requires</w:t>
      </w:r>
    </w:p>
    <w:p w14:paraId="512457DF" w14:textId="77777777" w:rsidR="0059151F" w:rsidRPr="001C053E" w:rsidRDefault="0059151F" w:rsidP="0059151F">
      <w:pPr>
        <w:jc w:val="both"/>
        <w:rPr>
          <w:rFonts w:ascii="Arial" w:hAnsi="Arial" w:cs="Arial"/>
          <w:sz w:val="24"/>
          <w:szCs w:val="20"/>
        </w:rPr>
      </w:pPr>
    </w:p>
    <w:p w14:paraId="7A4BE46B" w14:textId="77777777" w:rsidR="0059151F" w:rsidRPr="001C053E" w:rsidRDefault="0059151F" w:rsidP="0059151F">
      <w:pPr>
        <w:pStyle w:val="NormalWeb"/>
        <w:spacing w:before="1pt" w:beforeAutospacing="0" w:after="1pt" w:afterAutospacing="0"/>
        <w:jc w:val="both"/>
        <w:rPr>
          <w:rFonts w:ascii="Arial" w:hAnsi="Arial" w:cs="Arial"/>
          <w:szCs w:val="20"/>
        </w:rPr>
      </w:pPr>
      <w:r>
        <w:rPr>
          <w:rFonts w:ascii="Arial" w:hAnsi="Arial" w:cs="Arial"/>
          <w:color w:val="000000"/>
          <w:szCs w:val="20"/>
        </w:rPr>
        <w:t>15</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 xml:space="preserve">The Supplier remains fully liable for all acts or omissions of any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w:t>
      </w:r>
    </w:p>
    <w:p w14:paraId="4C86D7FA" w14:textId="77777777" w:rsidR="0059151F" w:rsidRPr="001C053E" w:rsidRDefault="0059151F" w:rsidP="0059151F">
      <w:pPr>
        <w:jc w:val="both"/>
        <w:rPr>
          <w:rFonts w:ascii="Arial" w:hAnsi="Arial" w:cs="Arial"/>
          <w:sz w:val="24"/>
          <w:szCs w:val="20"/>
        </w:rPr>
      </w:pPr>
    </w:p>
    <w:p w14:paraId="6C187C71"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16</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 xml:space="preserve">At any time the Relevant Authority can, with 30 Working </w:t>
      </w:r>
      <w:proofErr w:type="spellStart"/>
      <w:r w:rsidRPr="001C053E">
        <w:rPr>
          <w:rFonts w:ascii="Arial" w:hAnsi="Arial" w:cs="Arial"/>
          <w:color w:val="000000"/>
          <w:szCs w:val="20"/>
        </w:rPr>
        <w:t>Days notice</w:t>
      </w:r>
      <w:proofErr w:type="spellEnd"/>
      <w:r w:rsidRPr="001C053E">
        <w:rPr>
          <w:rFonts w:ascii="Arial" w:hAnsi="Arial" w:cs="Arial"/>
          <w:color w:val="000000"/>
          <w:szCs w:val="20"/>
        </w:rPr>
        <w:t xml:space="preserve"> to the Supplier, change this Schedule to:</w:t>
      </w:r>
    </w:p>
    <w:p w14:paraId="026AE71A" w14:textId="77777777" w:rsidR="0059151F" w:rsidRPr="001C053E" w:rsidRDefault="0059151F" w:rsidP="0059151F">
      <w:pPr>
        <w:pStyle w:val="NormalWeb"/>
        <w:spacing w:before="1pt" w:beforeAutospacing="0" w:after="1pt" w:afterAutospacing="0"/>
        <w:jc w:val="both"/>
        <w:rPr>
          <w:rFonts w:ascii="Arial" w:hAnsi="Arial" w:cs="Arial"/>
          <w:szCs w:val="20"/>
        </w:rPr>
      </w:pPr>
    </w:p>
    <w:p w14:paraId="5A308139" w14:textId="77777777" w:rsidR="0059151F" w:rsidRPr="001C053E" w:rsidRDefault="0059151F" w:rsidP="00B974D4">
      <w:pPr>
        <w:pStyle w:val="NormalWeb"/>
        <w:numPr>
          <w:ilvl w:val="0"/>
          <w:numId w:val="28"/>
        </w:numPr>
        <w:spacing w:before="1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 xml:space="preserve">replace it with any applicable standard </w:t>
      </w:r>
      <w:r>
        <w:rPr>
          <w:rFonts w:ascii="Arial" w:hAnsi="Arial" w:cs="Arial"/>
          <w:color w:val="000000"/>
          <w:szCs w:val="20"/>
        </w:rPr>
        <w:t>paragraph</w:t>
      </w:r>
      <w:r w:rsidRPr="001C053E">
        <w:rPr>
          <w:rFonts w:ascii="Arial" w:hAnsi="Arial" w:cs="Arial"/>
          <w:color w:val="000000"/>
          <w:szCs w:val="20"/>
        </w:rPr>
        <w:t>s (between the controller and processor) or similar terms forming part of an applicable certification scheme under GDPR Article 42</w:t>
      </w:r>
    </w:p>
    <w:p w14:paraId="11DA4B11" w14:textId="77777777" w:rsidR="0059151F" w:rsidRPr="001C053E" w:rsidRDefault="0059151F" w:rsidP="00B974D4">
      <w:pPr>
        <w:pStyle w:val="NormalWeb"/>
        <w:numPr>
          <w:ilvl w:val="0"/>
          <w:numId w:val="28"/>
        </w:numPr>
        <w:spacing w:before="0pt" w:beforeAutospacing="0" w:after="0pt" w:afterAutospacing="0"/>
        <w:ind w:start="90pt"/>
        <w:jc w:val="both"/>
        <w:textAlignment w:val="baseline"/>
        <w:rPr>
          <w:rFonts w:ascii="Arial" w:hAnsi="Arial" w:cs="Arial"/>
          <w:color w:val="000000"/>
          <w:szCs w:val="20"/>
        </w:rPr>
      </w:pPr>
      <w:r w:rsidRPr="001C053E">
        <w:rPr>
          <w:rFonts w:ascii="Arial" w:hAnsi="Arial" w:cs="Arial"/>
          <w:color w:val="000000"/>
          <w:szCs w:val="20"/>
        </w:rPr>
        <w:t>ensure it complies with guidance issued by the Information Commissioner’s Office</w:t>
      </w:r>
    </w:p>
    <w:p w14:paraId="7E7E901B" w14:textId="77777777" w:rsidR="0059151F" w:rsidRPr="001C053E" w:rsidRDefault="0059151F" w:rsidP="0059151F">
      <w:pPr>
        <w:jc w:val="both"/>
        <w:rPr>
          <w:rFonts w:ascii="Arial" w:hAnsi="Arial" w:cs="Arial"/>
          <w:sz w:val="24"/>
          <w:szCs w:val="20"/>
        </w:rPr>
      </w:pPr>
    </w:p>
    <w:p w14:paraId="586B6035" w14:textId="77777777" w:rsidR="0059151F" w:rsidRPr="001C053E" w:rsidRDefault="0059151F" w:rsidP="0059151F">
      <w:pPr>
        <w:pStyle w:val="NormalWeb"/>
        <w:spacing w:before="1pt" w:beforeAutospacing="0" w:after="1pt" w:afterAutospacing="0"/>
        <w:jc w:val="both"/>
        <w:rPr>
          <w:rFonts w:ascii="Arial" w:hAnsi="Arial" w:cs="Arial"/>
          <w:color w:val="000000"/>
          <w:szCs w:val="20"/>
        </w:rPr>
      </w:pPr>
      <w:r>
        <w:rPr>
          <w:rFonts w:ascii="Arial" w:hAnsi="Arial" w:cs="Arial"/>
          <w:color w:val="000000"/>
          <w:szCs w:val="20"/>
        </w:rPr>
        <w:t>17</w:t>
      </w:r>
      <w:r w:rsidRPr="001C053E">
        <w:rPr>
          <w:rFonts w:ascii="Arial" w:hAnsi="Arial" w:cs="Arial"/>
          <w:color w:val="000000"/>
          <w:szCs w:val="20"/>
        </w:rPr>
        <w:t>.</w:t>
      </w:r>
      <w:r w:rsidRPr="001C053E">
        <w:rPr>
          <w:rStyle w:val="gmail-apple-tab-span"/>
          <w:rFonts w:ascii="Arial" w:hAnsi="Arial" w:cs="Arial"/>
          <w:color w:val="000000"/>
          <w:szCs w:val="20"/>
        </w:rPr>
        <w:t xml:space="preserve">  </w:t>
      </w:r>
      <w:r w:rsidRPr="001C053E">
        <w:rPr>
          <w:rFonts w:ascii="Arial" w:hAnsi="Arial" w:cs="Arial"/>
          <w:color w:val="000000"/>
          <w:szCs w:val="20"/>
        </w:rPr>
        <w:t>The Parties agree to take account of any non-mandatory guidance issued by the Information Commissioner’s Office.</w:t>
      </w:r>
    </w:p>
    <w:p w14:paraId="2A56A999" w14:textId="77777777" w:rsidR="0059151F" w:rsidRDefault="0059151F" w:rsidP="0059151F">
      <w:pPr>
        <w:rPr>
          <w:rFonts w:ascii="Arial" w:eastAsia="STZhongsong" w:hAnsi="Arial" w:cs="Arial"/>
          <w:b/>
          <w:caps/>
          <w:sz w:val="24"/>
          <w:szCs w:val="20"/>
          <w:lang w:eastAsia="zh-CN"/>
        </w:rPr>
      </w:pPr>
      <w:r>
        <w:rPr>
          <w:rFonts w:ascii="Arial" w:eastAsia="STZhongsong" w:hAnsi="Arial" w:cs="Arial"/>
          <w:b/>
          <w:caps/>
          <w:sz w:val="24"/>
          <w:szCs w:val="20"/>
          <w:lang w:eastAsia="zh-CN"/>
        </w:rPr>
        <w:br w:type="page"/>
      </w:r>
    </w:p>
    <w:p w14:paraId="59B50BFA" w14:textId="77777777" w:rsidR="0059151F" w:rsidRPr="001C053E" w:rsidRDefault="0059151F" w:rsidP="0059151F">
      <w:pPr>
        <w:jc w:val="both"/>
        <w:rPr>
          <w:rFonts w:ascii="Arial" w:eastAsia="STZhongsong" w:hAnsi="Arial" w:cs="Arial"/>
          <w:b/>
          <w:caps/>
          <w:sz w:val="24"/>
          <w:szCs w:val="20"/>
          <w:lang w:eastAsia="zh-CN"/>
        </w:rPr>
      </w:pPr>
    </w:p>
    <w:p w14:paraId="119954E8" w14:textId="77777777" w:rsidR="0059151F" w:rsidRPr="00883B56" w:rsidRDefault="0059151F" w:rsidP="0059151F">
      <w:pPr>
        <w:pStyle w:val="GPSSchTitleandNumber"/>
        <w:jc w:val="start"/>
        <w:rPr>
          <w:rFonts w:ascii="Arial" w:hAnsi="Arial" w:cs="Arial"/>
          <w:caps w:val="0"/>
          <w:sz w:val="36"/>
        </w:rPr>
      </w:pPr>
      <w:r w:rsidRPr="00883B56">
        <w:rPr>
          <w:rFonts w:ascii="Arial" w:hAnsi="Arial" w:cs="Arial"/>
          <w:sz w:val="36"/>
        </w:rPr>
        <w:t>A</w:t>
      </w:r>
      <w:r w:rsidRPr="00883B56">
        <w:rPr>
          <w:rFonts w:ascii="Arial" w:hAnsi="Arial" w:cs="Arial"/>
          <w:caps w:val="0"/>
          <w:sz w:val="36"/>
        </w:rPr>
        <w:t>nnex 1 – Authorised Processing Template</w:t>
      </w:r>
    </w:p>
    <w:tbl>
      <w:tblPr>
        <w:tblW w:w="494.4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109"/>
        <w:gridCol w:w="6780"/>
      </w:tblGrid>
      <w:tr w:rsidR="0059151F" w:rsidRPr="00D6217D" w14:paraId="6F90C018" w14:textId="77777777" w:rsidTr="00DA7B64">
        <w:trPr>
          <w:trHeight w:val="716"/>
        </w:trPr>
        <w:tc>
          <w:tcPr>
            <w:tcW w:w="155.45pt" w:type="dxa"/>
            <w:shd w:val="clear" w:color="auto" w:fill="BFBFBF"/>
            <w:vAlign w:val="center"/>
          </w:tcPr>
          <w:p w14:paraId="425B0F04" w14:textId="59AA53BF" w:rsidR="0059151F" w:rsidRPr="00D6217D" w:rsidRDefault="00342B82" w:rsidP="00DA7B64">
            <w:pPr>
              <w:rPr>
                <w:rFonts w:ascii="Arial" w:hAnsi="Arial" w:cs="Arial"/>
                <w:b/>
                <w:sz w:val="24"/>
              </w:rPr>
            </w:pPr>
            <w:r>
              <w:rPr>
                <w:rFonts w:ascii="Arial" w:hAnsi="Arial" w:cs="Arial"/>
                <w:b/>
                <w:sz w:val="24"/>
                <w:highlight w:val="yellow"/>
              </w:rPr>
              <w:t>Framework/Call-Off</w:t>
            </w:r>
            <w:r>
              <w:rPr>
                <w:rFonts w:ascii="Arial" w:hAnsi="Arial" w:cs="Arial"/>
                <w:b/>
                <w:sz w:val="24"/>
              </w:rPr>
              <w:t xml:space="preserve"> </w:t>
            </w:r>
            <w:r w:rsidR="0059151F" w:rsidRPr="00D6217D">
              <w:rPr>
                <w:rFonts w:ascii="Arial" w:hAnsi="Arial" w:cs="Arial"/>
                <w:b/>
                <w:sz w:val="24"/>
              </w:rPr>
              <w:t>Contract:</w:t>
            </w:r>
          </w:p>
        </w:tc>
        <w:tc>
          <w:tcPr>
            <w:tcW w:w="339pt" w:type="dxa"/>
            <w:shd w:val="clear" w:color="auto" w:fill="BFBFBF"/>
            <w:vAlign w:val="center"/>
          </w:tcPr>
          <w:p w14:paraId="3A5BD1EA" w14:textId="62E7D4A3" w:rsidR="0059151F" w:rsidRPr="00D6217D" w:rsidRDefault="00342B82" w:rsidP="00DA7B64">
            <w:pPr>
              <w:jc w:val="center"/>
              <w:rPr>
                <w:rFonts w:ascii="Arial" w:hAnsi="Arial" w:cs="Arial"/>
                <w:b/>
                <w:sz w:val="24"/>
              </w:rPr>
            </w:pPr>
            <w:r>
              <w:rPr>
                <w:rFonts w:ascii="Arial" w:hAnsi="Arial" w:cs="Arial"/>
                <w:b/>
                <w:sz w:val="24"/>
                <w:highlight w:val="yellow"/>
              </w:rPr>
              <w:t>RM6137</w:t>
            </w:r>
          </w:p>
        </w:tc>
      </w:tr>
      <w:tr w:rsidR="0059151F" w:rsidRPr="00D6217D" w14:paraId="2B018A6F" w14:textId="77777777" w:rsidTr="00DA7B64">
        <w:trPr>
          <w:trHeight w:val="716"/>
        </w:trPr>
        <w:tc>
          <w:tcPr>
            <w:tcW w:w="155.45pt" w:type="dxa"/>
            <w:shd w:val="clear" w:color="auto" w:fill="BFBFBF"/>
            <w:vAlign w:val="center"/>
          </w:tcPr>
          <w:p w14:paraId="1F263A81" w14:textId="77777777" w:rsidR="0059151F" w:rsidRPr="00D6217D" w:rsidRDefault="0059151F" w:rsidP="00DA7B64">
            <w:pPr>
              <w:rPr>
                <w:rFonts w:ascii="Arial" w:hAnsi="Arial" w:cs="Arial"/>
                <w:b/>
                <w:sz w:val="24"/>
              </w:rPr>
            </w:pPr>
            <w:r w:rsidRPr="00D6217D">
              <w:rPr>
                <w:rFonts w:ascii="Arial" w:hAnsi="Arial" w:cs="Arial"/>
                <w:b/>
                <w:sz w:val="24"/>
              </w:rPr>
              <w:t xml:space="preserve">Date: </w:t>
            </w:r>
          </w:p>
        </w:tc>
        <w:tc>
          <w:tcPr>
            <w:tcW w:w="339pt" w:type="dxa"/>
            <w:shd w:val="clear" w:color="auto" w:fill="BFBFBF"/>
            <w:vAlign w:val="center"/>
          </w:tcPr>
          <w:p w14:paraId="189F1BFD" w14:textId="77777777" w:rsidR="0059151F" w:rsidRPr="00D6217D" w:rsidRDefault="0059151F" w:rsidP="00DA7B64">
            <w:pPr>
              <w:jc w:val="center"/>
              <w:rPr>
                <w:rFonts w:ascii="Arial" w:hAnsi="Arial" w:cs="Arial"/>
                <w:b/>
                <w:sz w:val="24"/>
                <w:highlight w:val="yellow"/>
              </w:rPr>
            </w:pPr>
          </w:p>
        </w:tc>
      </w:tr>
      <w:tr w:rsidR="0059151F" w:rsidRPr="00D6217D" w14:paraId="6E0452FE" w14:textId="77777777" w:rsidTr="00DA7B64">
        <w:trPr>
          <w:trHeight w:val="716"/>
        </w:trPr>
        <w:tc>
          <w:tcPr>
            <w:tcW w:w="155.45pt" w:type="dxa"/>
            <w:shd w:val="clear" w:color="auto" w:fill="BFBFBF"/>
            <w:vAlign w:val="center"/>
          </w:tcPr>
          <w:p w14:paraId="75288FC6" w14:textId="77777777" w:rsidR="0059151F" w:rsidRPr="00D6217D" w:rsidRDefault="0059151F" w:rsidP="00DA7B64">
            <w:pPr>
              <w:rPr>
                <w:rFonts w:ascii="Arial" w:hAnsi="Arial" w:cs="Arial"/>
                <w:b/>
                <w:sz w:val="24"/>
              </w:rPr>
            </w:pPr>
            <w:r w:rsidRPr="00D6217D">
              <w:rPr>
                <w:rFonts w:ascii="Arial" w:hAnsi="Arial" w:cs="Arial"/>
                <w:b/>
                <w:sz w:val="24"/>
              </w:rPr>
              <w:t>Description Of Authorised Processing</w:t>
            </w:r>
          </w:p>
        </w:tc>
        <w:tc>
          <w:tcPr>
            <w:tcW w:w="339pt" w:type="dxa"/>
            <w:shd w:val="clear" w:color="auto" w:fill="BFBFBF"/>
            <w:vAlign w:val="center"/>
          </w:tcPr>
          <w:p w14:paraId="30209BC3" w14:textId="77777777" w:rsidR="0059151F" w:rsidRPr="00D6217D" w:rsidRDefault="0059151F" w:rsidP="00DA7B64">
            <w:pPr>
              <w:jc w:val="center"/>
              <w:rPr>
                <w:rFonts w:ascii="Arial" w:hAnsi="Arial" w:cs="Arial"/>
                <w:b/>
                <w:sz w:val="24"/>
              </w:rPr>
            </w:pPr>
            <w:r w:rsidRPr="00D6217D">
              <w:rPr>
                <w:rFonts w:ascii="Arial" w:hAnsi="Arial" w:cs="Arial"/>
                <w:b/>
                <w:sz w:val="24"/>
              </w:rPr>
              <w:t>Details</w:t>
            </w:r>
          </w:p>
        </w:tc>
      </w:tr>
      <w:tr w:rsidR="0059151F" w:rsidRPr="00D6217D" w14:paraId="33E12B99" w14:textId="77777777" w:rsidTr="00DA7B64">
        <w:trPr>
          <w:trHeight w:val="1630"/>
        </w:trPr>
        <w:tc>
          <w:tcPr>
            <w:tcW w:w="155.45pt" w:type="dxa"/>
            <w:shd w:val="clear" w:color="auto" w:fill="auto"/>
          </w:tcPr>
          <w:p w14:paraId="36F0BB3B" w14:textId="77777777" w:rsidR="0059151F" w:rsidRPr="00D6217D" w:rsidRDefault="0059151F" w:rsidP="00DA7B64">
            <w:pPr>
              <w:rPr>
                <w:rFonts w:ascii="Arial" w:hAnsi="Arial" w:cs="Arial"/>
                <w:sz w:val="24"/>
              </w:rPr>
            </w:pPr>
            <w:r w:rsidRPr="00FF482D">
              <w:rPr>
                <w:rFonts w:ascii="Arial" w:eastAsia="Calibri" w:hAnsi="Arial" w:cs="Arial"/>
                <w:sz w:val="24"/>
                <w:szCs w:val="24"/>
                <w:lang w:val="en-US"/>
              </w:rPr>
              <w:t>Identity of the Controller and Processor</w:t>
            </w:r>
          </w:p>
        </w:tc>
        <w:tc>
          <w:tcPr>
            <w:tcW w:w="339pt" w:type="dxa"/>
            <w:shd w:val="clear" w:color="auto" w:fill="auto"/>
          </w:tcPr>
          <w:p w14:paraId="4C4BA212" w14:textId="77777777" w:rsidR="0059151F" w:rsidRPr="00995D6C" w:rsidRDefault="0059151F" w:rsidP="00B974D4">
            <w:pPr>
              <w:pStyle w:val="ListParagraph"/>
              <w:numPr>
                <w:ilvl w:val="0"/>
                <w:numId w:val="29"/>
              </w:numPr>
              <w:suppressAutoHyphens w:val="0"/>
              <w:autoSpaceDN/>
              <w:spacing w:before="14pt" w:after="6pt" w:line="12pt" w:lineRule="auto"/>
              <w:jc w:val="both"/>
              <w:textAlignment w:val="auto"/>
              <w:rPr>
                <w:rFonts w:ascii="Arial" w:hAnsi="Arial" w:cs="Arial"/>
                <w:sz w:val="24"/>
                <w:szCs w:val="24"/>
                <w:lang w:val="en-US"/>
              </w:rPr>
            </w:pPr>
            <w:r>
              <w:rPr>
                <w:rFonts w:ascii="Arial" w:hAnsi="Arial" w:cs="Arial"/>
                <w:sz w:val="24"/>
                <w:szCs w:val="24"/>
              </w:rPr>
              <w:t>[</w:t>
            </w:r>
            <w:r w:rsidRPr="00A55D81">
              <w:rPr>
                <w:rFonts w:ascii="Arial" w:hAnsi="Arial" w:cs="Arial"/>
                <w:sz w:val="24"/>
                <w:szCs w:val="24"/>
              </w:rPr>
              <w:t>The Parties acknowledge that for the purposes of the Data Protection Legislation:</w:t>
            </w:r>
            <w:r w:rsidRPr="00995D6C">
              <w:rPr>
                <w:rFonts w:ascii="Arial" w:hAnsi="Arial" w:cs="Arial"/>
                <w:sz w:val="24"/>
                <w:szCs w:val="24"/>
                <w:lang w:val="en-US"/>
              </w:rPr>
              <w:t xml:space="preserve">the </w:t>
            </w:r>
            <w:r>
              <w:rPr>
                <w:rFonts w:ascii="Arial" w:hAnsi="Arial" w:cs="Arial"/>
                <w:sz w:val="24"/>
                <w:szCs w:val="24"/>
                <w:lang w:val="en-US"/>
              </w:rPr>
              <w:t>Buyer</w:t>
            </w:r>
            <w:r w:rsidRPr="00995D6C">
              <w:rPr>
                <w:rFonts w:ascii="Arial" w:hAnsi="Arial" w:cs="Arial"/>
                <w:sz w:val="24"/>
                <w:szCs w:val="24"/>
                <w:lang w:val="en-US"/>
              </w:rPr>
              <w:t xml:space="preserve"> is the Controller and the </w:t>
            </w:r>
            <w:r>
              <w:rPr>
                <w:rFonts w:ascii="Arial" w:hAnsi="Arial" w:cs="Arial"/>
                <w:sz w:val="24"/>
                <w:szCs w:val="24"/>
                <w:lang w:val="en-US"/>
              </w:rPr>
              <w:t>Supplier</w:t>
            </w:r>
            <w:r w:rsidRPr="00995D6C">
              <w:rPr>
                <w:rFonts w:ascii="Arial" w:hAnsi="Arial" w:cs="Arial"/>
                <w:sz w:val="24"/>
                <w:szCs w:val="24"/>
                <w:lang w:val="en-US"/>
              </w:rPr>
              <w:t xml:space="preserve"> is the Processor for the following Personal Data under this Contract:</w:t>
            </w:r>
          </w:p>
          <w:p w14:paraId="0C956C00" w14:textId="77777777" w:rsidR="0059151F" w:rsidRPr="00995D6C" w:rsidRDefault="0059151F" w:rsidP="00B974D4">
            <w:pPr>
              <w:pStyle w:val="ListParagraph"/>
              <w:numPr>
                <w:ilvl w:val="0"/>
                <w:numId w:val="30"/>
              </w:numPr>
              <w:pBdr>
                <w:top w:val="nil"/>
                <w:left w:val="nil"/>
                <w:bottom w:val="nil"/>
                <w:right w:val="nil"/>
                <w:between w:val="nil"/>
              </w:pBdr>
              <w:tabs>
                <w:tab w:val="start" w:pos="113.05pt"/>
              </w:tabs>
              <w:suppressAutoHyphens w:val="0"/>
              <w:autoSpaceDN/>
              <w:spacing w:after="6pt" w:line="12pt" w:lineRule="exact"/>
              <w:textAlignment w:val="auto"/>
              <w:rPr>
                <w:rFonts w:ascii="Arial" w:hAnsi="Arial" w:cs="Arial"/>
                <w:sz w:val="24"/>
                <w:szCs w:val="24"/>
                <w:lang w:val="en-US"/>
              </w:rPr>
            </w:pPr>
            <w:r>
              <w:rPr>
                <w:rFonts w:ascii="Arial" w:hAnsi="Arial" w:cs="Arial"/>
                <w:sz w:val="24"/>
                <w:szCs w:val="24"/>
                <w:lang w:val="en-US"/>
              </w:rPr>
              <w:t>Customer</w:t>
            </w:r>
            <w:r w:rsidRPr="00995D6C">
              <w:rPr>
                <w:rFonts w:ascii="Arial" w:hAnsi="Arial" w:cs="Arial"/>
                <w:sz w:val="24"/>
                <w:szCs w:val="24"/>
                <w:lang w:val="en-US"/>
              </w:rPr>
              <w:t xml:space="preserve"> Staff</w:t>
            </w:r>
            <w:r>
              <w:rPr>
                <w:rFonts w:ascii="Arial" w:hAnsi="Arial" w:cs="Arial"/>
                <w:sz w:val="24"/>
                <w:szCs w:val="24"/>
                <w:lang w:val="en-US"/>
              </w:rPr>
              <w:t xml:space="preserve"> other than End Users</w:t>
            </w:r>
          </w:p>
          <w:p w14:paraId="5B5CFF36" w14:textId="77777777" w:rsidR="0059151F" w:rsidRPr="00DC4E0C" w:rsidRDefault="0059151F" w:rsidP="00B974D4">
            <w:pPr>
              <w:pStyle w:val="ListParagraph"/>
              <w:numPr>
                <w:ilvl w:val="0"/>
                <w:numId w:val="29"/>
              </w:numPr>
              <w:pBdr>
                <w:top w:val="nil"/>
                <w:left w:val="nil"/>
                <w:bottom w:val="nil"/>
                <w:right w:val="nil"/>
                <w:between w:val="nil"/>
              </w:pBdr>
              <w:suppressAutoHyphens w:val="0"/>
              <w:autoSpaceDN/>
              <w:spacing w:after="6pt" w:line="12pt" w:lineRule="exact"/>
              <w:textAlignment w:val="auto"/>
              <w:rPr>
                <w:rFonts w:ascii="Arial" w:hAnsi="Arial" w:cs="Arial"/>
                <w:sz w:val="24"/>
                <w:szCs w:val="24"/>
                <w:lang w:val="en-US"/>
              </w:rPr>
            </w:pPr>
            <w:r w:rsidRPr="00DC4E0C">
              <w:rPr>
                <w:rFonts w:ascii="Arial" w:hAnsi="Arial" w:cs="Arial"/>
                <w:sz w:val="24"/>
                <w:szCs w:val="24"/>
                <w:lang w:val="en-US"/>
              </w:rPr>
              <w:t xml:space="preserve">the </w:t>
            </w:r>
            <w:r>
              <w:rPr>
                <w:rFonts w:ascii="Arial" w:hAnsi="Arial" w:cs="Arial"/>
                <w:sz w:val="24"/>
                <w:szCs w:val="24"/>
                <w:lang w:val="en-US"/>
              </w:rPr>
              <w:t>Supplier</w:t>
            </w:r>
            <w:r w:rsidRPr="00DC4E0C">
              <w:rPr>
                <w:rFonts w:ascii="Arial" w:hAnsi="Arial" w:cs="Arial"/>
                <w:sz w:val="24"/>
                <w:szCs w:val="24"/>
                <w:lang w:val="en-US"/>
              </w:rPr>
              <w:t xml:space="preserve"> is the Controller and the </w:t>
            </w:r>
            <w:r>
              <w:rPr>
                <w:rFonts w:ascii="Arial" w:hAnsi="Arial" w:cs="Arial"/>
                <w:sz w:val="24"/>
                <w:szCs w:val="24"/>
                <w:lang w:val="en-US"/>
              </w:rPr>
              <w:t>Buyer</w:t>
            </w:r>
            <w:r w:rsidRPr="00DC4E0C">
              <w:rPr>
                <w:rFonts w:ascii="Arial" w:hAnsi="Arial" w:cs="Arial"/>
                <w:sz w:val="24"/>
                <w:szCs w:val="24"/>
                <w:lang w:val="en-US"/>
              </w:rPr>
              <w:t xml:space="preserve"> is the Processor for the following Personal Data under this Contract:</w:t>
            </w:r>
          </w:p>
          <w:p w14:paraId="19B791D6" w14:textId="77777777" w:rsidR="0059151F" w:rsidRDefault="0059151F" w:rsidP="00B974D4">
            <w:pPr>
              <w:pStyle w:val="ListParagraph"/>
              <w:numPr>
                <w:ilvl w:val="0"/>
                <w:numId w:val="31"/>
              </w:numPr>
              <w:pBdr>
                <w:top w:val="nil"/>
                <w:left w:val="nil"/>
                <w:bottom w:val="nil"/>
                <w:right w:val="nil"/>
                <w:between w:val="nil"/>
              </w:pBdr>
              <w:tabs>
                <w:tab w:val="start" w:pos="113.05pt"/>
              </w:tabs>
              <w:suppressAutoHyphens w:val="0"/>
              <w:autoSpaceDN/>
              <w:spacing w:after="6pt" w:line="12pt" w:lineRule="exact"/>
              <w:textAlignment w:val="auto"/>
              <w:rPr>
                <w:rFonts w:ascii="Arial" w:hAnsi="Arial" w:cs="Arial"/>
                <w:sz w:val="24"/>
                <w:szCs w:val="24"/>
                <w:lang w:val="en-US"/>
              </w:rPr>
            </w:pPr>
            <w:r>
              <w:rPr>
                <w:rFonts w:ascii="Arial" w:hAnsi="Arial" w:cs="Arial"/>
                <w:sz w:val="24"/>
                <w:szCs w:val="24"/>
                <w:lang w:val="en-US"/>
              </w:rPr>
              <w:t>Supplier Personnel</w:t>
            </w:r>
            <w:r w:rsidRPr="00995D6C">
              <w:rPr>
                <w:rFonts w:ascii="Arial" w:hAnsi="Arial" w:cs="Arial"/>
                <w:sz w:val="24"/>
                <w:szCs w:val="24"/>
                <w:lang w:val="en-US"/>
              </w:rPr>
              <w:t xml:space="preserve"> </w:t>
            </w:r>
          </w:p>
          <w:p w14:paraId="326282B4" w14:textId="77777777" w:rsidR="0059151F" w:rsidRDefault="0059151F" w:rsidP="00DA7B64">
            <w:pPr>
              <w:pStyle w:val="ListParagraph"/>
              <w:pBdr>
                <w:top w:val="nil"/>
                <w:left w:val="nil"/>
                <w:bottom w:val="nil"/>
                <w:right w:val="nil"/>
                <w:between w:val="nil"/>
              </w:pBdr>
              <w:tabs>
                <w:tab w:val="start" w:pos="113.05pt"/>
              </w:tabs>
              <w:suppressAutoHyphens w:val="0"/>
              <w:autoSpaceDN/>
              <w:spacing w:after="6pt" w:line="12pt" w:lineRule="exact"/>
              <w:ind w:start="54pt"/>
              <w:textAlignment w:val="auto"/>
              <w:rPr>
                <w:rFonts w:ascii="Arial" w:hAnsi="Arial" w:cs="Arial"/>
                <w:sz w:val="24"/>
                <w:szCs w:val="24"/>
              </w:rPr>
            </w:pPr>
          </w:p>
          <w:p w14:paraId="083D0391" w14:textId="77777777" w:rsidR="0059151F" w:rsidRPr="0011218D" w:rsidRDefault="0059151F" w:rsidP="00DA7B64">
            <w:pPr>
              <w:pStyle w:val="ListParagraph"/>
              <w:pBdr>
                <w:top w:val="nil"/>
                <w:left w:val="nil"/>
                <w:bottom w:val="nil"/>
                <w:right w:val="nil"/>
                <w:between w:val="nil"/>
              </w:pBdr>
              <w:tabs>
                <w:tab w:val="start" w:pos="113.05pt"/>
              </w:tabs>
              <w:suppressAutoHyphens w:val="0"/>
              <w:autoSpaceDN/>
              <w:spacing w:after="6pt" w:line="12pt" w:lineRule="exact"/>
              <w:ind w:start="54pt"/>
              <w:textAlignment w:val="auto"/>
              <w:rPr>
                <w:rFonts w:ascii="Arial" w:hAnsi="Arial" w:cs="Arial"/>
                <w:sz w:val="24"/>
                <w:szCs w:val="24"/>
                <w:lang w:val="en-US"/>
              </w:rPr>
            </w:pPr>
          </w:p>
          <w:p w14:paraId="27BE92CA" w14:textId="77777777" w:rsidR="0059151F" w:rsidRPr="00A55D81" w:rsidRDefault="0059151F" w:rsidP="00DA7B64">
            <w:pPr>
              <w:spacing w:after="6pt" w:line="12pt" w:lineRule="exact"/>
              <w:ind w:start="49.70pt"/>
              <w:rPr>
                <w:rFonts w:ascii="Arial" w:eastAsia="Calibri" w:hAnsi="Arial" w:cs="Arial"/>
                <w:sz w:val="24"/>
                <w:szCs w:val="24"/>
                <w:lang w:val="en-US"/>
              </w:rPr>
            </w:pPr>
          </w:p>
          <w:p w14:paraId="5512234D" w14:textId="77777777" w:rsidR="0059151F" w:rsidRPr="00D6217D" w:rsidRDefault="0059151F" w:rsidP="00DA7B64">
            <w:pPr>
              <w:rPr>
                <w:rFonts w:ascii="Arial" w:hAnsi="Arial" w:cs="Arial"/>
                <w:sz w:val="24"/>
              </w:rPr>
            </w:pPr>
          </w:p>
        </w:tc>
      </w:tr>
      <w:tr w:rsidR="0059151F" w:rsidRPr="00D6217D" w14:paraId="72BB6F14" w14:textId="77777777" w:rsidTr="00DA7B64">
        <w:trPr>
          <w:trHeight w:val="1630"/>
        </w:trPr>
        <w:tc>
          <w:tcPr>
            <w:tcW w:w="155.45pt" w:type="dxa"/>
            <w:shd w:val="clear" w:color="auto" w:fill="auto"/>
          </w:tcPr>
          <w:p w14:paraId="60525244" w14:textId="77777777" w:rsidR="0059151F" w:rsidRPr="00D6217D" w:rsidRDefault="0059151F" w:rsidP="00DA7B64">
            <w:pPr>
              <w:rPr>
                <w:rFonts w:ascii="Arial" w:hAnsi="Arial" w:cs="Arial"/>
                <w:sz w:val="24"/>
              </w:rPr>
            </w:pPr>
            <w:r w:rsidRPr="00D6217D">
              <w:rPr>
                <w:rFonts w:ascii="Arial" w:hAnsi="Arial" w:cs="Arial"/>
                <w:sz w:val="24"/>
              </w:rPr>
              <w:t>Subject matter of the processing</w:t>
            </w:r>
          </w:p>
        </w:tc>
        <w:tc>
          <w:tcPr>
            <w:tcW w:w="339pt" w:type="dxa"/>
            <w:shd w:val="clear" w:color="auto" w:fill="auto"/>
          </w:tcPr>
          <w:p w14:paraId="512AD1B2" w14:textId="77777777" w:rsidR="0059151F" w:rsidRPr="00D6217D" w:rsidRDefault="0059151F" w:rsidP="00DA7B64">
            <w:pPr>
              <w:rPr>
                <w:rFonts w:ascii="Arial" w:hAnsi="Arial" w:cs="Arial"/>
                <w:sz w:val="24"/>
              </w:rPr>
            </w:pPr>
          </w:p>
        </w:tc>
      </w:tr>
      <w:tr w:rsidR="0059151F" w:rsidRPr="00D6217D" w14:paraId="02D2A908" w14:textId="77777777" w:rsidTr="00DA7B64">
        <w:trPr>
          <w:trHeight w:val="1462"/>
        </w:trPr>
        <w:tc>
          <w:tcPr>
            <w:tcW w:w="155.45pt" w:type="dxa"/>
            <w:shd w:val="clear" w:color="auto" w:fill="auto"/>
          </w:tcPr>
          <w:p w14:paraId="1BA1552B" w14:textId="77777777" w:rsidR="0059151F" w:rsidRPr="00D6217D" w:rsidRDefault="0059151F" w:rsidP="00DA7B64">
            <w:pPr>
              <w:rPr>
                <w:rFonts w:ascii="Arial" w:hAnsi="Arial" w:cs="Arial"/>
                <w:sz w:val="24"/>
              </w:rPr>
            </w:pPr>
            <w:r w:rsidRPr="00D6217D">
              <w:rPr>
                <w:rFonts w:ascii="Arial" w:hAnsi="Arial" w:cs="Arial"/>
                <w:sz w:val="24"/>
              </w:rPr>
              <w:t>Duration of the processing</w:t>
            </w:r>
          </w:p>
        </w:tc>
        <w:tc>
          <w:tcPr>
            <w:tcW w:w="339pt" w:type="dxa"/>
            <w:shd w:val="clear" w:color="auto" w:fill="auto"/>
          </w:tcPr>
          <w:p w14:paraId="174D12B0" w14:textId="77777777" w:rsidR="0059151F" w:rsidRPr="00D6217D" w:rsidRDefault="0059151F" w:rsidP="00DA7B64">
            <w:pPr>
              <w:rPr>
                <w:rFonts w:ascii="Arial" w:hAnsi="Arial" w:cs="Arial"/>
                <w:sz w:val="24"/>
              </w:rPr>
            </w:pPr>
          </w:p>
        </w:tc>
      </w:tr>
      <w:tr w:rsidR="0059151F" w:rsidRPr="00D6217D" w14:paraId="24D7C51B" w14:textId="77777777" w:rsidTr="00DA7B64">
        <w:trPr>
          <w:trHeight w:val="1536"/>
        </w:trPr>
        <w:tc>
          <w:tcPr>
            <w:tcW w:w="155.45pt" w:type="dxa"/>
            <w:shd w:val="clear" w:color="auto" w:fill="auto"/>
          </w:tcPr>
          <w:p w14:paraId="66AB4922" w14:textId="77777777" w:rsidR="0059151F" w:rsidRPr="00D6217D" w:rsidRDefault="0059151F" w:rsidP="00DA7B64">
            <w:pPr>
              <w:rPr>
                <w:rFonts w:ascii="Arial" w:hAnsi="Arial" w:cs="Arial"/>
                <w:sz w:val="24"/>
              </w:rPr>
            </w:pPr>
            <w:r w:rsidRPr="00D6217D">
              <w:rPr>
                <w:rFonts w:ascii="Arial" w:hAnsi="Arial" w:cs="Arial"/>
                <w:sz w:val="24"/>
              </w:rPr>
              <w:t>Nature and purposes of the processing</w:t>
            </w:r>
          </w:p>
        </w:tc>
        <w:tc>
          <w:tcPr>
            <w:tcW w:w="339pt" w:type="dxa"/>
            <w:shd w:val="clear" w:color="auto" w:fill="auto"/>
          </w:tcPr>
          <w:p w14:paraId="54218428" w14:textId="77777777" w:rsidR="0059151F" w:rsidRPr="00D6217D" w:rsidRDefault="0059151F" w:rsidP="00DA7B64">
            <w:pPr>
              <w:rPr>
                <w:rFonts w:ascii="Arial" w:hAnsi="Arial" w:cs="Arial"/>
                <w:sz w:val="24"/>
              </w:rPr>
            </w:pPr>
          </w:p>
        </w:tc>
      </w:tr>
      <w:tr w:rsidR="0059151F" w:rsidRPr="00D6217D" w14:paraId="4C710DC9" w14:textId="77777777" w:rsidTr="00DA7B64">
        <w:trPr>
          <w:trHeight w:val="1412"/>
        </w:trPr>
        <w:tc>
          <w:tcPr>
            <w:tcW w:w="155.45pt" w:type="dxa"/>
            <w:shd w:val="clear" w:color="auto" w:fill="auto"/>
          </w:tcPr>
          <w:p w14:paraId="04B156BB" w14:textId="77777777" w:rsidR="0059151F" w:rsidRPr="00D6217D" w:rsidRDefault="0059151F" w:rsidP="00DA7B64">
            <w:pPr>
              <w:rPr>
                <w:rFonts w:ascii="Arial" w:hAnsi="Arial" w:cs="Arial"/>
                <w:sz w:val="24"/>
              </w:rPr>
            </w:pPr>
            <w:r w:rsidRPr="00D6217D">
              <w:rPr>
                <w:rFonts w:ascii="Arial" w:hAnsi="Arial" w:cs="Arial"/>
                <w:sz w:val="24"/>
              </w:rPr>
              <w:lastRenderedPageBreak/>
              <w:t>Type of Personal Data</w:t>
            </w:r>
          </w:p>
        </w:tc>
        <w:tc>
          <w:tcPr>
            <w:tcW w:w="339pt" w:type="dxa"/>
            <w:shd w:val="clear" w:color="auto" w:fill="auto"/>
          </w:tcPr>
          <w:p w14:paraId="22590712" w14:textId="77777777" w:rsidR="0059151F" w:rsidRPr="00D6217D" w:rsidRDefault="0059151F" w:rsidP="00DA7B64">
            <w:pPr>
              <w:rPr>
                <w:rFonts w:ascii="Arial" w:hAnsi="Arial" w:cs="Arial"/>
                <w:sz w:val="24"/>
              </w:rPr>
            </w:pPr>
          </w:p>
        </w:tc>
      </w:tr>
      <w:tr w:rsidR="0059151F" w:rsidRPr="00D6217D" w14:paraId="59715E8A" w14:textId="77777777" w:rsidTr="00DA7B64">
        <w:trPr>
          <w:trHeight w:val="1560"/>
        </w:trPr>
        <w:tc>
          <w:tcPr>
            <w:tcW w:w="155.45pt" w:type="dxa"/>
            <w:shd w:val="clear" w:color="auto" w:fill="auto"/>
          </w:tcPr>
          <w:p w14:paraId="330AB30F" w14:textId="77777777" w:rsidR="0059151F" w:rsidRDefault="0059151F" w:rsidP="00DA7B64">
            <w:pPr>
              <w:rPr>
                <w:rFonts w:ascii="Arial" w:hAnsi="Arial" w:cs="Arial"/>
                <w:sz w:val="24"/>
              </w:rPr>
            </w:pPr>
            <w:r w:rsidRPr="00D6217D">
              <w:rPr>
                <w:rFonts w:ascii="Arial" w:hAnsi="Arial" w:cs="Arial"/>
                <w:sz w:val="24"/>
              </w:rPr>
              <w:t>Categories of Data Subject</w:t>
            </w:r>
          </w:p>
          <w:p w14:paraId="282AC677" w14:textId="77777777" w:rsidR="009F2C59" w:rsidRPr="00D6217D" w:rsidRDefault="009F2C59" w:rsidP="00DA7B64">
            <w:pPr>
              <w:rPr>
                <w:rFonts w:ascii="Arial" w:hAnsi="Arial" w:cs="Arial"/>
                <w:sz w:val="24"/>
              </w:rPr>
            </w:pPr>
          </w:p>
        </w:tc>
        <w:tc>
          <w:tcPr>
            <w:tcW w:w="339pt" w:type="dxa"/>
            <w:shd w:val="clear" w:color="auto" w:fill="auto"/>
          </w:tcPr>
          <w:p w14:paraId="0C0C9308" w14:textId="77777777" w:rsidR="0059151F" w:rsidRPr="00D6217D" w:rsidRDefault="0059151F" w:rsidP="00DA7B64">
            <w:pPr>
              <w:rPr>
                <w:rFonts w:ascii="Arial" w:hAnsi="Arial" w:cs="Arial"/>
                <w:sz w:val="24"/>
              </w:rPr>
            </w:pPr>
          </w:p>
        </w:tc>
      </w:tr>
    </w:tbl>
    <w:p w14:paraId="6D44BCA8" w14:textId="77777777" w:rsidR="0059151F" w:rsidRDefault="0059151F"/>
    <w:p w14:paraId="010661C9" w14:textId="77777777" w:rsidR="0059151F" w:rsidRDefault="0059151F"/>
    <w:p w14:paraId="04B9AFB0" w14:textId="77777777" w:rsidR="00AE4EDF" w:rsidRDefault="00AE4EDF"/>
    <w:p w14:paraId="6295A3DD" w14:textId="77777777" w:rsidR="00AE4EDF" w:rsidRDefault="00AE4EDF"/>
    <w:p w14:paraId="21BC4694" w14:textId="77777777" w:rsidR="00AE4EDF" w:rsidRDefault="00AE4EDF"/>
    <w:p w14:paraId="4EEC67D1" w14:textId="77777777" w:rsidR="00AE4EDF" w:rsidRDefault="00AE4EDF"/>
    <w:p w14:paraId="5E57A4C6" w14:textId="77777777" w:rsidR="00AE4EDF" w:rsidRDefault="00AE4EDF"/>
    <w:p w14:paraId="635936B0" w14:textId="77777777" w:rsidR="00AE4EDF" w:rsidRDefault="00AE4EDF"/>
    <w:p w14:paraId="7093FA51" w14:textId="77777777" w:rsidR="00AE4EDF" w:rsidRDefault="00AE4EDF"/>
    <w:p w14:paraId="77F6E358" w14:textId="77777777" w:rsidR="00AE4EDF" w:rsidRDefault="00AE4EDF"/>
    <w:p w14:paraId="557C92CA" w14:textId="77777777" w:rsidR="00AE4EDF" w:rsidRDefault="00AE4EDF"/>
    <w:p w14:paraId="271837E9" w14:textId="77777777" w:rsidR="00AE4EDF" w:rsidRDefault="00AE4EDF"/>
    <w:p w14:paraId="6725A807" w14:textId="77777777" w:rsidR="00AE4EDF" w:rsidRDefault="00AE4EDF"/>
    <w:p w14:paraId="2AAC1233" w14:textId="77777777" w:rsidR="00AE4EDF" w:rsidRDefault="00AE4EDF"/>
    <w:p w14:paraId="2642F975" w14:textId="77777777" w:rsidR="00AE4EDF" w:rsidRDefault="00AE4EDF"/>
    <w:p w14:paraId="7268C98E" w14:textId="77777777" w:rsidR="00AE4EDF" w:rsidRDefault="00AE4EDF"/>
    <w:p w14:paraId="39093470" w14:textId="77777777" w:rsidR="00AE4EDF" w:rsidRDefault="00AE4EDF"/>
    <w:p w14:paraId="312D7D3D" w14:textId="77777777" w:rsidR="00AE4EDF" w:rsidRDefault="00AE4EDF"/>
    <w:p w14:paraId="392A4AC1" w14:textId="77777777" w:rsidR="00AE4EDF" w:rsidRDefault="00AE4EDF"/>
    <w:p w14:paraId="26828D6E" w14:textId="77777777" w:rsidR="00AE4EDF" w:rsidRDefault="00AE4EDF"/>
    <w:p w14:paraId="79787B17" w14:textId="77777777" w:rsidR="00AE4EDF" w:rsidRDefault="00AE4EDF"/>
    <w:p w14:paraId="1E172229" w14:textId="5D670B78" w:rsidR="00AE4EDF" w:rsidRPr="00DF6F52" w:rsidRDefault="00AE4EDF" w:rsidP="00DF6F52">
      <w:pPr>
        <w:pStyle w:val="Header"/>
        <w:rPr>
          <w:rFonts w:ascii="Arial" w:hAnsi="Arial" w:cs="Arial"/>
          <w:b/>
          <w:sz w:val="36"/>
          <w:szCs w:val="20"/>
        </w:rPr>
      </w:pPr>
      <w:r w:rsidRPr="00553886">
        <w:rPr>
          <w:rFonts w:ascii="Arial" w:hAnsi="Arial" w:cs="Arial"/>
          <w:b/>
          <w:sz w:val="36"/>
          <w:szCs w:val="20"/>
        </w:rPr>
        <w:lastRenderedPageBreak/>
        <w:t>Joi</w:t>
      </w:r>
      <w:r>
        <w:rPr>
          <w:rFonts w:ascii="Arial" w:hAnsi="Arial" w:cs="Arial"/>
          <w:b/>
          <w:sz w:val="36"/>
          <w:szCs w:val="20"/>
        </w:rPr>
        <w:t>nt Schedule 12 (Secondments)</w:t>
      </w:r>
    </w:p>
    <w:p w14:paraId="471A7693" w14:textId="77777777" w:rsidR="00AE4EDF" w:rsidRPr="001D0BAA" w:rsidRDefault="00AE4EDF" w:rsidP="00B974D4">
      <w:pPr>
        <w:pStyle w:val="Heading1"/>
        <w:numPr>
          <w:ilvl w:val="0"/>
          <w:numId w:val="50"/>
        </w:numPr>
        <w:tabs>
          <w:tab w:val="clear" w:pos="36pt"/>
          <w:tab w:val="num" w:pos="18pt"/>
        </w:tabs>
        <w:spacing w:before="12pt" w:after="12pt"/>
        <w:rPr>
          <w:rFonts w:ascii="Arial" w:eastAsia="Times New Roman" w:hAnsi="Arial" w:cs="Arial"/>
          <w:iCs/>
          <w:lang w:eastAsia="en-GB"/>
        </w:rPr>
      </w:pPr>
      <w:bookmarkStart w:id="100" w:name="_Toc345946791"/>
      <w:bookmarkStart w:id="101" w:name="_Toc345946939"/>
      <w:bookmarkStart w:id="102" w:name="_Toc346123466"/>
      <w:bookmarkStart w:id="103" w:name="_Toc346187663"/>
      <w:bookmarkStart w:id="104" w:name="_Toc346187926"/>
      <w:bookmarkStart w:id="105" w:name="_Toc346187927"/>
      <w:bookmarkStart w:id="106" w:name="_Toc346717266"/>
      <w:bookmarkStart w:id="107" w:name="_Toc346892575"/>
      <w:bookmarkStart w:id="108" w:name="_Toc350350089"/>
      <w:r w:rsidRPr="001D0BAA">
        <w:rPr>
          <w:rFonts w:ascii="Arial" w:eastAsia="Times New Roman" w:hAnsi="Arial" w:cs="Arial"/>
          <w:iCs/>
          <w:lang w:eastAsia="en-GB"/>
        </w:rPr>
        <w:t>Introduction</w:t>
      </w:r>
      <w:bookmarkEnd w:id="100"/>
      <w:bookmarkEnd w:id="101"/>
      <w:bookmarkEnd w:id="102"/>
      <w:bookmarkEnd w:id="103"/>
      <w:bookmarkEnd w:id="104"/>
      <w:bookmarkEnd w:id="105"/>
      <w:bookmarkEnd w:id="106"/>
      <w:bookmarkEnd w:id="107"/>
      <w:bookmarkEnd w:id="108"/>
    </w:p>
    <w:p w14:paraId="5D43C097" w14:textId="77777777" w:rsidR="00AE4EDF" w:rsidRPr="00AE4EDF" w:rsidRDefault="00AE4EDF" w:rsidP="00B974D4">
      <w:pPr>
        <w:numPr>
          <w:ilvl w:val="0"/>
          <w:numId w:val="38"/>
        </w:numPr>
        <w:spacing w:before="12pt" w:after="12pt" w:line="12pt" w:lineRule="auto"/>
        <w:rPr>
          <w:rFonts w:ascii="Arial" w:eastAsia="Times New Roman" w:hAnsi="Arial" w:cs="Arial"/>
          <w:color w:val="000000"/>
          <w:lang w:eastAsia="en-GB"/>
        </w:rPr>
      </w:pPr>
      <w:bookmarkStart w:id="109" w:name="_Toc342393463"/>
      <w:r w:rsidRPr="00AE4EDF">
        <w:rPr>
          <w:rFonts w:ascii="Arial" w:eastAsia="Times New Roman" w:hAnsi="Arial" w:cs="Arial"/>
          <w:color w:val="000000"/>
          <w:lang w:eastAsia="en-GB"/>
        </w:rPr>
        <w:t xml:space="preserve">Secondments, in or out of the Civil Service, are a valuable way to exchange knowledge and skills with other sectors and, as such, departments are actively encouraged to use them.  </w:t>
      </w:r>
    </w:p>
    <w:p w14:paraId="0B403CDF" w14:textId="77777777" w:rsidR="00AE4EDF" w:rsidRPr="00AE4EDF" w:rsidRDefault="00AE4EDF" w:rsidP="00AE4EDF">
      <w:pPr>
        <w:spacing w:before="12pt" w:after="12pt" w:line="12pt" w:lineRule="auto"/>
        <w:ind w:start="36pt"/>
        <w:rPr>
          <w:rFonts w:ascii="Arial" w:eastAsia="Times New Roman" w:hAnsi="Arial" w:cs="Arial"/>
          <w:color w:val="000000"/>
          <w:lang w:eastAsia="en-GB"/>
        </w:rPr>
      </w:pPr>
      <w:r w:rsidRPr="00AE4EDF">
        <w:rPr>
          <w:rFonts w:ascii="Arial" w:eastAsia="Times New Roman" w:hAnsi="Arial" w:cs="Arial"/>
          <w:color w:val="000000"/>
          <w:lang w:eastAsia="en-GB"/>
        </w:rPr>
        <w:t xml:space="preserve">A secondment is a move between a Civil Service department and an external organisation, such as the wider public, voluntary or private sector, for an agreed time period. </w:t>
      </w:r>
    </w:p>
    <w:p w14:paraId="3A6BEC96" w14:textId="77777777" w:rsidR="00AE4EDF" w:rsidRPr="00AE4EDF" w:rsidRDefault="00AE4EDF" w:rsidP="00B974D4">
      <w:pPr>
        <w:numPr>
          <w:ilvl w:val="0"/>
          <w:numId w:val="38"/>
        </w:numPr>
        <w:spacing w:before="12pt"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Secondments are either:</w:t>
      </w:r>
    </w:p>
    <w:p w14:paraId="59600B76" w14:textId="77777777" w:rsidR="00AE4EDF" w:rsidRPr="00AE4EDF" w:rsidRDefault="00AE4EDF" w:rsidP="00AE4EDF">
      <w:pPr>
        <w:spacing w:before="12pt"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Outward</w:t>
      </w:r>
      <w:r w:rsidRPr="00AE4EDF">
        <w:rPr>
          <w:rFonts w:ascii="Arial" w:eastAsia="Times New Roman" w:hAnsi="Arial" w:cs="Arial"/>
          <w:color w:val="000000"/>
          <w:lang w:eastAsia="en-GB"/>
        </w:rPr>
        <w:t>; when a Civil Service employee moves temporarily to work in an external organisation outside of the</w:t>
      </w:r>
      <w:r w:rsidRPr="00AE4EDF">
        <w:rPr>
          <w:rFonts w:ascii="Arial" w:eastAsia="Times New Roman" w:hAnsi="Arial" w:cs="Arial"/>
          <w:color w:val="BD2B0B"/>
          <w:lang w:eastAsia="en-GB"/>
        </w:rPr>
        <w:t xml:space="preserve"> </w:t>
      </w:r>
      <w:r w:rsidRPr="00AE4EDF">
        <w:rPr>
          <w:rFonts w:ascii="Arial" w:eastAsia="Times New Roman" w:hAnsi="Arial" w:cs="Arial"/>
          <w:lang w:eastAsia="en-GB"/>
        </w:rPr>
        <w:t xml:space="preserve">Civil Service, but remains employed by the Civil Service. </w:t>
      </w:r>
    </w:p>
    <w:p w14:paraId="54A486F5" w14:textId="77777777" w:rsidR="00AE4EDF" w:rsidRPr="00AE4EDF" w:rsidRDefault="00AE4EDF" w:rsidP="00AE4EDF">
      <w:pPr>
        <w:spacing w:before="12pt" w:after="12pt" w:line="12pt" w:lineRule="auto"/>
        <w:ind w:start="36pt"/>
        <w:rPr>
          <w:rFonts w:ascii="Arial" w:eastAsia="Times New Roman" w:hAnsi="Arial" w:cs="Arial"/>
          <w:lang w:eastAsia="en-GB"/>
        </w:rPr>
      </w:pPr>
      <w:r w:rsidRPr="00AE4EDF">
        <w:rPr>
          <w:rFonts w:ascii="Arial" w:eastAsia="Times New Roman" w:hAnsi="Arial" w:cs="Arial"/>
          <w:b/>
          <w:lang w:eastAsia="en-GB"/>
        </w:rPr>
        <w:t>Inward</w:t>
      </w:r>
      <w:r w:rsidRPr="00AE4EDF">
        <w:rPr>
          <w:rFonts w:ascii="Arial" w:eastAsia="Times New Roman" w:hAnsi="Arial" w:cs="Arial"/>
          <w:lang w:eastAsia="en-GB"/>
        </w:rPr>
        <w:t>; when an individual from outside of the Civil Service moves temporarily to work for a Civil Service department but remains employed by their external organisation.</w:t>
      </w:r>
    </w:p>
    <w:p w14:paraId="46DA3DB8" w14:textId="77777777" w:rsidR="00AE4EDF" w:rsidRPr="001D0BAA" w:rsidRDefault="00AE4EDF" w:rsidP="001D0BAA">
      <w:pPr>
        <w:keepNext/>
        <w:spacing w:before="12pt" w:after="12pt" w:line="12pt" w:lineRule="auto"/>
        <w:ind w:firstLine="18pt"/>
        <w:outlineLvl w:val="2"/>
        <w:rPr>
          <w:rFonts w:ascii="Arial" w:eastAsia="Times New Roman" w:hAnsi="Arial" w:cs="Arial"/>
          <w:b/>
          <w:bCs/>
          <w:color w:val="BD2B0B"/>
          <w:lang w:eastAsia="en-GB"/>
        </w:rPr>
      </w:pPr>
      <w:bookmarkStart w:id="110" w:name="_The_purpose_of"/>
      <w:bookmarkEnd w:id="110"/>
      <w:r w:rsidRPr="001D0BAA">
        <w:rPr>
          <w:rFonts w:ascii="Arial" w:eastAsia="Times New Roman" w:hAnsi="Arial" w:cs="Arial"/>
          <w:b/>
          <w:bCs/>
          <w:color w:val="BD2B0B"/>
          <w:lang w:eastAsia="en-GB"/>
        </w:rPr>
        <w:t>The benefits a secondment can bring</w:t>
      </w:r>
    </w:p>
    <w:p w14:paraId="3D7E9815" w14:textId="77777777" w:rsidR="00AE4EDF" w:rsidRPr="00AE4EDF" w:rsidRDefault="00AE4EDF" w:rsidP="00B974D4">
      <w:pPr>
        <w:numPr>
          <w:ilvl w:val="0"/>
          <w:numId w:val="38"/>
        </w:numPr>
        <w:tabs>
          <w:tab w:val="num" w:pos="54pt"/>
        </w:tabs>
        <w:spacing w:before="12pt" w:after="12pt" w:line="12pt" w:lineRule="auto"/>
        <w:rPr>
          <w:rFonts w:ascii="Arial" w:eastAsia="Times New Roman" w:hAnsi="Arial" w:cs="Arial"/>
          <w:lang w:eastAsia="en-GB"/>
        </w:rPr>
      </w:pPr>
      <w:r w:rsidRPr="00AE4EDF">
        <w:rPr>
          <w:rFonts w:ascii="Arial" w:eastAsia="Times New Roman" w:hAnsi="Arial" w:cs="Arial"/>
          <w:color w:val="000000"/>
          <w:lang w:eastAsia="en-GB"/>
        </w:rPr>
        <w:t>Secondments are a key element of the Civil Service development offer and</w:t>
      </w:r>
      <w:r w:rsidRPr="00AE4EDF">
        <w:rPr>
          <w:rFonts w:ascii="Arial" w:eastAsia="Times New Roman" w:hAnsi="Arial" w:cs="Arial"/>
          <w:lang w:eastAsia="en-GB"/>
        </w:rPr>
        <w:t xml:space="preserve"> talent development strategy. They provide opportunities</w:t>
      </w:r>
      <w:r w:rsidRPr="00AE4EDF">
        <w:rPr>
          <w:rFonts w:ascii="Arial" w:eastAsia="Times New Roman" w:hAnsi="Arial" w:cs="Arial"/>
          <w:color w:val="000000"/>
          <w:lang w:eastAsia="en-GB"/>
        </w:rPr>
        <w:t xml:space="preserve"> to:</w:t>
      </w:r>
    </w:p>
    <w:p w14:paraId="3C9D281C"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color w:val="000000"/>
          <w:lang w:eastAsia="en-GB"/>
        </w:rPr>
        <w:t>develop specific skills required for organisational performance that cannot be developed within the Civil Service</w:t>
      </w:r>
    </w:p>
    <w:p w14:paraId="741882C6"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color w:val="000000"/>
          <w:lang w:eastAsia="en-GB"/>
        </w:rPr>
        <w:t xml:space="preserve">develop talent via recognised programmes  </w:t>
      </w:r>
    </w:p>
    <w:p w14:paraId="6B5DE681"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proofErr w:type="gramStart"/>
      <w:r w:rsidRPr="00AE4EDF">
        <w:rPr>
          <w:rFonts w:ascii="Arial" w:eastAsia="Times New Roman" w:hAnsi="Arial" w:cs="Arial"/>
          <w:color w:val="000000"/>
          <w:lang w:eastAsia="en-GB"/>
        </w:rPr>
        <w:t>build</w:t>
      </w:r>
      <w:proofErr w:type="gramEnd"/>
      <w:r w:rsidRPr="00AE4EDF">
        <w:rPr>
          <w:rFonts w:ascii="Arial" w:eastAsia="Times New Roman" w:hAnsi="Arial" w:cs="Arial"/>
          <w:color w:val="000000"/>
          <w:lang w:eastAsia="en-GB"/>
        </w:rPr>
        <w:t xml:space="preserve"> a broader understanding of departmental delivery chains and relationships with strategic partners</w:t>
      </w:r>
      <w:r w:rsidRPr="00AE4EDF">
        <w:rPr>
          <w:rFonts w:ascii="Arial" w:eastAsia="Times New Roman" w:hAnsi="Arial" w:cs="Arial"/>
          <w:lang w:eastAsia="en-GB"/>
        </w:rPr>
        <w:t xml:space="preserve">. </w:t>
      </w:r>
    </w:p>
    <w:p w14:paraId="0C60D761" w14:textId="77777777" w:rsidR="00AE4EDF" w:rsidRPr="00AE4EDF" w:rsidRDefault="00AE4EDF" w:rsidP="00B974D4">
      <w:pPr>
        <w:numPr>
          <w:ilvl w:val="0"/>
          <w:numId w:val="38"/>
        </w:numPr>
        <w:tabs>
          <w:tab w:val="num" w:pos="54pt"/>
        </w:tabs>
        <w:spacing w:before="12pt" w:after="12pt" w:line="12pt" w:lineRule="auto"/>
        <w:rPr>
          <w:rFonts w:ascii="Arial" w:eastAsia="Times New Roman" w:hAnsi="Arial" w:cs="Arial"/>
          <w:lang w:eastAsia="en-GB"/>
        </w:rPr>
      </w:pPr>
      <w:bookmarkStart w:id="111" w:name="_The_benefits_a"/>
      <w:bookmarkEnd w:id="111"/>
      <w:r w:rsidRPr="00AE4EDF">
        <w:rPr>
          <w:rFonts w:ascii="Arial" w:eastAsia="Times New Roman" w:hAnsi="Arial" w:cs="Arial"/>
          <w:lang w:eastAsia="en-GB"/>
        </w:rPr>
        <w:t>Secondments:</w:t>
      </w:r>
    </w:p>
    <w:p w14:paraId="7A336918"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t xml:space="preserve">bring new skills back into the business </w:t>
      </w:r>
      <w:bookmarkStart w:id="112" w:name="_Deciding_of_a"/>
      <w:bookmarkEnd w:id="112"/>
    </w:p>
    <w:p w14:paraId="2153BB27"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t>build capability through skills transfer between the Civil Service and external organisations</w:t>
      </w:r>
    </w:p>
    <w:p w14:paraId="243F7D58"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t xml:space="preserve">offer development opportunities to employees </w:t>
      </w:r>
    </w:p>
    <w:p w14:paraId="32B858F5"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t>increase awareness of customers and the impacts departments have on them</w:t>
      </w:r>
    </w:p>
    <w:p w14:paraId="65398D7D" w14:textId="77777777" w:rsidR="00AE4EDF" w:rsidRPr="00AE4EDF" w:rsidRDefault="00AE4EDF" w:rsidP="00B974D4">
      <w:pPr>
        <w:numPr>
          <w:ilvl w:val="0"/>
          <w:numId w:val="40"/>
        </w:numPr>
        <w:spacing w:after="0pt" w:line="12pt" w:lineRule="auto"/>
        <w:ind w:start="71.70pt" w:hanging="17.85pt"/>
        <w:rPr>
          <w:rFonts w:ascii="Arial" w:eastAsia="Times New Roman" w:hAnsi="Arial" w:cs="Arial"/>
          <w:lang w:eastAsia="en-GB"/>
        </w:rPr>
      </w:pPr>
      <w:proofErr w:type="gramStart"/>
      <w:r w:rsidRPr="00AE4EDF">
        <w:rPr>
          <w:rFonts w:ascii="Arial" w:eastAsia="Times New Roman" w:hAnsi="Arial" w:cs="Arial"/>
          <w:lang w:eastAsia="en-GB"/>
        </w:rPr>
        <w:t>support</w:t>
      </w:r>
      <w:proofErr w:type="gramEnd"/>
      <w:r w:rsidRPr="00AE4EDF">
        <w:rPr>
          <w:rFonts w:ascii="Arial" w:eastAsia="Times New Roman" w:hAnsi="Arial" w:cs="Arial"/>
          <w:lang w:eastAsia="en-GB"/>
        </w:rPr>
        <w:t xml:space="preserve"> employers in other sectors to build their capability.</w:t>
      </w:r>
    </w:p>
    <w:p w14:paraId="6BF5D01F" w14:textId="77777777" w:rsidR="00AE4EDF" w:rsidRPr="00AE4EDF" w:rsidRDefault="00AE4EDF" w:rsidP="001D0BAA">
      <w:pPr>
        <w:keepNext/>
        <w:spacing w:before="12pt" w:after="12pt" w:line="12pt" w:lineRule="auto"/>
        <w:ind w:firstLine="17.85pt"/>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What to know before you start</w:t>
      </w:r>
    </w:p>
    <w:p w14:paraId="503E1BB0" w14:textId="77777777" w:rsidR="00AE4EDF" w:rsidRPr="00AE4EDF" w:rsidRDefault="00AE4EDF" w:rsidP="00B974D4">
      <w:pPr>
        <w:numPr>
          <w:ilvl w:val="0"/>
          <w:numId w:val="38"/>
        </w:numPr>
        <w:spacing w:before="12pt" w:after="12pt" w:line="12pt" w:lineRule="auto"/>
        <w:ind w:start="35.70pt" w:hanging="17.85pt"/>
        <w:rPr>
          <w:rFonts w:ascii="Arial" w:eastAsia="Times New Roman" w:hAnsi="Arial" w:cs="Arial"/>
          <w:lang w:eastAsia="en-GB"/>
        </w:rPr>
      </w:pPr>
      <w:r w:rsidRPr="00AE4EDF">
        <w:rPr>
          <w:rFonts w:ascii="Arial" w:eastAsia="Times New Roman" w:hAnsi="Arial" w:cs="Arial"/>
          <w:b/>
          <w:color w:val="000000"/>
          <w:lang w:eastAsia="en-GB"/>
        </w:rPr>
        <w:t>The Civil Service Management Code (section 10.3)</w:t>
      </w:r>
      <w:r w:rsidRPr="00AE4EDF">
        <w:rPr>
          <w:rFonts w:ascii="Arial" w:eastAsia="Times New Roman" w:hAnsi="Arial" w:cs="Arial"/>
          <w:b/>
          <w:color w:val="BD2B0B"/>
          <w:lang w:eastAsia="en-GB"/>
        </w:rPr>
        <w:t xml:space="preserve"> </w:t>
      </w:r>
      <w:r w:rsidRPr="00AE4EDF">
        <w:rPr>
          <w:rFonts w:ascii="Arial" w:eastAsia="Times New Roman" w:hAnsi="Arial" w:cs="Arial"/>
          <w:lang w:eastAsia="en-GB"/>
        </w:rPr>
        <w:t>gives particular information around:</w:t>
      </w:r>
    </w:p>
    <w:p w14:paraId="79B91476"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Conduct and discipline</w:t>
      </w:r>
    </w:p>
    <w:p w14:paraId="4C52F7CA"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Pensions arrangements</w:t>
      </w:r>
    </w:p>
    <w:p w14:paraId="25F8E337"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Injury Benefits</w:t>
      </w:r>
    </w:p>
    <w:p w14:paraId="58317EDC"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Recruiting to inward secondments</w:t>
      </w:r>
    </w:p>
    <w:p w14:paraId="7DDC9B81" w14:textId="77777777" w:rsidR="00AE4EDF" w:rsidRPr="00AE4EDF" w:rsidRDefault="00AE4EDF" w:rsidP="00B974D4">
      <w:pPr>
        <w:numPr>
          <w:ilvl w:val="0"/>
          <w:numId w:val="41"/>
        </w:numPr>
        <w:tabs>
          <w:tab w:val="start" w:pos="42.55pt"/>
        </w:tabs>
        <w:spacing w:after="12pt" w:line="12pt" w:lineRule="auto"/>
        <w:ind w:start="78.50pt" w:hanging="17.85pt"/>
        <w:rPr>
          <w:rFonts w:ascii="Arial" w:eastAsia="Times New Roman" w:hAnsi="Arial" w:cs="Arial"/>
          <w:lang w:eastAsia="en-GB"/>
        </w:rPr>
      </w:pPr>
      <w:r w:rsidRPr="00AE4EDF">
        <w:rPr>
          <w:rFonts w:ascii="Arial" w:eastAsia="Times New Roman" w:hAnsi="Arial" w:cs="Arial"/>
          <w:lang w:eastAsia="en-GB"/>
        </w:rPr>
        <w:t>Pre-appointment checks for inward secondments</w:t>
      </w:r>
    </w:p>
    <w:p w14:paraId="13469F0C" w14:textId="77777777" w:rsidR="00AE4EDF" w:rsidRPr="00AE4EDF" w:rsidRDefault="00AE4EDF" w:rsidP="00AE4EDF">
      <w:pPr>
        <w:spacing w:after="0pt" w:line="12pt" w:lineRule="auto"/>
        <w:ind w:start="36pt"/>
        <w:rPr>
          <w:rFonts w:ascii="Arial" w:eastAsia="Times New Roman" w:hAnsi="Arial" w:cs="Arial"/>
          <w:lang w:eastAsia="en-GB"/>
        </w:rPr>
      </w:pPr>
      <w:r w:rsidRPr="00AE4EDF">
        <w:rPr>
          <w:rFonts w:ascii="Arial" w:eastAsia="Times New Roman" w:hAnsi="Arial" w:cs="Arial"/>
          <w:lang w:eastAsia="en-GB"/>
        </w:rPr>
        <w:lastRenderedPageBreak/>
        <w:t xml:space="preserve">These are referenced in this guidance at appropriate points. Details of further Civil Service guidance which may be useful when considering a secondment can be found at </w:t>
      </w:r>
      <w:hyperlink w:anchor="_Annex_3_–" w:history="1">
        <w:r w:rsidRPr="00AE4EDF">
          <w:rPr>
            <w:rFonts w:ascii="Arial" w:eastAsia="Times New Roman" w:hAnsi="Arial" w:cs="Arial"/>
            <w:color w:val="0000FF"/>
            <w:u w:val="single"/>
            <w:lang w:eastAsia="en-GB"/>
          </w:rPr>
          <w:t>Annex 1</w:t>
        </w:r>
      </w:hyperlink>
      <w:r w:rsidRPr="00AE4EDF">
        <w:rPr>
          <w:rFonts w:ascii="Arial" w:eastAsia="Times New Roman" w:hAnsi="Arial" w:cs="Arial"/>
          <w:lang w:eastAsia="en-GB"/>
        </w:rPr>
        <w:t>.</w:t>
      </w:r>
    </w:p>
    <w:p w14:paraId="17505A84" w14:textId="77777777" w:rsidR="00AE4EDF" w:rsidRPr="00AE4EDF" w:rsidRDefault="00AE4EDF" w:rsidP="00AE4EDF">
      <w:pPr>
        <w:spacing w:before="12pt" w:after="12pt" w:line="12pt" w:lineRule="auto"/>
        <w:rPr>
          <w:rFonts w:ascii="Arial" w:eastAsia="Times New Roman" w:hAnsi="Arial" w:cs="Arial"/>
          <w:lang w:eastAsia="en-GB"/>
        </w:rPr>
      </w:pPr>
      <w:r w:rsidRPr="00AE4EDF">
        <w:rPr>
          <w:rFonts w:ascii="Arial" w:eastAsia="Times New Roman" w:hAnsi="Arial" w:cs="Arial"/>
          <w:b/>
          <w:bCs/>
          <w:color w:val="BD2B0B"/>
          <w:lang w:eastAsia="en-GB"/>
        </w:rPr>
        <w:t>Discussing secondment opportunities</w:t>
      </w:r>
    </w:p>
    <w:p w14:paraId="00AD348D" w14:textId="77777777" w:rsidR="00AE4EDF" w:rsidRPr="00AE4EDF" w:rsidRDefault="00AE4EDF" w:rsidP="00B974D4">
      <w:pPr>
        <w:numPr>
          <w:ilvl w:val="0"/>
          <w:numId w:val="38"/>
        </w:numPr>
        <w:spacing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Discussing a potential secondment with an external organisation will require an element of negotiation for either an inward or an outward placing. To get the best outcome it is advisable to:</w:t>
      </w:r>
    </w:p>
    <w:p w14:paraId="0FC5BA5A" w14:textId="77777777" w:rsidR="00AE4EDF" w:rsidRPr="00AE4EDF" w:rsidRDefault="00AE4EDF" w:rsidP="00B974D4">
      <w:pPr>
        <w:numPr>
          <w:ilvl w:val="0"/>
          <w:numId w:val="37"/>
        </w:numPr>
        <w:tabs>
          <w:tab w:val="num" w:pos="54pt"/>
        </w:tabs>
        <w:spacing w:after="12pt" w:line="12pt" w:lineRule="auto"/>
        <w:ind w:start="53.85pt" w:hanging="17.85pt"/>
        <w:rPr>
          <w:rFonts w:ascii="Arial" w:eastAsia="Times New Roman" w:hAnsi="Arial" w:cs="Arial"/>
          <w:color w:val="000000"/>
          <w:lang w:eastAsia="en-GB"/>
        </w:rPr>
      </w:pPr>
      <w:r w:rsidRPr="00AE4EDF">
        <w:rPr>
          <w:rFonts w:ascii="Arial" w:eastAsia="Times New Roman" w:hAnsi="Arial" w:cs="Arial"/>
          <w:color w:val="000000"/>
          <w:lang w:eastAsia="en-GB"/>
        </w:rPr>
        <w:t>start discussions as early as possible; involving departmental HR, finance, and where necessary legal colleagues from the outset</w:t>
      </w:r>
    </w:p>
    <w:p w14:paraId="2F8AB9DB" w14:textId="77777777" w:rsidR="00AE4EDF" w:rsidRPr="00AE4EDF" w:rsidRDefault="00AE4EDF" w:rsidP="00B974D4">
      <w:pPr>
        <w:numPr>
          <w:ilvl w:val="0"/>
          <w:numId w:val="37"/>
        </w:numPr>
        <w:tabs>
          <w:tab w:val="num" w:pos="54pt"/>
        </w:tabs>
        <w:spacing w:after="12pt" w:line="12pt" w:lineRule="auto"/>
        <w:ind w:start="53.85pt" w:hanging="17.85pt"/>
        <w:rPr>
          <w:rFonts w:ascii="Arial" w:eastAsia="Times New Roman" w:hAnsi="Arial" w:cs="Arial"/>
          <w:color w:val="000000"/>
          <w:lang w:eastAsia="en-GB"/>
        </w:rPr>
      </w:pPr>
      <w:r w:rsidRPr="00AE4EDF">
        <w:rPr>
          <w:rFonts w:ascii="Arial" w:eastAsia="Times New Roman" w:hAnsi="Arial" w:cs="Arial"/>
          <w:color w:val="000000"/>
          <w:lang w:eastAsia="en-GB"/>
        </w:rPr>
        <w:t xml:space="preserve">be clear about Civil Service rules or requirements: e.g. the Civil Service Commission’s Recruitment Principles allow inward secondments of up to two years without the need for fair and open competition </w:t>
      </w:r>
    </w:p>
    <w:p w14:paraId="7808DD83" w14:textId="77777777" w:rsidR="00AE4EDF" w:rsidRPr="00AE4EDF" w:rsidRDefault="00AE4EDF" w:rsidP="00B974D4">
      <w:pPr>
        <w:numPr>
          <w:ilvl w:val="0"/>
          <w:numId w:val="37"/>
        </w:numPr>
        <w:tabs>
          <w:tab w:val="num" w:pos="54pt"/>
        </w:tabs>
        <w:spacing w:after="12pt" w:line="12pt" w:lineRule="auto"/>
        <w:ind w:start="53.85pt" w:hanging="17.85pt"/>
        <w:rPr>
          <w:rFonts w:ascii="Arial" w:eastAsia="Times New Roman" w:hAnsi="Arial" w:cs="Arial"/>
          <w:color w:val="000000"/>
          <w:lang w:eastAsia="en-GB"/>
        </w:rPr>
      </w:pPr>
      <w:r w:rsidRPr="00AE4EDF">
        <w:rPr>
          <w:rFonts w:ascii="Arial" w:eastAsia="Times New Roman" w:hAnsi="Arial" w:cs="Arial"/>
          <w:color w:val="000000"/>
          <w:lang w:eastAsia="en-GB"/>
        </w:rPr>
        <w:t>ensure that the individual being seconded understands and is a part of any discussions at the appropriate stage</w:t>
      </w:r>
    </w:p>
    <w:p w14:paraId="0726CFB6" w14:textId="77777777" w:rsidR="00AE4EDF" w:rsidRPr="00AE4EDF" w:rsidRDefault="00AE4EDF" w:rsidP="00B974D4">
      <w:pPr>
        <w:numPr>
          <w:ilvl w:val="0"/>
          <w:numId w:val="37"/>
        </w:numPr>
        <w:tabs>
          <w:tab w:val="num" w:pos="54pt"/>
        </w:tabs>
        <w:spacing w:after="12pt" w:line="12pt" w:lineRule="auto"/>
        <w:ind w:start="53.85pt" w:hanging="17.85pt"/>
        <w:rPr>
          <w:rFonts w:ascii="Arial" w:eastAsia="Times New Roman" w:hAnsi="Arial" w:cs="Arial"/>
          <w:color w:val="000000"/>
          <w:lang w:eastAsia="en-GB"/>
        </w:rPr>
      </w:pPr>
      <w:proofErr w:type="gramStart"/>
      <w:r w:rsidRPr="00AE4EDF">
        <w:rPr>
          <w:rFonts w:ascii="Arial" w:eastAsia="Times New Roman" w:hAnsi="Arial" w:cs="Arial"/>
          <w:color w:val="000000"/>
          <w:lang w:eastAsia="en-GB"/>
        </w:rPr>
        <w:t>be</w:t>
      </w:r>
      <w:proofErr w:type="gramEnd"/>
      <w:r w:rsidRPr="00AE4EDF">
        <w:rPr>
          <w:rFonts w:ascii="Arial" w:eastAsia="Times New Roman" w:hAnsi="Arial" w:cs="Arial"/>
          <w:color w:val="000000"/>
          <w:lang w:eastAsia="en-GB"/>
        </w:rPr>
        <w:t xml:space="preserve"> flexible wherever possible; but also be aware of the wider aims of the secondment and keep the business benefits at the forefront of discussions.</w:t>
      </w:r>
    </w:p>
    <w:p w14:paraId="76FB1E34" w14:textId="77777777" w:rsidR="00AE4EDF" w:rsidRPr="001D0BAA" w:rsidRDefault="00AE4EDF" w:rsidP="001D0BAA">
      <w:pPr>
        <w:pStyle w:val="GPsDefinition"/>
        <w:rPr>
          <w:b/>
          <w:lang w:eastAsia="en-GB"/>
        </w:rPr>
      </w:pPr>
      <w:r w:rsidRPr="00AE4EDF">
        <w:rPr>
          <w:color w:val="000000"/>
          <w:lang w:eastAsia="en-GB"/>
        </w:rPr>
        <w:br w:type="page"/>
      </w:r>
      <w:bookmarkStart w:id="113" w:name="_Toc350350090"/>
      <w:r w:rsidRPr="001D0BAA">
        <w:rPr>
          <w:b/>
          <w:lang w:eastAsia="en-GB"/>
        </w:rPr>
        <w:lastRenderedPageBreak/>
        <w:t>Outward secondments</w:t>
      </w:r>
      <w:bookmarkEnd w:id="113"/>
    </w:p>
    <w:p w14:paraId="1AC2ADB9"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Glossary of terms</w:t>
      </w:r>
    </w:p>
    <w:p w14:paraId="398F5D5C" w14:textId="77777777" w:rsidR="00AE4EDF" w:rsidRPr="00AE4EDF" w:rsidRDefault="00AE4EDF" w:rsidP="00AE4EDF">
      <w:pPr>
        <w:spacing w:after="12pt" w:line="12pt" w:lineRule="auto"/>
        <w:rPr>
          <w:rFonts w:ascii="Arial" w:eastAsia="Times New Roman" w:hAnsi="Arial" w:cs="Arial"/>
          <w:lang w:eastAsia="en-GB"/>
        </w:rPr>
      </w:pPr>
      <w:bookmarkStart w:id="114" w:name="_Finding_and_filling_1"/>
      <w:bookmarkEnd w:id="109"/>
      <w:bookmarkEnd w:id="114"/>
      <w:r w:rsidRPr="00AE4EDF">
        <w:rPr>
          <w:rFonts w:ascii="Arial" w:eastAsia="Times New Roman" w:hAnsi="Arial" w:cs="Arial"/>
          <w:b/>
          <w:lang w:eastAsia="en-GB"/>
        </w:rPr>
        <w:t xml:space="preserve">Employee - </w:t>
      </w:r>
      <w:r w:rsidRPr="00AE4EDF">
        <w:rPr>
          <w:rFonts w:ascii="Arial" w:eastAsia="Times New Roman" w:hAnsi="Arial" w:cs="Arial"/>
          <w:lang w:eastAsia="en-GB"/>
        </w:rPr>
        <w:t>Current civil servant undertaking a secondment in an external organisation.</w:t>
      </w:r>
    </w:p>
    <w:p w14:paraId="4BFD7361"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lang w:eastAsia="en-GB"/>
        </w:rPr>
        <w:t>Host</w:t>
      </w:r>
      <w:r w:rsidRPr="00AE4EDF">
        <w:rPr>
          <w:rFonts w:ascii="Arial" w:eastAsia="Times New Roman" w:hAnsi="Arial" w:cs="Arial"/>
          <w:lang w:eastAsia="en-GB"/>
        </w:rPr>
        <w:t xml:space="preserve"> </w:t>
      </w:r>
      <w:r w:rsidRPr="00AE4EDF">
        <w:rPr>
          <w:rFonts w:ascii="Arial" w:eastAsia="Times New Roman" w:hAnsi="Arial" w:cs="Arial"/>
          <w:b/>
          <w:lang w:eastAsia="en-GB"/>
        </w:rPr>
        <w:t>organisation</w:t>
      </w:r>
      <w:r w:rsidRPr="00AE4EDF">
        <w:rPr>
          <w:rFonts w:ascii="Arial" w:eastAsia="Times New Roman" w:hAnsi="Arial" w:cs="Arial"/>
          <w:lang w:eastAsia="en-GB"/>
        </w:rPr>
        <w:t xml:space="preserve"> - An external organisation that is not part of the Civil Service.</w:t>
      </w:r>
    </w:p>
    <w:p w14:paraId="55402BBA"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lang w:eastAsia="en-GB"/>
        </w:rPr>
        <w:t>Home department</w:t>
      </w:r>
      <w:r w:rsidRPr="00AE4EDF">
        <w:rPr>
          <w:rFonts w:ascii="Arial" w:eastAsia="Times New Roman" w:hAnsi="Arial" w:cs="Arial"/>
          <w:lang w:eastAsia="en-GB"/>
        </w:rPr>
        <w:t xml:space="preserve"> - Civil Service department where the employee is permanently employed.</w:t>
      </w:r>
    </w:p>
    <w:p w14:paraId="19DA5018"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15" w:name="_Toc350350091"/>
      <w:r w:rsidRPr="00AE4EDF">
        <w:rPr>
          <w:rFonts w:ascii="Arial" w:eastAsia="Times New Roman" w:hAnsi="Arial" w:cs="Arial"/>
          <w:b/>
          <w:bCs/>
          <w:iCs/>
          <w:lang w:eastAsia="en-GB"/>
        </w:rPr>
        <w:t>Requests for secondments</w:t>
      </w:r>
      <w:bookmarkEnd w:id="115"/>
    </w:p>
    <w:p w14:paraId="673F742B"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When an employee considers a secondment would be beneficial to their development they should talk this through with their manager. Completing the business case template at </w:t>
      </w:r>
      <w:hyperlink w:anchor="_Annex_4_-" w:history="1">
        <w:r w:rsidRPr="00AE4EDF">
          <w:rPr>
            <w:rFonts w:ascii="Arial" w:eastAsia="Times New Roman" w:hAnsi="Arial" w:cs="Arial"/>
            <w:color w:val="0000FF"/>
            <w:u w:val="single"/>
            <w:lang w:eastAsia="en-GB"/>
          </w:rPr>
          <w:t>Annex 2</w:t>
        </w:r>
      </w:hyperlink>
      <w:r w:rsidRPr="00AE4EDF">
        <w:rPr>
          <w:rFonts w:ascii="Arial" w:eastAsia="Times New Roman" w:hAnsi="Arial" w:cs="Arial"/>
          <w:lang w:eastAsia="en-GB"/>
        </w:rPr>
        <w:t xml:space="preserve"> is a good way to help both parties decide if the opportunity would be a good one for the employee and provide benefits to the business. </w:t>
      </w:r>
    </w:p>
    <w:p w14:paraId="08589275"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Eligibility</w:t>
      </w:r>
    </w:p>
    <w:p w14:paraId="48F73725"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To be eligible for a secondment an employee must:</w:t>
      </w:r>
    </w:p>
    <w:p w14:paraId="4F0B5976" w14:textId="77777777" w:rsidR="00AE4EDF" w:rsidRPr="00AE4EDF" w:rsidRDefault="00AE4EDF" w:rsidP="00B974D4">
      <w:pPr>
        <w:numPr>
          <w:ilvl w:val="1"/>
          <w:numId w:val="38"/>
        </w:numPr>
        <w:spacing w:after="0pt" w:line="12pt" w:lineRule="auto"/>
        <w:rPr>
          <w:rFonts w:ascii="Arial" w:eastAsia="Times New Roman" w:hAnsi="Arial" w:cs="Arial"/>
          <w:lang w:eastAsia="en-GB"/>
        </w:rPr>
      </w:pPr>
      <w:r w:rsidRPr="00AE4EDF">
        <w:rPr>
          <w:rFonts w:ascii="Arial" w:eastAsia="Times New Roman" w:hAnsi="Arial" w:cs="Arial"/>
          <w:lang w:eastAsia="en-GB"/>
        </w:rPr>
        <w:t xml:space="preserve">have been recruited in line with the </w:t>
      </w:r>
      <w:hyperlink r:id="rId33" w:history="1">
        <w:r w:rsidRPr="00AE4EDF">
          <w:rPr>
            <w:rFonts w:ascii="Arial" w:eastAsia="Times New Roman" w:hAnsi="Arial" w:cs="Arial"/>
            <w:color w:val="0000FF"/>
            <w:u w:val="single"/>
            <w:lang w:eastAsia="en-GB"/>
          </w:rPr>
          <w:t>Civil Service Commission's Recruitment Principles</w:t>
        </w:r>
      </w:hyperlink>
      <w:r w:rsidRPr="00AE4EDF">
        <w:rPr>
          <w:rFonts w:ascii="Arial" w:eastAsia="Times New Roman" w:hAnsi="Arial" w:cs="Arial"/>
          <w:lang w:eastAsia="en-GB"/>
        </w:rPr>
        <w:t xml:space="preserve"> (appointment on merit through fair and open competition)</w:t>
      </w:r>
    </w:p>
    <w:p w14:paraId="0173E79A" w14:textId="77777777" w:rsidR="00AE4EDF" w:rsidRPr="00AE4EDF" w:rsidRDefault="00AE4EDF" w:rsidP="00B974D4">
      <w:pPr>
        <w:numPr>
          <w:ilvl w:val="1"/>
          <w:numId w:val="38"/>
        </w:numPr>
        <w:spacing w:after="0pt" w:line="12pt" w:lineRule="auto"/>
        <w:rPr>
          <w:rFonts w:ascii="Arial" w:eastAsia="Times New Roman" w:hAnsi="Arial" w:cs="Arial"/>
          <w:lang w:eastAsia="en-GB"/>
        </w:rPr>
      </w:pPr>
      <w:r w:rsidRPr="00AE4EDF">
        <w:rPr>
          <w:rFonts w:ascii="Arial" w:eastAsia="Times New Roman" w:hAnsi="Arial" w:cs="Arial"/>
          <w:lang w:eastAsia="en-GB"/>
        </w:rPr>
        <w:t>be in a position to clearly benefit from development outside of the Civil Service</w:t>
      </w:r>
    </w:p>
    <w:p w14:paraId="5688A95B" w14:textId="77777777" w:rsidR="00AE4EDF" w:rsidRPr="00AE4EDF" w:rsidRDefault="00AE4EDF" w:rsidP="00B974D4">
      <w:pPr>
        <w:numPr>
          <w:ilvl w:val="1"/>
          <w:numId w:val="38"/>
        </w:numPr>
        <w:spacing w:after="0pt" w:line="12pt" w:lineRule="auto"/>
        <w:rPr>
          <w:rFonts w:ascii="Arial" w:eastAsia="Times New Roman" w:hAnsi="Arial" w:cs="Arial"/>
          <w:lang w:eastAsia="en-GB"/>
        </w:rPr>
      </w:pPr>
      <w:r w:rsidRPr="00AE4EDF">
        <w:rPr>
          <w:rFonts w:ascii="Arial" w:eastAsia="Times New Roman" w:hAnsi="Arial" w:cs="Arial"/>
          <w:lang w:eastAsia="en-GB"/>
        </w:rPr>
        <w:t>have successfully completed their probationary period</w:t>
      </w:r>
    </w:p>
    <w:p w14:paraId="53D5DA8E" w14:textId="77777777" w:rsidR="00AE4EDF" w:rsidRPr="00AE4EDF" w:rsidRDefault="00AE4EDF" w:rsidP="00B974D4">
      <w:pPr>
        <w:numPr>
          <w:ilvl w:val="1"/>
          <w:numId w:val="38"/>
        </w:numPr>
        <w:spacing w:after="0pt" w:line="12pt" w:lineRule="auto"/>
        <w:rPr>
          <w:rFonts w:ascii="Arial" w:eastAsia="Times New Roman" w:hAnsi="Arial" w:cs="Arial"/>
          <w:lang w:eastAsia="en-GB"/>
        </w:rPr>
      </w:pPr>
      <w:r w:rsidRPr="00AE4EDF">
        <w:rPr>
          <w:rFonts w:ascii="Arial" w:eastAsia="Times New Roman" w:hAnsi="Arial" w:cs="Arial"/>
          <w:lang w:eastAsia="en-GB"/>
        </w:rPr>
        <w:t>demonstrate acceptable performance and attendance levels</w:t>
      </w:r>
    </w:p>
    <w:p w14:paraId="4E2E5E5D" w14:textId="77777777" w:rsidR="00AE4EDF" w:rsidRPr="00AE4EDF" w:rsidRDefault="00AE4EDF" w:rsidP="00B974D4">
      <w:pPr>
        <w:numPr>
          <w:ilvl w:val="1"/>
          <w:numId w:val="38"/>
        </w:numPr>
        <w:spacing w:after="12pt" w:line="12pt" w:lineRule="auto"/>
        <w:rPr>
          <w:rFonts w:ascii="Arial" w:eastAsia="Times New Roman" w:hAnsi="Arial" w:cs="Arial"/>
          <w:lang w:eastAsia="en-GB"/>
        </w:rPr>
      </w:pPr>
      <w:proofErr w:type="gramStart"/>
      <w:r w:rsidRPr="00AE4EDF">
        <w:rPr>
          <w:rFonts w:ascii="Arial" w:eastAsia="Times New Roman" w:hAnsi="Arial" w:cs="Arial"/>
          <w:lang w:eastAsia="en-GB"/>
        </w:rPr>
        <w:t>not</w:t>
      </w:r>
      <w:proofErr w:type="gramEnd"/>
      <w:r w:rsidRPr="00AE4EDF">
        <w:rPr>
          <w:rFonts w:ascii="Arial" w:eastAsia="Times New Roman" w:hAnsi="Arial" w:cs="Arial"/>
          <w:lang w:eastAsia="en-GB"/>
        </w:rPr>
        <w:t xml:space="preserve"> have an immigration visa restriction which specifies a particular place of work.</w:t>
      </w:r>
    </w:p>
    <w:p w14:paraId="63E6FB63" w14:textId="77777777" w:rsidR="00AE4EDF" w:rsidRPr="00AE4EDF" w:rsidRDefault="00AE4EDF" w:rsidP="00B974D4">
      <w:pPr>
        <w:numPr>
          <w:ilvl w:val="0"/>
          <w:numId w:val="38"/>
        </w:numPr>
        <w:spacing w:after="12pt" w:line="12pt" w:lineRule="auto"/>
        <w:rPr>
          <w:rFonts w:ascii="Arial" w:eastAsia="Times New Roman" w:hAnsi="Arial" w:cs="Arial"/>
          <w:b/>
          <w:bCs/>
          <w:lang w:eastAsia="en-GB"/>
        </w:rPr>
      </w:pPr>
      <w:r w:rsidRPr="00AE4EDF">
        <w:rPr>
          <w:rFonts w:ascii="Arial" w:eastAsia="Times New Roman" w:hAnsi="Arial" w:cs="Arial"/>
          <w:lang w:eastAsia="en-GB"/>
        </w:rPr>
        <w:t>If an eligible employee is on a fixed term contract consider the decision alongside the business benefit in relation to:</w:t>
      </w:r>
    </w:p>
    <w:p w14:paraId="2F46EA7E" w14:textId="77777777" w:rsidR="00AE4EDF" w:rsidRPr="00AE4EDF" w:rsidRDefault="00AE4EDF" w:rsidP="00B974D4">
      <w:pPr>
        <w:numPr>
          <w:ilvl w:val="1"/>
          <w:numId w:val="38"/>
        </w:numPr>
        <w:spacing w:after="0pt" w:line="12pt" w:lineRule="auto"/>
        <w:rPr>
          <w:rFonts w:ascii="Arial" w:eastAsia="Times New Roman" w:hAnsi="Arial" w:cs="Arial"/>
          <w:b/>
          <w:bCs/>
          <w:lang w:eastAsia="en-GB"/>
        </w:rPr>
      </w:pPr>
      <w:r w:rsidRPr="00AE4EDF">
        <w:rPr>
          <w:rFonts w:ascii="Arial" w:eastAsia="Times New Roman" w:hAnsi="Arial" w:cs="Arial"/>
          <w:lang w:eastAsia="en-GB"/>
        </w:rPr>
        <w:t>fixed term employees are usually recruited to undertake a specific piece of work</w:t>
      </w:r>
    </w:p>
    <w:p w14:paraId="4E9EC255" w14:textId="77777777" w:rsidR="00AE4EDF" w:rsidRPr="00AE4EDF" w:rsidRDefault="00AE4EDF" w:rsidP="00B974D4">
      <w:pPr>
        <w:numPr>
          <w:ilvl w:val="1"/>
          <w:numId w:val="38"/>
        </w:numPr>
        <w:spacing w:after="0pt" w:line="12pt" w:lineRule="auto"/>
        <w:ind w:start="71.70pt" w:hanging="17.85pt"/>
        <w:rPr>
          <w:rFonts w:ascii="Arial" w:eastAsia="Times New Roman" w:hAnsi="Arial" w:cs="Arial"/>
          <w:b/>
          <w:bCs/>
          <w:lang w:eastAsia="en-GB"/>
        </w:rPr>
      </w:pPr>
      <w:r w:rsidRPr="00AE4EDF">
        <w:rPr>
          <w:rFonts w:ascii="Arial" w:eastAsia="Times New Roman" w:hAnsi="Arial" w:cs="Arial"/>
          <w:lang w:eastAsia="en-GB"/>
        </w:rPr>
        <w:t>the secondment can only be agreed for the remaining duration of the fixed term contract or less</w:t>
      </w:r>
    </w:p>
    <w:p w14:paraId="3B92198F" w14:textId="77777777" w:rsidR="00AE4EDF" w:rsidRPr="00AE4EDF" w:rsidRDefault="00AE4EDF" w:rsidP="00B974D4">
      <w:pPr>
        <w:numPr>
          <w:ilvl w:val="1"/>
          <w:numId w:val="38"/>
        </w:numPr>
        <w:spacing w:after="12pt" w:line="12pt" w:lineRule="auto"/>
        <w:rPr>
          <w:rFonts w:ascii="Arial" w:eastAsia="Times New Roman" w:hAnsi="Arial" w:cs="Arial"/>
          <w:b/>
          <w:bCs/>
          <w:lang w:eastAsia="en-GB"/>
        </w:rPr>
      </w:pPr>
      <w:proofErr w:type="gramStart"/>
      <w:r w:rsidRPr="00AE4EDF">
        <w:rPr>
          <w:rFonts w:ascii="Arial" w:eastAsia="Times New Roman" w:hAnsi="Arial" w:cs="Arial"/>
          <w:lang w:eastAsia="en-GB"/>
        </w:rPr>
        <w:t>there</w:t>
      </w:r>
      <w:proofErr w:type="gramEnd"/>
      <w:r w:rsidRPr="00AE4EDF">
        <w:rPr>
          <w:rFonts w:ascii="Arial" w:eastAsia="Times New Roman" w:hAnsi="Arial" w:cs="Arial"/>
          <w:lang w:eastAsia="en-GB"/>
        </w:rPr>
        <w:t xml:space="preserve"> may be limited opportunities for the employee to bring skills back to the department.</w:t>
      </w:r>
    </w:p>
    <w:p w14:paraId="6EEB6541"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Business benefits</w:t>
      </w:r>
    </w:p>
    <w:p w14:paraId="57985471"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If an employee meets the eligibility criteria, managers will need to consider the business benefits that will be gained by the department and the wider Civil Service as a result of the secondment.</w:t>
      </w:r>
    </w:p>
    <w:p w14:paraId="09EC4733"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Decision making</w:t>
      </w:r>
    </w:p>
    <w:p w14:paraId="48742254"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14:paraId="2A55D033" w14:textId="77777777" w:rsidR="00AE4EDF" w:rsidRPr="00AE4EDF" w:rsidRDefault="00AE4EDF" w:rsidP="00B974D4">
      <w:pPr>
        <w:numPr>
          <w:ilvl w:val="1"/>
          <w:numId w:val="38"/>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lastRenderedPageBreak/>
        <w:t xml:space="preserve"> offering the role to an employee on a development programme</w:t>
      </w:r>
    </w:p>
    <w:p w14:paraId="39210CA5" w14:textId="77777777" w:rsidR="00AE4EDF" w:rsidRPr="00AE4EDF" w:rsidRDefault="00AE4EDF" w:rsidP="00B974D4">
      <w:pPr>
        <w:numPr>
          <w:ilvl w:val="1"/>
          <w:numId w:val="38"/>
        </w:numPr>
        <w:spacing w:after="0pt" w:line="12pt" w:lineRule="auto"/>
        <w:ind w:start="71.70pt" w:hanging="17.85pt"/>
        <w:rPr>
          <w:rFonts w:ascii="Arial" w:eastAsia="Times New Roman" w:hAnsi="Arial" w:cs="Arial"/>
          <w:lang w:eastAsia="en-GB"/>
        </w:rPr>
      </w:pPr>
      <w:r w:rsidRPr="00AE4EDF">
        <w:rPr>
          <w:rFonts w:ascii="Arial" w:eastAsia="Times New Roman" w:hAnsi="Arial" w:cs="Arial"/>
          <w:lang w:eastAsia="en-GB"/>
        </w:rPr>
        <w:t xml:space="preserve"> asking for an exchange with the host organisation </w:t>
      </w:r>
    </w:p>
    <w:p w14:paraId="43EEE0CB" w14:textId="77777777" w:rsidR="00AE4EDF" w:rsidRPr="00AE4EDF" w:rsidRDefault="00AE4EDF" w:rsidP="00B974D4">
      <w:pPr>
        <w:numPr>
          <w:ilvl w:val="1"/>
          <w:numId w:val="38"/>
        </w:numPr>
        <w:spacing w:after="12pt" w:line="12pt" w:lineRule="auto"/>
        <w:ind w:start="71.70pt" w:hanging="17.85pt"/>
        <w:rPr>
          <w:rFonts w:ascii="Arial" w:eastAsia="Times New Roman" w:hAnsi="Arial" w:cs="Arial"/>
          <w:lang w:eastAsia="en-GB"/>
        </w:rPr>
      </w:pPr>
      <w:r w:rsidRPr="00AE4EDF">
        <w:rPr>
          <w:rFonts w:ascii="Arial" w:eastAsia="Times New Roman" w:hAnsi="Arial" w:cs="Arial"/>
          <w:lang w:eastAsia="en-GB"/>
        </w:rPr>
        <w:t xml:space="preserve"> </w:t>
      </w:r>
      <w:proofErr w:type="gramStart"/>
      <w:r w:rsidRPr="00AE4EDF">
        <w:rPr>
          <w:rFonts w:ascii="Arial" w:eastAsia="Times New Roman" w:hAnsi="Arial" w:cs="Arial"/>
          <w:lang w:eastAsia="en-GB"/>
        </w:rPr>
        <w:t>advertising</w:t>
      </w:r>
      <w:proofErr w:type="gramEnd"/>
      <w:r w:rsidRPr="00AE4EDF">
        <w:rPr>
          <w:rFonts w:ascii="Arial" w:eastAsia="Times New Roman" w:hAnsi="Arial" w:cs="Arial"/>
          <w:lang w:eastAsia="en-GB"/>
        </w:rPr>
        <w:t xml:space="preserve"> the role as a loan.</w:t>
      </w:r>
    </w:p>
    <w:p w14:paraId="3E32B732" w14:textId="77777777" w:rsidR="00AE4EDF" w:rsidRPr="00AE4EDF" w:rsidRDefault="00AE4EDF" w:rsidP="00AE4EDF">
      <w:pPr>
        <w:spacing w:after="12pt" w:line="12pt" w:lineRule="auto"/>
        <w:ind w:start="36pt"/>
        <w:rPr>
          <w:rFonts w:ascii="Arial" w:eastAsia="Times New Roman" w:hAnsi="Arial" w:cs="Arial"/>
          <w:b/>
          <w:lang w:eastAsia="en-GB"/>
        </w:rPr>
      </w:pPr>
      <w:r w:rsidRPr="00AE4EDF">
        <w:rPr>
          <w:rFonts w:ascii="Arial" w:eastAsia="Times New Roman" w:hAnsi="Arial" w:cs="Arial"/>
          <w:b/>
          <w:lang w:eastAsia="en-GB"/>
        </w:rPr>
        <w:t>[DN: Department to insert link to approval process for vacancy filling].</w:t>
      </w:r>
    </w:p>
    <w:p w14:paraId="3AAABEC6"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Communicating decisions</w:t>
      </w:r>
    </w:p>
    <w:p w14:paraId="436581F4" w14:textId="77777777" w:rsidR="00AE4EDF" w:rsidRPr="00AE4EDF" w:rsidRDefault="00AE4EDF" w:rsidP="00B974D4">
      <w:pPr>
        <w:numPr>
          <w:ilvl w:val="0"/>
          <w:numId w:val="38"/>
        </w:numPr>
        <w:spacing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 xml:space="preserve">Managers should communicate the decision to the employee by providing clear reasons and rationale, particularly where the secondment is refused. If refused, managers should consider other ways in which the employee could be further developed.   </w:t>
      </w:r>
    </w:p>
    <w:p w14:paraId="2837472F" w14:textId="0F597475"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16" w:name="_Secondments_agreements"/>
      <w:bookmarkStart w:id="117" w:name="_Toc350350092"/>
      <w:bookmarkEnd w:id="116"/>
      <w:r w:rsidRPr="00AE4EDF">
        <w:rPr>
          <w:rFonts w:ascii="Arial" w:eastAsia="Times New Roman" w:hAnsi="Arial" w:cs="Arial"/>
          <w:b/>
          <w:bCs/>
          <w:iCs/>
          <w:lang w:eastAsia="en-GB"/>
        </w:rPr>
        <w:t>Agreements for secondments</w:t>
      </w:r>
      <w:bookmarkEnd w:id="117"/>
    </w:p>
    <w:p w14:paraId="6BB28BDF"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The Civil Service Management Code states that the terms of the secondment are for negotiation between the home department, the host organisation and the employee.</w:t>
      </w:r>
    </w:p>
    <w:p w14:paraId="3BACD3E3"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color w:val="000000"/>
          <w:lang w:eastAsia="en-GB"/>
        </w:rPr>
        <w:t>A written agreement</w:t>
      </w:r>
      <w:r w:rsidRPr="00AE4EDF">
        <w:rPr>
          <w:rFonts w:ascii="Arial" w:eastAsia="Times New Roman" w:hAnsi="Arial" w:cs="Arial"/>
          <w:lang w:eastAsia="en-GB"/>
        </w:rPr>
        <w:t xml:space="preserve"> which is understood by all parties should be in place before a secondment begins. This is normally, but not exclusively, written by the home department with input by the host organisation.</w:t>
      </w:r>
    </w:p>
    <w:p w14:paraId="70497844"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 template for an outward secondment agreement is available at </w:t>
      </w:r>
      <w:hyperlink w:anchor="_Appendix_1_–_1" w:history="1">
        <w:r w:rsidRPr="00AE4EDF">
          <w:rPr>
            <w:rFonts w:ascii="Arial" w:eastAsia="Times New Roman" w:hAnsi="Arial" w:cs="Arial"/>
            <w:color w:val="0000FF"/>
            <w:u w:val="single"/>
            <w:lang w:eastAsia="en-GB"/>
          </w:rPr>
          <w:t>Appendix 1</w:t>
        </w:r>
      </w:hyperlink>
      <w:r w:rsidRPr="00AE4EDF">
        <w:rPr>
          <w:rFonts w:ascii="Arial" w:eastAsia="Times New Roman" w:hAnsi="Arial" w:cs="Arial"/>
          <w:lang w:eastAsia="en-GB"/>
        </w:rPr>
        <w:t>.</w:t>
      </w:r>
    </w:p>
    <w:p w14:paraId="4D97A983"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The agreement should cover</w:t>
      </w:r>
    </w:p>
    <w:p w14:paraId="4E4ED424" w14:textId="77777777" w:rsidR="00AE4EDF" w:rsidRPr="00AE4EDF" w:rsidRDefault="00AE4EDF" w:rsidP="00B974D4">
      <w:pPr>
        <w:numPr>
          <w:ilvl w:val="0"/>
          <w:numId w:val="38"/>
        </w:numPr>
        <w:spacing w:after="12pt" w:line="12pt" w:lineRule="auto"/>
        <w:rPr>
          <w:rFonts w:ascii="Arial" w:eastAsia="Times New Roman" w:hAnsi="Arial" w:cs="Arial"/>
          <w:b/>
          <w:color w:val="BD2B0B"/>
          <w:lang w:eastAsia="en-GB"/>
        </w:rPr>
      </w:pPr>
      <w:r w:rsidRPr="00AE4EDF">
        <w:rPr>
          <w:rFonts w:ascii="Arial" w:eastAsia="Times New Roman" w:hAnsi="Arial" w:cs="Arial"/>
          <w:b/>
          <w:color w:val="000000"/>
          <w:lang w:eastAsia="en-GB"/>
        </w:rPr>
        <w:t xml:space="preserve">Duration </w:t>
      </w:r>
      <w:r w:rsidRPr="00AE4EDF">
        <w:rPr>
          <w:rFonts w:ascii="Arial" w:eastAsia="Times New Roman" w:hAnsi="Arial" w:cs="Arial"/>
          <w:lang w:eastAsia="en-GB"/>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RPr="00AE4EDF">
        <w:rPr>
          <w:rFonts w:ascii="Arial" w:eastAsia="Times New Roman" w:hAnsi="Arial" w:cs="Arial"/>
          <w:b/>
          <w:lang w:eastAsia="en-GB"/>
        </w:rPr>
        <w:t>end date</w:t>
      </w:r>
      <w:r w:rsidRPr="00AE4EDF">
        <w:rPr>
          <w:rFonts w:ascii="Arial" w:eastAsia="Times New Roman" w:hAnsi="Arial" w:cs="Arial"/>
          <w:lang w:eastAsia="en-GB"/>
        </w:rPr>
        <w:t>.</w:t>
      </w:r>
    </w:p>
    <w:p w14:paraId="412D42D8" w14:textId="77777777" w:rsidR="00AE4EDF" w:rsidRPr="00AE4EDF" w:rsidRDefault="00AE4EDF" w:rsidP="00AE4EDF">
      <w:pPr>
        <w:spacing w:after="12pt" w:line="12pt" w:lineRule="auto"/>
        <w:ind w:start="36pt"/>
        <w:rPr>
          <w:rFonts w:ascii="Arial" w:eastAsia="Times New Roman" w:hAnsi="Arial" w:cs="Arial"/>
          <w:color w:val="000000"/>
          <w:lang w:eastAsia="en-GB"/>
        </w:rPr>
      </w:pPr>
      <w:r w:rsidRPr="00AE4EDF">
        <w:rPr>
          <w:rFonts w:ascii="Arial" w:eastAsia="Times New Roman" w:hAnsi="Arial" w:cs="Arial"/>
          <w:b/>
          <w:color w:val="000000"/>
          <w:lang w:eastAsia="en-GB"/>
        </w:rPr>
        <w:t>Notice Periods</w:t>
      </w:r>
      <w:r w:rsidRPr="00AE4EDF">
        <w:rPr>
          <w:rFonts w:ascii="Arial" w:eastAsia="Times New Roman" w:hAnsi="Arial" w:cs="Arial"/>
          <w:b/>
          <w:color w:val="BD2B0B"/>
          <w:lang w:eastAsia="en-GB"/>
        </w:rPr>
        <w:t xml:space="preserve"> </w:t>
      </w:r>
      <w:r w:rsidRPr="00AE4EDF">
        <w:rPr>
          <w:rFonts w:ascii="Arial" w:eastAsia="Times New Roman" w:hAnsi="Arial" w:cs="Arial"/>
          <w:color w:val="000000"/>
          <w:lang w:eastAsia="en-GB"/>
        </w:rPr>
        <w:t xml:space="preserve">should be agreed to cover circumstances where either the home department or the host organisation needs to terminate the agreement. </w:t>
      </w:r>
    </w:p>
    <w:p w14:paraId="006A232D" w14:textId="77777777" w:rsidR="00AE4EDF" w:rsidRPr="00AE4EDF" w:rsidRDefault="00AE4EDF" w:rsidP="00AE4EDF">
      <w:pPr>
        <w:spacing w:after="12pt" w:line="12pt" w:lineRule="auto"/>
        <w:ind w:start="36pt"/>
        <w:rPr>
          <w:rFonts w:ascii="Arial" w:eastAsia="Times New Roman" w:hAnsi="Arial" w:cs="Arial"/>
          <w:color w:val="000000"/>
          <w:lang w:eastAsia="en-GB"/>
        </w:rPr>
      </w:pPr>
      <w:r w:rsidRPr="00AE4EDF">
        <w:rPr>
          <w:rFonts w:ascii="Arial" w:eastAsia="Times New Roman" w:hAnsi="Arial" w:cs="Arial"/>
          <w:b/>
          <w:color w:val="000000"/>
          <w:lang w:eastAsia="en-GB"/>
        </w:rPr>
        <w:t xml:space="preserve">Pay </w:t>
      </w:r>
      <w:r w:rsidRPr="00AE4EDF">
        <w:rPr>
          <w:rFonts w:ascii="Arial" w:eastAsia="Times New Roman" w:hAnsi="Arial" w:cs="Arial"/>
          <w:lang w:eastAsia="en-GB"/>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p>
    <w:p w14:paraId="02D42C80"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Employees may not necessarily continue to be entitled to non-contractual allowances they are in receipt of in the home department. </w:t>
      </w:r>
    </w:p>
    <w:p w14:paraId="20BBD1FE"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Reimbursement</w:t>
      </w:r>
      <w:r w:rsidRPr="00AE4EDF">
        <w:rPr>
          <w:rFonts w:ascii="Arial" w:eastAsia="Times New Roman" w:hAnsi="Arial" w:cs="Arial"/>
          <w:lang w:eastAsia="en-GB"/>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RPr="00AE4EDF">
        <w:rPr>
          <w:rFonts w:ascii="Arial" w:eastAsia="Times New Roman" w:hAnsi="Arial" w:cs="Arial"/>
          <w:b/>
          <w:lang w:eastAsia="en-GB"/>
        </w:rPr>
        <w:t>[DN departments to insert relevant approvals route].</w:t>
      </w:r>
      <w:r w:rsidRPr="00AE4EDF">
        <w:rPr>
          <w:rFonts w:ascii="Arial" w:eastAsia="Times New Roman" w:hAnsi="Arial" w:cs="Arial"/>
          <w:lang w:eastAsia="en-GB"/>
        </w:rPr>
        <w:t xml:space="preserve"> </w:t>
      </w:r>
    </w:p>
    <w:p w14:paraId="6073B1AF"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As the employee remains on their home department’s payroll during a secondment, VAT is applied to the salary as the host organisation is considered to be purchasing a service from the home department. </w:t>
      </w:r>
    </w:p>
    <w:p w14:paraId="51745ECD" w14:textId="77777777" w:rsidR="00AE4EDF" w:rsidRPr="00AE4EDF" w:rsidRDefault="00AE4EDF" w:rsidP="00AE4EDF">
      <w:pPr>
        <w:tabs>
          <w:tab w:val="start" w:pos="35.45pt"/>
        </w:tabs>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lastRenderedPageBreak/>
        <w:t xml:space="preserve">Pensions </w:t>
      </w:r>
      <w:r w:rsidRPr="00AE4EDF">
        <w:rPr>
          <w:rFonts w:ascii="Arial" w:eastAsia="Times New Roman" w:hAnsi="Arial" w:cs="Arial"/>
          <w:lang w:eastAsia="en-GB"/>
        </w:rPr>
        <w:t>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14:paraId="7865C6EB"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 xml:space="preserve">Automatic enrolment </w:t>
      </w:r>
      <w:r w:rsidRPr="00AE4EDF">
        <w:rPr>
          <w:rFonts w:ascii="Arial" w:eastAsia="Times New Roman" w:hAnsi="Arial" w:cs="Arial"/>
          <w:lang w:eastAsia="en-GB"/>
        </w:rPr>
        <w:t>duties should be included within the secondment agreement. As employees retain the terms and conditions of their home department and remain on their payroll, it is the home department that is responsible for automatically enrolling the worker under legislation.</w:t>
      </w:r>
    </w:p>
    <w:p w14:paraId="738D2D83"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bCs/>
          <w:color w:val="000000"/>
          <w:lang w:eastAsia="en-GB"/>
        </w:rPr>
        <w:t>Injury benefits</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14:paraId="0A17FC72"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Terms and Conditions</w:t>
      </w:r>
      <w:r w:rsidRPr="00AE4EDF">
        <w:rPr>
          <w:rFonts w:ascii="Arial" w:eastAsia="Times New Roman" w:hAnsi="Arial" w:cs="Arial"/>
          <w:b/>
          <w:color w:val="BD2B0B"/>
          <w:lang w:eastAsia="en-GB"/>
        </w:rPr>
        <w:t xml:space="preserve"> </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secondment agreement will specify any changes to contractual terms but the employee will normally remain on those of their home department.</w:t>
      </w:r>
    </w:p>
    <w:p w14:paraId="553C4CA6"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Policies</w:t>
      </w:r>
      <w:r w:rsidRPr="00AE4EDF">
        <w:rPr>
          <w:rFonts w:ascii="Arial" w:eastAsia="Times New Roman" w:hAnsi="Arial" w:cs="Arial"/>
          <w:color w:val="BD2B0B"/>
          <w:lang w:eastAsia="en-GB"/>
        </w:rPr>
        <w:t xml:space="preserve"> </w:t>
      </w:r>
      <w:r w:rsidRPr="00AE4EDF">
        <w:rPr>
          <w:rFonts w:ascii="Arial" w:eastAsia="Times New Roman" w:hAnsi="Arial" w:cs="Arial"/>
          <w:lang w:eastAsia="en-GB"/>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14:paraId="05554EBB"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lang w:eastAsia="en-GB"/>
        </w:rPr>
        <w:t>Conduct and Business Appointment Rules</w:t>
      </w:r>
      <w:r w:rsidRPr="00AE4EDF">
        <w:rPr>
          <w:rFonts w:ascii="Arial" w:eastAsia="Times New Roman" w:hAnsi="Arial" w:cs="Arial"/>
          <w:lang w:eastAsia="en-GB"/>
        </w:rPr>
        <w:t xml:space="preserve"> </w:t>
      </w:r>
      <w:proofErr w:type="gramStart"/>
      <w:r w:rsidRPr="00AE4EDF">
        <w:rPr>
          <w:rFonts w:ascii="Arial" w:eastAsia="Times New Roman" w:hAnsi="Arial" w:cs="Arial"/>
          <w:lang w:eastAsia="en-GB"/>
        </w:rPr>
        <w:t>A</w:t>
      </w:r>
      <w:proofErr w:type="gramEnd"/>
      <w:r w:rsidRPr="00AE4EDF">
        <w:rPr>
          <w:rFonts w:ascii="Arial" w:eastAsia="Times New Roman" w:hAnsi="Arial" w:cs="Arial"/>
          <w:lang w:eastAsia="en-GB"/>
        </w:rPr>
        <w:t xml:space="preserve">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14:paraId="34BA07EB" w14:textId="77777777" w:rsidR="00AE4EDF" w:rsidRPr="00AE4EDF" w:rsidRDefault="00AE4EDF" w:rsidP="00AE4EDF">
      <w:pPr>
        <w:spacing w:after="6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Return arrangements</w:t>
      </w:r>
      <w:r w:rsidRPr="00AE4EDF">
        <w:rPr>
          <w:rFonts w:ascii="Arial" w:eastAsia="Times New Roman" w:hAnsi="Arial" w:cs="Arial"/>
          <w:lang w:eastAsia="en-GB"/>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14:paraId="5FCE8DBF"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lang w:eastAsia="en-GB"/>
        </w:rPr>
        <w:t xml:space="preserve">Duty of care. </w:t>
      </w:r>
      <w:r w:rsidRPr="00AE4EDF">
        <w:rPr>
          <w:rFonts w:ascii="Arial" w:eastAsia="Times New Roman" w:hAnsi="Arial" w:cs="Arial"/>
          <w:lang w:eastAsia="en-GB"/>
        </w:rPr>
        <w:t>The agreement should be clear about the</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14:paraId="1220CE41"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18" w:name="_Toc350350093"/>
      <w:r w:rsidRPr="00AE4EDF">
        <w:rPr>
          <w:rFonts w:ascii="Arial" w:eastAsia="Times New Roman" w:hAnsi="Arial" w:cs="Arial"/>
          <w:b/>
          <w:bCs/>
          <w:iCs/>
          <w:lang w:eastAsia="en-GB"/>
        </w:rPr>
        <w:t>At the start of the secondment</w:t>
      </w:r>
      <w:bookmarkEnd w:id="118"/>
    </w:p>
    <w:p w14:paraId="0F953C61"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Once the secondment is agreed, the practical steps to facilitate the transfer will need to be undertaken. A line manager checklist is available at </w:t>
      </w:r>
      <w:hyperlink w:anchor="_Employee_Details" w:history="1">
        <w:r w:rsidRPr="00AE4EDF">
          <w:rPr>
            <w:rFonts w:ascii="Arial" w:eastAsia="Times New Roman" w:hAnsi="Arial" w:cs="Arial"/>
            <w:color w:val="0000FF"/>
            <w:u w:val="single"/>
            <w:lang w:eastAsia="en-GB"/>
          </w:rPr>
          <w:t>Annex 3</w:t>
        </w:r>
      </w:hyperlink>
      <w:r w:rsidRPr="00AE4EDF">
        <w:rPr>
          <w:rFonts w:ascii="Arial" w:eastAsia="Times New Roman" w:hAnsi="Arial" w:cs="Arial"/>
          <w:lang w:eastAsia="en-GB"/>
        </w:rPr>
        <w:t>.</w:t>
      </w:r>
    </w:p>
    <w:p w14:paraId="6B3A0185" w14:textId="77777777" w:rsidR="00AE4EDF" w:rsidRPr="00AE4EDF" w:rsidRDefault="00AE4EDF" w:rsidP="00AE4EDF">
      <w:pPr>
        <w:spacing w:after="12pt" w:line="12pt" w:lineRule="auto"/>
        <w:ind w:firstLine="36pt"/>
        <w:rPr>
          <w:rFonts w:ascii="Arial" w:eastAsia="Times New Roman" w:hAnsi="Arial" w:cs="Arial"/>
          <w:lang w:eastAsia="en-GB"/>
        </w:rPr>
      </w:pPr>
      <w:r w:rsidRPr="00AE4EDF">
        <w:rPr>
          <w:rFonts w:ascii="Arial" w:eastAsia="Times New Roman" w:hAnsi="Arial" w:cs="Arial"/>
          <w:lang w:eastAsia="en-GB"/>
        </w:rPr>
        <w:t>A</w:t>
      </w:r>
      <w:r w:rsidRPr="00AE4EDF">
        <w:rPr>
          <w:rFonts w:ascii="Arial" w:eastAsia="Times New Roman" w:hAnsi="Arial" w:cs="Arial"/>
          <w:b/>
          <w:lang w:eastAsia="en-GB"/>
        </w:rPr>
        <w:t xml:space="preserve"> home</w:t>
      </w:r>
      <w:r w:rsidRPr="00AE4EDF">
        <w:rPr>
          <w:rFonts w:ascii="Arial" w:eastAsia="Times New Roman" w:hAnsi="Arial" w:cs="Arial"/>
          <w:lang w:eastAsia="en-GB"/>
        </w:rPr>
        <w:t xml:space="preserve"> manager should:</w:t>
      </w:r>
    </w:p>
    <w:p w14:paraId="2B593292" w14:textId="77777777" w:rsidR="00AE4EDF" w:rsidRPr="00AE4EDF" w:rsidRDefault="00AE4EDF" w:rsidP="00B974D4">
      <w:pPr>
        <w:numPr>
          <w:ilvl w:val="0"/>
          <w:numId w:val="34"/>
        </w:numPr>
        <w:spacing w:after="0pt" w:line="12pt" w:lineRule="auto"/>
        <w:rPr>
          <w:rFonts w:ascii="Arial" w:eastAsia="Times New Roman" w:hAnsi="Arial" w:cs="Arial"/>
          <w:lang w:eastAsia="en-GB"/>
        </w:rPr>
      </w:pPr>
      <w:r w:rsidRPr="00AE4EDF">
        <w:rPr>
          <w:rFonts w:ascii="Arial" w:eastAsia="Times New Roman" w:hAnsi="Arial" w:cs="Arial"/>
          <w:lang w:eastAsia="en-GB"/>
        </w:rPr>
        <w:t xml:space="preserve">confirm the employee has been recorded as going on secondment </w:t>
      </w:r>
    </w:p>
    <w:p w14:paraId="17F5CA35" w14:textId="77777777" w:rsidR="00AE4EDF" w:rsidRPr="00AE4EDF" w:rsidRDefault="00AE4EDF" w:rsidP="00B974D4">
      <w:pPr>
        <w:numPr>
          <w:ilvl w:val="0"/>
          <w:numId w:val="34"/>
        </w:numPr>
        <w:spacing w:after="12pt" w:line="12pt" w:lineRule="auto"/>
        <w:ind w:start="53.85pt" w:hanging="17.85pt"/>
        <w:rPr>
          <w:rFonts w:ascii="Arial" w:eastAsia="Times New Roman" w:hAnsi="Arial" w:cs="Arial"/>
          <w:lang w:eastAsia="en-GB"/>
        </w:rPr>
      </w:pPr>
      <w:proofErr w:type="gramStart"/>
      <w:r w:rsidRPr="00AE4EDF">
        <w:rPr>
          <w:rFonts w:ascii="Arial" w:eastAsia="Times New Roman" w:hAnsi="Arial" w:cs="Arial"/>
          <w:lang w:eastAsia="en-GB"/>
        </w:rPr>
        <w:t>ensure</w:t>
      </w:r>
      <w:proofErr w:type="gramEnd"/>
      <w:r w:rsidRPr="00AE4EDF">
        <w:rPr>
          <w:rFonts w:ascii="Arial" w:eastAsia="Times New Roman" w:hAnsi="Arial" w:cs="Arial"/>
          <w:lang w:eastAsia="en-GB"/>
        </w:rPr>
        <w:t xml:space="preserve"> that keep in touch arrangements have been agreed.</w:t>
      </w:r>
    </w:p>
    <w:p w14:paraId="4B5B0B73"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19" w:name="_Toc350350094"/>
      <w:r w:rsidRPr="00AE4EDF">
        <w:rPr>
          <w:rFonts w:ascii="Arial" w:eastAsia="Times New Roman" w:hAnsi="Arial" w:cs="Arial"/>
          <w:b/>
          <w:bCs/>
          <w:iCs/>
          <w:lang w:eastAsia="en-GB"/>
        </w:rPr>
        <w:lastRenderedPageBreak/>
        <w:t>During the secondment</w:t>
      </w:r>
      <w:bookmarkEnd w:id="119"/>
    </w:p>
    <w:p w14:paraId="7ED31D74" w14:textId="77777777" w:rsidR="00AE4EDF" w:rsidRPr="00AE4EDF" w:rsidRDefault="00AE4EDF" w:rsidP="001D0BAA">
      <w:pPr>
        <w:keepNext/>
        <w:spacing w:after="12pt" w:line="12pt" w:lineRule="auto"/>
        <w:outlineLvl w:val="2"/>
        <w:rPr>
          <w:rFonts w:ascii="Arial" w:eastAsia="Times New Roman" w:hAnsi="Arial" w:cs="Arial"/>
          <w:color w:val="BD2B0B"/>
          <w:lang w:eastAsia="en-GB"/>
        </w:rPr>
      </w:pPr>
      <w:bookmarkStart w:id="120" w:name="_Managing_the_employee"/>
      <w:bookmarkStart w:id="121" w:name="_Toc350350095"/>
      <w:bookmarkEnd w:id="120"/>
      <w:r w:rsidRPr="00AE4EDF">
        <w:rPr>
          <w:rFonts w:ascii="Arial" w:eastAsia="Times New Roman" w:hAnsi="Arial" w:cs="Arial"/>
          <w:color w:val="BD2B0B"/>
          <w:lang w:eastAsia="en-GB"/>
        </w:rPr>
        <w:t>Keep in Touch</w:t>
      </w:r>
      <w:bookmarkEnd w:id="121"/>
      <w:r w:rsidRPr="00AE4EDF">
        <w:rPr>
          <w:rFonts w:ascii="Arial" w:eastAsia="Times New Roman" w:hAnsi="Arial" w:cs="Arial"/>
          <w:color w:val="BD2B0B"/>
          <w:lang w:eastAsia="en-GB"/>
        </w:rPr>
        <w:t xml:space="preserve"> </w:t>
      </w:r>
    </w:p>
    <w:p w14:paraId="041DF3D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Keep in touch activities need to be tailored to suit all parties. Key things to consider are:</w:t>
      </w:r>
    </w:p>
    <w:p w14:paraId="0C1F3208" w14:textId="77777777" w:rsidR="00AE4EDF" w:rsidRPr="00AE4EDF" w:rsidRDefault="00AE4EDF" w:rsidP="00B974D4">
      <w:pPr>
        <w:numPr>
          <w:ilvl w:val="0"/>
          <w:numId w:val="34"/>
        </w:numPr>
        <w:spacing w:after="0pt" w:line="12pt" w:lineRule="auto"/>
        <w:ind w:start="53.85pt" w:hanging="17.85pt"/>
        <w:rPr>
          <w:rFonts w:ascii="Arial" w:eastAsia="Times New Roman" w:hAnsi="Arial" w:cs="Arial"/>
          <w:lang w:eastAsia="en-GB"/>
        </w:rPr>
      </w:pPr>
      <w:r w:rsidRPr="00AE4EDF">
        <w:rPr>
          <w:rFonts w:ascii="Arial" w:eastAsia="Times New Roman" w:hAnsi="Arial" w:cs="Arial"/>
          <w:lang w:eastAsia="en-GB"/>
        </w:rPr>
        <w:t xml:space="preserve">method, e.g. </w:t>
      </w:r>
      <w:proofErr w:type="spellStart"/>
      <w:r w:rsidRPr="00AE4EDF">
        <w:rPr>
          <w:rFonts w:ascii="Arial" w:eastAsia="Times New Roman" w:hAnsi="Arial" w:cs="Arial"/>
          <w:lang w:eastAsia="en-GB"/>
        </w:rPr>
        <w:t>telekit</w:t>
      </w:r>
      <w:proofErr w:type="spellEnd"/>
      <w:r w:rsidRPr="00AE4EDF">
        <w:rPr>
          <w:rFonts w:ascii="Arial" w:eastAsia="Times New Roman" w:hAnsi="Arial" w:cs="Arial"/>
          <w:lang w:eastAsia="en-GB"/>
        </w:rPr>
        <w:t>, video conference, face to face, telephone</w:t>
      </w:r>
    </w:p>
    <w:p w14:paraId="23CF0A9D" w14:textId="77777777" w:rsidR="00AE4EDF" w:rsidRPr="00AE4EDF" w:rsidRDefault="00AE4EDF" w:rsidP="00B974D4">
      <w:pPr>
        <w:numPr>
          <w:ilvl w:val="0"/>
          <w:numId w:val="34"/>
        </w:numPr>
        <w:spacing w:after="0pt" w:line="12pt" w:lineRule="auto"/>
        <w:ind w:start="53.85pt" w:hanging="17.85pt"/>
        <w:rPr>
          <w:rFonts w:ascii="Arial" w:eastAsia="Times New Roman" w:hAnsi="Arial" w:cs="Arial"/>
          <w:lang w:eastAsia="en-GB"/>
        </w:rPr>
      </w:pPr>
      <w:r w:rsidRPr="00AE4EDF">
        <w:rPr>
          <w:rFonts w:ascii="Arial" w:eastAsia="Times New Roman" w:hAnsi="Arial" w:cs="Arial"/>
          <w:lang w:eastAsia="en-GB"/>
        </w:rPr>
        <w:t>departmental information required such as newsletters or vacancy bulletins</w:t>
      </w:r>
    </w:p>
    <w:p w14:paraId="58D6FB3B" w14:textId="77777777" w:rsidR="00AE4EDF" w:rsidRPr="00AE4EDF" w:rsidRDefault="00AE4EDF" w:rsidP="00B974D4">
      <w:pPr>
        <w:numPr>
          <w:ilvl w:val="0"/>
          <w:numId w:val="34"/>
        </w:numPr>
        <w:spacing w:after="0pt" w:line="12pt" w:lineRule="auto"/>
        <w:ind w:start="53.85pt" w:hanging="17.85pt"/>
        <w:rPr>
          <w:rFonts w:ascii="Arial" w:eastAsia="Times New Roman" w:hAnsi="Arial" w:cs="Arial"/>
          <w:lang w:eastAsia="en-GB"/>
        </w:rPr>
      </w:pPr>
      <w:r w:rsidRPr="00AE4EDF">
        <w:rPr>
          <w:rFonts w:ascii="Arial" w:eastAsia="Times New Roman" w:hAnsi="Arial" w:cs="Arial"/>
          <w:lang w:eastAsia="en-GB"/>
        </w:rPr>
        <w:t>frequency e.g. weekly, monthly</w:t>
      </w:r>
    </w:p>
    <w:p w14:paraId="4A70EA3D" w14:textId="77777777" w:rsidR="00AE4EDF" w:rsidRPr="00AE4EDF" w:rsidRDefault="00AE4EDF" w:rsidP="00B974D4">
      <w:pPr>
        <w:numPr>
          <w:ilvl w:val="0"/>
          <w:numId w:val="34"/>
        </w:numPr>
        <w:spacing w:after="12pt" w:line="12pt" w:lineRule="auto"/>
        <w:ind w:start="53.85pt" w:hanging="17.85pt"/>
        <w:rPr>
          <w:rFonts w:ascii="Arial" w:eastAsia="Times New Roman" w:hAnsi="Arial" w:cs="Arial"/>
          <w:lang w:eastAsia="en-GB"/>
        </w:rPr>
      </w:pPr>
      <w:proofErr w:type="gramStart"/>
      <w:r w:rsidRPr="00AE4EDF">
        <w:rPr>
          <w:rFonts w:ascii="Arial" w:eastAsia="Times New Roman" w:hAnsi="Arial" w:cs="Arial"/>
          <w:lang w:eastAsia="en-GB"/>
        </w:rPr>
        <w:t>other</w:t>
      </w:r>
      <w:proofErr w:type="gramEnd"/>
      <w:r w:rsidRPr="00AE4EDF">
        <w:rPr>
          <w:rFonts w:ascii="Arial" w:eastAsia="Times New Roman" w:hAnsi="Arial" w:cs="Arial"/>
          <w:lang w:eastAsia="en-GB"/>
        </w:rPr>
        <w:t xml:space="preserve"> information required by the host line manager, which will depend on the payroll and management arrangements in place.</w:t>
      </w:r>
    </w:p>
    <w:p w14:paraId="68D6FDE6" w14:textId="77777777" w:rsidR="00AE4EDF" w:rsidRPr="00AE4EDF" w:rsidRDefault="00AE4EDF" w:rsidP="00AE4EDF">
      <w:pPr>
        <w:spacing w:after="12pt" w:line="12pt" w:lineRule="auto"/>
        <w:ind w:start="35.75pt"/>
        <w:rPr>
          <w:rFonts w:ascii="Arial" w:eastAsia="Times New Roman" w:hAnsi="Arial" w:cs="Arial"/>
          <w:lang w:eastAsia="en-GB"/>
        </w:rPr>
      </w:pPr>
      <w:r w:rsidRPr="00AE4EDF">
        <w:rPr>
          <w:rFonts w:ascii="Arial" w:eastAsia="Times New Roman" w:hAnsi="Arial" w:cs="Arial"/>
          <w:b/>
          <w:lang w:eastAsia="en-GB"/>
        </w:rPr>
        <w:t>The home line manager</w:t>
      </w:r>
      <w:r w:rsidRPr="00AE4EDF">
        <w:rPr>
          <w:rFonts w:ascii="Arial" w:eastAsia="Times New Roman" w:hAnsi="Arial" w:cs="Arial"/>
          <w:lang w:eastAsia="en-GB"/>
        </w:rPr>
        <w:t xml:space="preserve"> has overall responsibility for maintaining the programme of keep in touch and ensuring a smooth return process. They should review the employee’s development goals and ensure they have an effective development plan.  </w:t>
      </w:r>
    </w:p>
    <w:p w14:paraId="1AD7554C" w14:textId="77777777" w:rsidR="00AE4EDF" w:rsidRPr="00AE4EDF" w:rsidRDefault="00AE4EDF" w:rsidP="00B974D4">
      <w:pPr>
        <w:numPr>
          <w:ilvl w:val="0"/>
          <w:numId w:val="36"/>
        </w:numPr>
        <w:tabs>
          <w:tab w:val="num" w:pos="54pt"/>
        </w:tabs>
        <w:spacing w:after="12pt" w:line="12pt" w:lineRule="auto"/>
        <w:ind w:start="53.60pt" w:hanging="17.85pt"/>
        <w:rPr>
          <w:rFonts w:ascii="Arial" w:eastAsia="Times New Roman" w:hAnsi="Arial" w:cs="Arial"/>
          <w:lang w:eastAsia="en-GB"/>
        </w:rPr>
      </w:pPr>
      <w:r w:rsidRPr="00AE4EDF">
        <w:rPr>
          <w:rFonts w:ascii="Arial" w:eastAsia="Times New Roman" w:hAnsi="Arial" w:cs="Arial"/>
          <w:lang w:eastAsia="en-GB"/>
        </w:rPr>
        <w:t>They are also responsible for updating the employee about key developments such as:</w:t>
      </w:r>
    </w:p>
    <w:p w14:paraId="51EFF7EF" w14:textId="77777777" w:rsidR="00AE4EDF" w:rsidRPr="00AE4EDF" w:rsidRDefault="00AE4EDF" w:rsidP="00AE4EDF">
      <w:pPr>
        <w:spacing w:after="12pt" w:line="12pt" w:lineRule="auto"/>
        <w:ind w:start="53.60pt"/>
        <w:rPr>
          <w:rFonts w:ascii="Arial" w:eastAsia="Times New Roman" w:hAnsi="Arial" w:cs="Arial"/>
          <w:lang w:eastAsia="en-GB"/>
        </w:rPr>
      </w:pPr>
      <w:r w:rsidRPr="00AE4EDF">
        <w:rPr>
          <w:rFonts w:ascii="Arial" w:eastAsia="Times New Roman" w:hAnsi="Arial" w:cs="Arial"/>
          <w:lang w:eastAsia="en-GB"/>
        </w:rPr>
        <w:t xml:space="preserve">-any promotion opportunities </w:t>
      </w:r>
    </w:p>
    <w:p w14:paraId="7E0775EB" w14:textId="77777777" w:rsidR="00AE4EDF" w:rsidRPr="00AE4EDF" w:rsidRDefault="00AE4EDF" w:rsidP="00AE4EDF">
      <w:pPr>
        <w:spacing w:after="12pt" w:line="12pt" w:lineRule="auto"/>
        <w:ind w:start="53.60pt"/>
        <w:rPr>
          <w:rFonts w:ascii="Arial" w:eastAsia="Times New Roman" w:hAnsi="Arial" w:cs="Arial"/>
          <w:lang w:eastAsia="en-GB"/>
        </w:rPr>
      </w:pPr>
      <w:r w:rsidRPr="00AE4EDF">
        <w:rPr>
          <w:rFonts w:ascii="Arial" w:eastAsia="Times New Roman" w:hAnsi="Arial" w:cs="Arial"/>
          <w:lang w:eastAsia="en-GB"/>
        </w:rPr>
        <w:t>-any restructuring taking place within the home department</w:t>
      </w:r>
    </w:p>
    <w:p w14:paraId="7F43C05D" w14:textId="77777777" w:rsidR="00AE4EDF" w:rsidRPr="00AE4EDF" w:rsidRDefault="00AE4EDF" w:rsidP="00AE4EDF">
      <w:pPr>
        <w:spacing w:after="12pt" w:line="12pt" w:lineRule="auto"/>
        <w:ind w:start="53.60pt"/>
        <w:rPr>
          <w:rFonts w:ascii="Arial" w:eastAsia="Times New Roman" w:hAnsi="Arial" w:cs="Arial"/>
          <w:lang w:eastAsia="en-GB"/>
        </w:rPr>
      </w:pPr>
      <w:r w:rsidRPr="00AE4EDF">
        <w:rPr>
          <w:rFonts w:ascii="Arial" w:eastAsia="Times New Roman" w:hAnsi="Arial" w:cs="Arial"/>
          <w:lang w:eastAsia="en-GB"/>
        </w:rPr>
        <w:t xml:space="preserve">-early release schemes they may be eligible to apply for whilst on secondment. </w:t>
      </w:r>
    </w:p>
    <w:p w14:paraId="6537A3B3" w14:textId="77777777" w:rsidR="00AE4EDF" w:rsidRPr="00AE4EDF" w:rsidRDefault="00AE4EDF" w:rsidP="00B974D4">
      <w:pPr>
        <w:numPr>
          <w:ilvl w:val="0"/>
          <w:numId w:val="36"/>
        </w:numPr>
        <w:tabs>
          <w:tab w:val="num" w:pos="54pt"/>
        </w:tabs>
        <w:spacing w:after="12pt" w:line="12pt" w:lineRule="auto"/>
        <w:ind w:start="53.60pt" w:hanging="17.85pt"/>
        <w:rPr>
          <w:rFonts w:ascii="Arial" w:eastAsia="Times New Roman" w:hAnsi="Arial" w:cs="Arial"/>
          <w:lang w:eastAsia="en-GB"/>
        </w:rPr>
      </w:pPr>
      <w:r w:rsidRPr="00AE4EDF">
        <w:rPr>
          <w:rFonts w:ascii="Arial" w:eastAsia="Times New Roman" w:hAnsi="Arial" w:cs="Arial"/>
          <w:b/>
          <w:lang w:eastAsia="en-GB"/>
        </w:rPr>
        <w:t>The employee</w:t>
      </w:r>
      <w:r w:rsidRPr="00AE4EDF">
        <w:rPr>
          <w:rFonts w:ascii="Arial" w:eastAsia="Times New Roman" w:hAnsi="Arial" w:cs="Arial"/>
          <w:lang w:eastAsia="en-GB"/>
        </w:rPr>
        <w:t xml:space="preserve"> is responsible for ensuring the agreed keep in touch arrangements are followed, actively informing both managers of any changes or developments in their home department and the timescales for returning at the end of the secondment. </w:t>
      </w:r>
    </w:p>
    <w:p w14:paraId="228FE3DE" w14:textId="77777777" w:rsidR="00AE4EDF" w:rsidRPr="00AE4EDF" w:rsidRDefault="00AE4EDF" w:rsidP="00B974D4">
      <w:pPr>
        <w:numPr>
          <w:ilvl w:val="0"/>
          <w:numId w:val="36"/>
        </w:numPr>
        <w:tabs>
          <w:tab w:val="num" w:pos="54pt"/>
        </w:tabs>
        <w:spacing w:after="12pt" w:line="12pt" w:lineRule="auto"/>
        <w:ind w:start="53.60pt" w:hanging="17.85pt"/>
        <w:rPr>
          <w:rFonts w:ascii="Arial" w:eastAsia="Times New Roman" w:hAnsi="Arial" w:cs="Arial"/>
          <w:lang w:eastAsia="en-GB"/>
        </w:rPr>
      </w:pPr>
      <w:r w:rsidRPr="00AE4EDF">
        <w:rPr>
          <w:rFonts w:ascii="Arial" w:eastAsia="Times New Roman" w:hAnsi="Arial" w:cs="Arial"/>
          <w:b/>
          <w:lang w:eastAsia="en-GB"/>
        </w:rPr>
        <w:t xml:space="preserve">The host line manager </w:t>
      </w:r>
      <w:r w:rsidRPr="00AE4EDF">
        <w:rPr>
          <w:rFonts w:ascii="Arial" w:eastAsia="Times New Roman" w:hAnsi="Arial" w:cs="Arial"/>
          <w:lang w:eastAsia="en-GB"/>
        </w:rPr>
        <w:t>is responsible for engaging with and supporting the keep in touch process.</w:t>
      </w:r>
    </w:p>
    <w:p w14:paraId="05258D53"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Managing the employee whilst on secondment</w:t>
      </w:r>
    </w:p>
    <w:p w14:paraId="0CAB5C2F"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14:paraId="24FC1EF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All the actions taken for an employee on secondment should be recorded to ensure they are not treated differently from other employees managed under those policies. </w:t>
      </w:r>
    </w:p>
    <w:p w14:paraId="773BA8F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14:paraId="46CCF187"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lastRenderedPageBreak/>
        <w:t>Ending early</w:t>
      </w:r>
    </w:p>
    <w:p w14:paraId="3F5AA913" w14:textId="77777777" w:rsidR="00AE4EDF" w:rsidRPr="00AE4EDF" w:rsidRDefault="00AE4EDF" w:rsidP="00B974D4">
      <w:pPr>
        <w:numPr>
          <w:ilvl w:val="0"/>
          <w:numId w:val="38"/>
        </w:numPr>
        <w:spacing w:after="12pt" w:line="12pt" w:lineRule="auto"/>
        <w:rPr>
          <w:rFonts w:ascii="Arial" w:eastAsia="Times New Roman" w:hAnsi="Arial" w:cs="Arial"/>
          <w:lang w:eastAsia="en-GB"/>
        </w:rPr>
      </w:pPr>
      <w:bookmarkStart w:id="122" w:name="_When_the_Loan"/>
      <w:bookmarkEnd w:id="122"/>
      <w:r w:rsidRPr="00AE4EDF">
        <w:rPr>
          <w:rFonts w:ascii="Arial" w:eastAsia="Times New Roman" w:hAnsi="Arial" w:cs="Arial"/>
          <w:lang w:eastAsia="en-GB"/>
        </w:rPr>
        <w:t xml:space="preserve">Secondments will usually come to an end at the pre-agreed end date but either the home department or host organisation can terminate the secondment by giving the agreed notice. </w:t>
      </w:r>
    </w:p>
    <w:p w14:paraId="1415205C"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 secondment may need to end because:  </w:t>
      </w:r>
    </w:p>
    <w:p w14:paraId="098736D4" w14:textId="77777777" w:rsidR="00AE4EDF" w:rsidRPr="00AE4EDF" w:rsidRDefault="00AE4EDF" w:rsidP="00B974D4">
      <w:pPr>
        <w:numPr>
          <w:ilvl w:val="0"/>
          <w:numId w:val="36"/>
        </w:numPr>
        <w:spacing w:after="0pt" w:line="12pt" w:lineRule="auto"/>
        <w:ind w:start="35.70pt" w:hanging="17.85pt"/>
        <w:rPr>
          <w:rFonts w:ascii="Arial" w:eastAsia="Times New Roman" w:hAnsi="Arial" w:cs="Arial"/>
          <w:lang w:eastAsia="en-GB"/>
        </w:rPr>
      </w:pPr>
      <w:r w:rsidRPr="00AE4EDF">
        <w:rPr>
          <w:rFonts w:ascii="Arial" w:eastAsia="Times New Roman" w:hAnsi="Arial" w:cs="Arial"/>
          <w:lang w:eastAsia="en-GB"/>
        </w:rPr>
        <w:t xml:space="preserve">the employee accepts a new permanent role </w:t>
      </w:r>
    </w:p>
    <w:p w14:paraId="234F087B" w14:textId="77777777" w:rsidR="00AE4EDF" w:rsidRPr="00AE4EDF" w:rsidRDefault="00AE4EDF" w:rsidP="00B974D4">
      <w:pPr>
        <w:numPr>
          <w:ilvl w:val="0"/>
          <w:numId w:val="36"/>
        </w:numPr>
        <w:spacing w:after="0pt" w:line="12pt" w:lineRule="auto"/>
        <w:ind w:start="35.70pt" w:hanging="17.85pt"/>
        <w:rPr>
          <w:rFonts w:ascii="Arial" w:eastAsia="Times New Roman" w:hAnsi="Arial" w:cs="Arial"/>
          <w:lang w:eastAsia="en-GB"/>
        </w:rPr>
      </w:pPr>
      <w:r w:rsidRPr="00AE4EDF">
        <w:rPr>
          <w:rFonts w:ascii="Arial" w:eastAsia="Times New Roman" w:hAnsi="Arial" w:cs="Arial"/>
          <w:lang w:eastAsia="en-GB"/>
        </w:rPr>
        <w:t>the home department encounters exceptional resourcing issues and requests that the employee return early (this would only be due to an urgent business need)</w:t>
      </w:r>
    </w:p>
    <w:p w14:paraId="2A0529A2" w14:textId="77777777" w:rsidR="00AE4EDF" w:rsidRPr="00AE4EDF" w:rsidRDefault="00AE4EDF" w:rsidP="00B974D4">
      <w:pPr>
        <w:numPr>
          <w:ilvl w:val="0"/>
          <w:numId w:val="36"/>
        </w:numPr>
        <w:spacing w:after="0pt" w:line="12pt" w:lineRule="auto"/>
        <w:ind w:start="35.70pt" w:hanging="17.85pt"/>
        <w:rPr>
          <w:rFonts w:ascii="Arial" w:eastAsia="Times New Roman" w:hAnsi="Arial" w:cs="Arial"/>
          <w:lang w:eastAsia="en-GB"/>
        </w:rPr>
      </w:pPr>
      <w:r w:rsidRPr="00AE4EDF">
        <w:rPr>
          <w:rFonts w:ascii="Arial" w:eastAsia="Times New Roman" w:hAnsi="Arial" w:cs="Arial"/>
          <w:lang w:eastAsia="en-GB"/>
        </w:rPr>
        <w:t xml:space="preserve">significant business change in either the home department or host organisation, for example a TUPE or Machinery of Government change </w:t>
      </w:r>
    </w:p>
    <w:p w14:paraId="231AE240" w14:textId="77777777" w:rsidR="00AE4EDF" w:rsidRPr="00AE4EDF" w:rsidRDefault="00AE4EDF" w:rsidP="00B974D4">
      <w:pPr>
        <w:numPr>
          <w:ilvl w:val="0"/>
          <w:numId w:val="36"/>
        </w:numPr>
        <w:spacing w:after="6pt" w:line="12pt" w:lineRule="auto"/>
        <w:ind w:start="35.70pt" w:hanging="17.85pt"/>
        <w:rPr>
          <w:rFonts w:ascii="Arial" w:eastAsia="Times New Roman" w:hAnsi="Arial" w:cs="Arial"/>
          <w:lang w:eastAsia="en-GB"/>
        </w:rPr>
      </w:pP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secondment is not working successfully and discussion has not resolved the problem.</w:t>
      </w:r>
    </w:p>
    <w:p w14:paraId="59668624"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23" w:name="_Toc350350096"/>
      <w:r w:rsidRPr="00AE4EDF">
        <w:rPr>
          <w:rFonts w:ascii="Arial" w:eastAsia="Times New Roman" w:hAnsi="Arial" w:cs="Arial"/>
          <w:b/>
          <w:bCs/>
          <w:iCs/>
          <w:lang w:eastAsia="en-GB"/>
        </w:rPr>
        <w:t>Towards the end of the secondment</w:t>
      </w:r>
      <w:bookmarkEnd w:id="123"/>
    </w:p>
    <w:p w14:paraId="4D350B9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As part of the</w:t>
      </w:r>
      <w:hyperlink w:anchor="_Managing_the_employee" w:history="1">
        <w:r w:rsidRPr="00AE4EDF">
          <w:rPr>
            <w:rFonts w:ascii="Arial" w:eastAsia="Times New Roman" w:hAnsi="Arial" w:cs="Arial"/>
            <w:color w:val="0000FF"/>
            <w:u w:val="single"/>
            <w:lang w:eastAsia="en-GB"/>
          </w:rPr>
          <w:t xml:space="preserve"> keep in touch</w:t>
        </w:r>
      </w:hyperlink>
      <w:r w:rsidRPr="00AE4EDF">
        <w:rPr>
          <w:rFonts w:ascii="Arial" w:eastAsia="Times New Roman" w:hAnsi="Arial" w:cs="Arial"/>
          <w:lang w:eastAsia="en-GB"/>
        </w:rPr>
        <w:t xml:space="preserve"> arrangement it is important to plan the employee’s return to the home department.</w:t>
      </w:r>
    </w:p>
    <w:p w14:paraId="07097027" w14:textId="77777777" w:rsidR="00AE4EDF" w:rsidRPr="00AE4EDF" w:rsidRDefault="00AE4EDF" w:rsidP="00AE4EDF">
      <w:pPr>
        <w:spacing w:after="6pt" w:line="12pt" w:lineRule="auto"/>
        <w:ind w:start="36pt"/>
        <w:rPr>
          <w:rFonts w:ascii="Arial" w:eastAsia="Times New Roman" w:hAnsi="Arial" w:cs="Arial"/>
          <w:lang w:eastAsia="en-GB"/>
        </w:rPr>
      </w:pPr>
      <w:r w:rsidRPr="00AE4EDF">
        <w:rPr>
          <w:rFonts w:ascii="Arial" w:eastAsia="Times New Roman" w:hAnsi="Arial" w:cs="Arial"/>
          <w:lang w:eastAsia="en-GB"/>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14:paraId="10203DAC" w14:textId="77777777" w:rsidR="00AE4EDF" w:rsidRPr="00AE4EDF" w:rsidRDefault="00AE4EDF" w:rsidP="00AE4EDF">
      <w:pPr>
        <w:spacing w:after="6pt" w:line="12pt" w:lineRule="auto"/>
        <w:ind w:start="36pt"/>
        <w:rPr>
          <w:rFonts w:ascii="Arial" w:eastAsia="Times New Roman" w:hAnsi="Arial" w:cs="Arial"/>
          <w:lang w:eastAsia="en-GB"/>
        </w:rPr>
      </w:pPr>
      <w:r w:rsidRPr="00AE4EDF">
        <w:rPr>
          <w:rFonts w:ascii="Arial" w:eastAsia="Times New Roman" w:hAnsi="Arial" w:cs="Arial"/>
          <w:lang w:eastAsia="en-GB"/>
        </w:rPr>
        <w:t>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14:paraId="3FEA971F"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Extending the secondment</w:t>
      </w:r>
    </w:p>
    <w:p w14:paraId="25B45D79"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14:paraId="1372C34D"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24" w:name="_Toc350350097"/>
      <w:r w:rsidRPr="00AE4EDF">
        <w:rPr>
          <w:rFonts w:ascii="Arial" w:eastAsia="Times New Roman" w:hAnsi="Arial" w:cs="Arial"/>
          <w:b/>
          <w:bCs/>
          <w:iCs/>
          <w:lang w:eastAsia="en-GB"/>
        </w:rPr>
        <w:t>At the end of the secondment</w:t>
      </w:r>
      <w:bookmarkEnd w:id="124"/>
    </w:p>
    <w:p w14:paraId="34BB1A5E"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14:paraId="08EF673C"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Both the home department and the host organisation should take part in a review meeting to hand over fully, following the secondment. </w:t>
      </w:r>
    </w:p>
    <w:p w14:paraId="63582F87"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14:paraId="492439DD" w14:textId="77777777" w:rsidR="00AE4EDF" w:rsidRPr="00AE4EDF" w:rsidRDefault="00AE4EDF" w:rsidP="001D0BAA">
      <w:pPr>
        <w:keepNext/>
        <w:spacing w:after="6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lastRenderedPageBreak/>
        <w:t>Evaluation and using new skills</w:t>
      </w:r>
    </w:p>
    <w:p w14:paraId="0DCCBBBD" w14:textId="77777777" w:rsidR="00AE4EDF" w:rsidRPr="00AE4EDF" w:rsidRDefault="00AE4EDF" w:rsidP="00B974D4">
      <w:pPr>
        <w:numPr>
          <w:ilvl w:val="0"/>
          <w:numId w:val="38"/>
        </w:numPr>
        <w:tabs>
          <w:tab w:val="num" w:pos="18pt"/>
        </w:tabs>
        <w:spacing w:after="12pt" w:line="12pt" w:lineRule="auto"/>
        <w:ind w:start="18pt"/>
        <w:rPr>
          <w:rFonts w:ascii="Arial" w:eastAsia="Times New Roman" w:hAnsi="Arial" w:cs="Arial"/>
          <w:lang w:eastAsia="en-GB"/>
        </w:rPr>
      </w:pPr>
      <w:r w:rsidRPr="00AE4EDF">
        <w:rPr>
          <w:rFonts w:ascii="Arial" w:eastAsia="Times New Roman" w:hAnsi="Arial" w:cs="Arial"/>
          <w:lang w:eastAsia="en-GB"/>
        </w:rPr>
        <w:t xml:space="preserve"> When an employee returns to the department they should meet with their home manager to:</w:t>
      </w:r>
    </w:p>
    <w:p w14:paraId="024AFD15" w14:textId="77777777" w:rsidR="00AE4EDF" w:rsidRPr="00AE4EDF" w:rsidRDefault="00AE4EDF" w:rsidP="00B974D4">
      <w:pPr>
        <w:numPr>
          <w:ilvl w:val="0"/>
          <w:numId w:val="39"/>
        </w:numPr>
        <w:spacing w:after="6pt" w:line="12pt" w:lineRule="auto"/>
        <w:rPr>
          <w:rFonts w:ascii="Arial" w:eastAsia="Times New Roman" w:hAnsi="Arial" w:cs="Arial"/>
          <w:lang w:eastAsia="en-GB"/>
        </w:rPr>
      </w:pPr>
      <w:r w:rsidRPr="00AE4EDF">
        <w:rPr>
          <w:rFonts w:ascii="Arial" w:eastAsia="Times New Roman" w:hAnsi="Arial" w:cs="Arial"/>
          <w:lang w:eastAsia="en-GB"/>
        </w:rPr>
        <w:t>review the outcomes of the keep in touch meeting which took place towards the end of the secondment</w:t>
      </w:r>
    </w:p>
    <w:p w14:paraId="11DBC3AE" w14:textId="77777777" w:rsidR="00AE4EDF" w:rsidRPr="00AE4EDF" w:rsidRDefault="00AE4EDF" w:rsidP="00B974D4">
      <w:pPr>
        <w:numPr>
          <w:ilvl w:val="0"/>
          <w:numId w:val="39"/>
        </w:numPr>
        <w:spacing w:after="6pt" w:line="12pt" w:lineRule="auto"/>
        <w:rPr>
          <w:rFonts w:ascii="Arial" w:eastAsia="Times New Roman" w:hAnsi="Arial" w:cs="Arial"/>
          <w:lang w:eastAsia="en-GB"/>
        </w:rPr>
      </w:pPr>
      <w:proofErr w:type="gramStart"/>
      <w:r w:rsidRPr="00AE4EDF">
        <w:rPr>
          <w:rFonts w:ascii="Arial" w:eastAsia="Times New Roman" w:hAnsi="Arial" w:cs="Arial"/>
          <w:lang w:eastAsia="en-GB"/>
        </w:rPr>
        <w:t>discuss</w:t>
      </w:r>
      <w:proofErr w:type="gramEnd"/>
      <w:r w:rsidRPr="00AE4EDF">
        <w:rPr>
          <w:rFonts w:ascii="Arial" w:eastAsia="Times New Roman" w:hAnsi="Arial" w:cs="Arial"/>
          <w:lang w:eastAsia="en-GB"/>
        </w:rPr>
        <w:t xml:space="preserve"> and evaluate the benefits gained from the secondment compared with the original objectives and agree next steps to build on the experience. It may also be useful to have a follow up evaluation once the employee has been back in post for a number of months.    </w:t>
      </w:r>
    </w:p>
    <w:p w14:paraId="36EEB4C5" w14:textId="77777777" w:rsidR="00AE4EDF" w:rsidRPr="00AE4EDF" w:rsidRDefault="00AE4EDF" w:rsidP="00B974D4">
      <w:pPr>
        <w:numPr>
          <w:ilvl w:val="0"/>
          <w:numId w:val="39"/>
        </w:numPr>
        <w:spacing w:after="6pt" w:line="12pt" w:lineRule="auto"/>
        <w:rPr>
          <w:rFonts w:ascii="Arial" w:eastAsia="Times New Roman" w:hAnsi="Arial" w:cs="Arial"/>
          <w:lang w:eastAsia="en-GB"/>
        </w:rPr>
      </w:pPr>
      <w:proofErr w:type="gramStart"/>
      <w:r w:rsidRPr="00AE4EDF">
        <w:rPr>
          <w:rFonts w:ascii="Arial" w:eastAsia="Times New Roman" w:hAnsi="Arial" w:cs="Arial"/>
          <w:lang w:eastAsia="en-GB"/>
        </w:rPr>
        <w:t>find</w:t>
      </w:r>
      <w:proofErr w:type="gramEnd"/>
      <w:r w:rsidRPr="00AE4EDF">
        <w:rPr>
          <w:rFonts w:ascii="Arial" w:eastAsia="Times New Roman" w:hAnsi="Arial" w:cs="Arial"/>
          <w:lang w:eastAsia="en-GB"/>
        </w:rPr>
        <w:t xml:space="preserve"> ways to share their learning in their work environment.</w:t>
      </w:r>
    </w:p>
    <w:p w14:paraId="7E99A9C7" w14:textId="77777777" w:rsidR="00AE4EDF" w:rsidRPr="00AE4EDF" w:rsidRDefault="00AE4EDF" w:rsidP="001D0BAA">
      <w:pPr>
        <w:keepNext/>
        <w:spacing w:before="12pt" w:after="12pt" w:line="12pt" w:lineRule="auto"/>
        <w:outlineLvl w:val="1"/>
        <w:rPr>
          <w:rFonts w:ascii="Arial" w:eastAsia="Times New Roman" w:hAnsi="Arial" w:cs="Arial"/>
          <w:b/>
          <w:bCs/>
          <w:iCs/>
          <w:lang w:eastAsia="en-GB"/>
        </w:rPr>
      </w:pPr>
      <w:bookmarkStart w:id="125" w:name="_Toc350350098"/>
      <w:r w:rsidRPr="00AE4EDF">
        <w:rPr>
          <w:rFonts w:ascii="Arial" w:eastAsia="Times New Roman" w:hAnsi="Arial" w:cs="Arial"/>
          <w:b/>
          <w:bCs/>
          <w:iCs/>
          <w:lang w:eastAsia="en-GB"/>
        </w:rPr>
        <w:t>Further help</w:t>
      </w:r>
      <w:bookmarkEnd w:id="125"/>
    </w:p>
    <w:p w14:paraId="68132AAE" w14:textId="77777777" w:rsidR="00AE4EDF" w:rsidRPr="00AE4EDF" w:rsidRDefault="00AE4EDF" w:rsidP="00B974D4">
      <w:pPr>
        <w:numPr>
          <w:ilvl w:val="0"/>
          <w:numId w:val="38"/>
        </w:numPr>
        <w:tabs>
          <w:tab w:val="num" w:pos="18pt"/>
        </w:tabs>
        <w:spacing w:after="12pt" w:line="12pt" w:lineRule="auto"/>
        <w:ind w:start="18pt"/>
        <w:rPr>
          <w:rFonts w:ascii="Arial" w:eastAsia="Times New Roman" w:hAnsi="Arial" w:cs="Arial"/>
          <w:lang w:eastAsia="en-GB"/>
        </w:rPr>
      </w:pPr>
      <w:r w:rsidRPr="00AE4EDF">
        <w:rPr>
          <w:rFonts w:ascii="Arial" w:eastAsia="Times New Roman" w:hAnsi="Arial" w:cs="Arial"/>
          <w:lang w:eastAsia="en-GB"/>
        </w:rPr>
        <w:t xml:space="preserve"> The Frequently Asked Questions provide further detailed advice in response to questions that employees or managers may ask when considering a secondment opportunity. </w:t>
      </w:r>
    </w:p>
    <w:p w14:paraId="42594AEC"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26" w:name="_Annex_1_-"/>
      <w:bookmarkStart w:id="127" w:name="_Annex_1_–"/>
      <w:bookmarkStart w:id="128" w:name="_Toc346540168"/>
      <w:bookmarkEnd w:id="126"/>
      <w:bookmarkEnd w:id="127"/>
      <w:r w:rsidRPr="00AE4EDF">
        <w:rPr>
          <w:rFonts w:ascii="Arial" w:eastAsia="Times New Roman" w:hAnsi="Arial" w:cs="Arial"/>
          <w:b/>
          <w:bCs/>
          <w:iCs/>
          <w:lang w:eastAsia="en-GB"/>
        </w:rPr>
        <w:br w:type="page"/>
      </w:r>
      <w:bookmarkStart w:id="129" w:name="_Toc350350099"/>
      <w:r w:rsidRPr="00AE4EDF">
        <w:rPr>
          <w:rFonts w:ascii="Arial" w:eastAsia="Times New Roman" w:hAnsi="Arial" w:cs="Arial"/>
          <w:b/>
          <w:bCs/>
          <w:iCs/>
          <w:lang w:eastAsia="en-GB"/>
        </w:rPr>
        <w:lastRenderedPageBreak/>
        <w:t>Inward Secondments</w:t>
      </w:r>
      <w:bookmarkEnd w:id="129"/>
    </w:p>
    <w:p w14:paraId="769C2748"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Glossary of terms</w:t>
      </w:r>
    </w:p>
    <w:p w14:paraId="5F9BF668"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lang w:eastAsia="en-GB"/>
        </w:rPr>
        <w:t>Individual</w:t>
      </w:r>
      <w:r w:rsidRPr="00AE4EDF">
        <w:rPr>
          <w:rFonts w:ascii="Arial" w:eastAsia="Times New Roman" w:hAnsi="Arial" w:cs="Arial"/>
          <w:lang w:eastAsia="en-GB"/>
        </w:rPr>
        <w:t xml:space="preserve"> Current employee of an external organisation, undertaking a secondment in a Civil Service department; they will not be a current civil servant.</w:t>
      </w:r>
    </w:p>
    <w:p w14:paraId="7D48DA5B"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lang w:eastAsia="en-GB"/>
        </w:rPr>
        <w:t>Home organisation</w:t>
      </w:r>
      <w:r w:rsidRPr="00AE4EDF">
        <w:rPr>
          <w:rFonts w:ascii="Arial" w:eastAsia="Times New Roman" w:hAnsi="Arial" w:cs="Arial"/>
          <w:lang w:eastAsia="en-GB"/>
        </w:rPr>
        <w:t xml:space="preserve"> External organisation where the individual is permanently employed</w:t>
      </w:r>
    </w:p>
    <w:p w14:paraId="6EEDC872"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lang w:eastAsia="en-GB"/>
        </w:rPr>
        <w:t>Host department</w:t>
      </w:r>
      <w:r w:rsidRPr="00AE4EDF">
        <w:rPr>
          <w:rFonts w:ascii="Arial" w:eastAsia="Times New Roman" w:hAnsi="Arial" w:cs="Arial"/>
          <w:lang w:eastAsia="en-GB"/>
        </w:rPr>
        <w:t xml:space="preserve"> Civil Service department where the individual is undertaking the secondment.</w:t>
      </w:r>
    </w:p>
    <w:p w14:paraId="332FB321"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30" w:name="_Toc350350100"/>
      <w:r w:rsidRPr="00AE4EDF">
        <w:rPr>
          <w:rFonts w:ascii="Arial" w:eastAsia="Times New Roman" w:hAnsi="Arial" w:cs="Arial"/>
          <w:b/>
          <w:bCs/>
          <w:iCs/>
          <w:lang w:eastAsia="en-GB"/>
        </w:rPr>
        <w:t>Using secondments to fill a role</w:t>
      </w:r>
      <w:bookmarkEnd w:id="130"/>
    </w:p>
    <w:p w14:paraId="47F7BA4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As secondments are classed as external recruitment they are subject to the requirements of the Civil Service Commission’s Recruitment Principles. Secondments into the Civil Service are also covered by the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14:paraId="05B10B1C"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Inward secondments must be conducted in line with the Civil Service Commission’s Recruitment Principles. To facilitate movement between the Civil Service and other employers the Commission allows </w:t>
      </w:r>
      <w:r w:rsidRPr="00AE4EDF">
        <w:rPr>
          <w:rFonts w:ascii="Arial" w:eastAsia="Times New Roman" w:hAnsi="Arial" w:cs="Arial"/>
          <w:b/>
          <w:bCs/>
          <w:lang w:eastAsia="en-GB"/>
        </w:rPr>
        <w:t>secondments of up to two years without the need for recruitment via fair and open competition based on merit</w:t>
      </w:r>
      <w:r w:rsidRPr="00AE4EDF">
        <w:rPr>
          <w:rFonts w:ascii="Arial" w:eastAsia="Times New Roman" w:hAnsi="Arial" w:cs="Arial"/>
          <w:lang w:eastAsia="en-GB"/>
        </w:rPr>
        <w:t xml:space="preserve">. </w:t>
      </w:r>
    </w:p>
    <w:p w14:paraId="7403ED3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Numbers of inward secondments need to be included in departmental annual reports to the Civil Service Commission.</w:t>
      </w:r>
    </w:p>
    <w:p w14:paraId="55AF373B"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bookmarkStart w:id="131" w:name="_Filling_the_post"/>
      <w:bookmarkStart w:id="132" w:name="_Finding_and_filling"/>
      <w:bookmarkEnd w:id="131"/>
      <w:bookmarkEnd w:id="132"/>
      <w:r w:rsidRPr="00AE4EDF">
        <w:rPr>
          <w:rFonts w:ascii="Arial" w:eastAsia="Times New Roman" w:hAnsi="Arial" w:cs="Arial"/>
          <w:b/>
          <w:bCs/>
          <w:color w:val="BD2B0B"/>
          <w:lang w:eastAsia="en-GB"/>
        </w:rPr>
        <w:t>Advertising</w:t>
      </w:r>
    </w:p>
    <w:p w14:paraId="3DE6C8BF"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14:paraId="59B019F5"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Direct placement</w:t>
      </w:r>
    </w:p>
    <w:p w14:paraId="53E0AC49" w14:textId="77777777" w:rsidR="00AE4EDF" w:rsidRPr="00AE4EDF" w:rsidRDefault="00AE4EDF" w:rsidP="00B974D4">
      <w:pPr>
        <w:numPr>
          <w:ilvl w:val="0"/>
          <w:numId w:val="38"/>
        </w:numPr>
        <w:spacing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Secondments may also be filled by identifying a suitable individual, where:</w:t>
      </w:r>
    </w:p>
    <w:p w14:paraId="6D3E5604" w14:textId="77777777" w:rsidR="00AE4EDF" w:rsidRPr="00AE4EDF" w:rsidRDefault="00AE4EDF" w:rsidP="00B974D4">
      <w:pPr>
        <w:numPr>
          <w:ilvl w:val="0"/>
          <w:numId w:val="35"/>
        </w:numPr>
        <w:spacing w:after="0pt" w:line="12pt" w:lineRule="auto"/>
        <w:ind w:hanging="17.85pt"/>
        <w:rPr>
          <w:rFonts w:ascii="Arial" w:eastAsia="Times New Roman" w:hAnsi="Arial" w:cs="Arial"/>
          <w:color w:val="000000"/>
          <w:lang w:eastAsia="en-GB"/>
        </w:rPr>
      </w:pPr>
      <w:r w:rsidRPr="00AE4EDF">
        <w:rPr>
          <w:rFonts w:ascii="Arial" w:eastAsia="Times New Roman" w:hAnsi="Arial" w:cs="Arial"/>
          <w:color w:val="000000"/>
          <w:lang w:eastAsia="en-GB"/>
        </w:rPr>
        <w:t xml:space="preserve">a department approaches an individual, employed by an external organisation, with very specialised skills to carry out particular work, and the individual’s organisation agrees to a secondment </w:t>
      </w:r>
    </w:p>
    <w:p w14:paraId="0B76CE11" w14:textId="77777777" w:rsidR="00AE4EDF" w:rsidRPr="00AE4EDF" w:rsidRDefault="00AE4EDF" w:rsidP="00B974D4">
      <w:pPr>
        <w:numPr>
          <w:ilvl w:val="0"/>
          <w:numId w:val="35"/>
        </w:numPr>
        <w:spacing w:after="0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pre-existing ‘exchange’ arrangements exist between Civil Service departments and external organisations or professions as part of a recognised scheme</w:t>
      </w:r>
    </w:p>
    <w:p w14:paraId="67CC2A54" w14:textId="77777777" w:rsidR="00AE4EDF" w:rsidRPr="00AE4EDF" w:rsidRDefault="00AE4EDF" w:rsidP="00B974D4">
      <w:pPr>
        <w:numPr>
          <w:ilvl w:val="0"/>
          <w:numId w:val="35"/>
        </w:numPr>
        <w:spacing w:after="12pt" w:line="12pt" w:lineRule="auto"/>
        <w:ind w:hanging="17.85pt"/>
        <w:rPr>
          <w:rFonts w:ascii="Arial" w:eastAsia="Times New Roman" w:hAnsi="Arial" w:cs="Arial"/>
          <w:color w:val="000000"/>
          <w:lang w:eastAsia="en-GB"/>
        </w:rPr>
      </w:pPr>
      <w:proofErr w:type="gramStart"/>
      <w:r w:rsidRPr="00AE4EDF">
        <w:rPr>
          <w:rFonts w:ascii="Arial" w:eastAsia="Times New Roman" w:hAnsi="Arial" w:cs="Arial"/>
          <w:color w:val="000000"/>
          <w:lang w:eastAsia="en-GB"/>
        </w:rPr>
        <w:t>an</w:t>
      </w:r>
      <w:proofErr w:type="gramEnd"/>
      <w:r w:rsidRPr="00AE4EDF">
        <w:rPr>
          <w:rFonts w:ascii="Arial" w:eastAsia="Times New Roman" w:hAnsi="Arial" w:cs="Arial"/>
          <w:color w:val="000000"/>
          <w:lang w:eastAsia="en-GB"/>
        </w:rPr>
        <w:t xml:space="preserve"> individual has a particular development need or interest and there is an opportunity which is suitable, available and of business benefit to the department.</w:t>
      </w:r>
    </w:p>
    <w:p w14:paraId="1E80D5A6" w14:textId="77777777" w:rsidR="00AE4EDF" w:rsidRPr="00AE4EDF" w:rsidRDefault="00AE4EDF" w:rsidP="00B974D4">
      <w:pPr>
        <w:numPr>
          <w:ilvl w:val="0"/>
          <w:numId w:val="38"/>
        </w:numPr>
        <w:spacing w:after="12pt" w:line="12pt" w:lineRule="auto"/>
        <w:rPr>
          <w:rFonts w:ascii="Arial" w:eastAsia="Times New Roman" w:hAnsi="Arial" w:cs="Arial"/>
          <w:color w:val="000000"/>
          <w:lang w:eastAsia="en-GB"/>
        </w:rPr>
      </w:pPr>
      <w:r w:rsidRPr="00AE4EDF">
        <w:rPr>
          <w:rFonts w:ascii="Arial" w:eastAsia="Times New Roman" w:hAnsi="Arial" w:cs="Arial"/>
          <w:lang w:eastAsia="en-GB"/>
        </w:rPr>
        <w:t>It is important that all activity undertaken to fill a role using a secondment is in line with equality legislation.</w:t>
      </w:r>
    </w:p>
    <w:p w14:paraId="4F9101D1"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33" w:name="_Toc350350101"/>
      <w:r w:rsidRPr="00AE4EDF">
        <w:rPr>
          <w:rFonts w:ascii="Arial" w:eastAsia="Times New Roman" w:hAnsi="Arial" w:cs="Arial"/>
          <w:b/>
          <w:bCs/>
          <w:iCs/>
          <w:lang w:eastAsia="en-GB"/>
        </w:rPr>
        <w:lastRenderedPageBreak/>
        <w:t>Applications for secondments</w:t>
      </w:r>
      <w:bookmarkEnd w:id="133"/>
    </w:p>
    <w:p w14:paraId="08FF97D4"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color w:val="000000"/>
          <w:lang w:eastAsia="en-GB"/>
        </w:rPr>
        <w:t xml:space="preserve">When considering a secondment application, the potential host manager should assess it in line with the requirements of the role. </w:t>
      </w:r>
      <w:r w:rsidRPr="00AE4EDF">
        <w:rPr>
          <w:rFonts w:ascii="Arial" w:eastAsia="Times New Roman" w:hAnsi="Arial" w:cs="Arial"/>
          <w:lang w:eastAsia="en-GB"/>
        </w:rPr>
        <w:t>They should make clear to the individual the duration, salary, terms of secondment, and the need for agreement from the home organisation.</w:t>
      </w:r>
    </w:p>
    <w:p w14:paraId="50705EE1" w14:textId="77777777" w:rsidR="00AE4EDF" w:rsidRPr="00AE4EDF" w:rsidRDefault="00AE4EDF" w:rsidP="00B974D4">
      <w:pPr>
        <w:numPr>
          <w:ilvl w:val="0"/>
          <w:numId w:val="38"/>
        </w:numPr>
        <w:spacing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 xml:space="preserve">They will also need to make clear to the individual that the role is offered on a secondment basis and is not an offer of permanent employment. </w:t>
      </w:r>
    </w:p>
    <w:p w14:paraId="01F4C6CB"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Pre-appointment checks</w:t>
      </w:r>
    </w:p>
    <w:p w14:paraId="267B0030" w14:textId="77777777" w:rsidR="00AE4EDF" w:rsidRPr="00AE4EDF" w:rsidRDefault="00AE4EDF" w:rsidP="00B974D4">
      <w:pPr>
        <w:numPr>
          <w:ilvl w:val="0"/>
          <w:numId w:val="38"/>
        </w:numPr>
        <w:spacing w:after="12pt" w:line="12pt" w:lineRule="auto"/>
        <w:rPr>
          <w:rFonts w:ascii="Arial" w:eastAsia="Times New Roman" w:hAnsi="Arial" w:cs="Arial"/>
        </w:rPr>
      </w:pPr>
      <w:r w:rsidRPr="00AE4EDF">
        <w:rPr>
          <w:rFonts w:ascii="Arial" w:eastAsia="Times New Roman" w:hAnsi="Arial" w:cs="Arial"/>
        </w:rPr>
        <w:t xml:space="preserve">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p>
    <w:p w14:paraId="57C2EBE2" w14:textId="77777777" w:rsidR="00AE4EDF" w:rsidRPr="00AE4EDF" w:rsidRDefault="00302C20" w:rsidP="00AE4EDF">
      <w:pPr>
        <w:spacing w:after="12pt" w:line="12pt" w:lineRule="auto"/>
        <w:ind w:start="36pt"/>
        <w:rPr>
          <w:rFonts w:ascii="Arial" w:eastAsia="Times New Roman" w:hAnsi="Arial" w:cs="Arial"/>
          <w:b/>
          <w:lang w:eastAsia="en-GB"/>
        </w:rPr>
      </w:pPr>
      <w:hyperlink w:anchor="_Annex_1_–_" w:history="1">
        <w:r w:rsidR="00AE4EDF" w:rsidRPr="00AE4EDF">
          <w:rPr>
            <w:rFonts w:ascii="Arial" w:eastAsia="Times New Roman" w:hAnsi="Arial" w:cs="Arial"/>
            <w:color w:val="0000FF"/>
            <w:u w:val="single"/>
            <w:lang w:eastAsia="en-GB"/>
          </w:rPr>
          <w:t>Annex 1</w:t>
        </w:r>
      </w:hyperlink>
      <w:r w:rsidR="00AE4EDF" w:rsidRPr="00AE4EDF">
        <w:rPr>
          <w:rFonts w:ascii="Arial" w:eastAsia="Times New Roman" w:hAnsi="Arial" w:cs="Arial"/>
          <w:lang w:eastAsia="en-GB"/>
        </w:rPr>
        <w:t xml:space="preserve"> lists guidance to be aware of. These checks should be conducted in line with departmental recruitment guidance </w:t>
      </w:r>
      <w:r w:rsidR="00AE4EDF" w:rsidRPr="00AE4EDF">
        <w:rPr>
          <w:rFonts w:ascii="Arial" w:eastAsia="Times New Roman" w:hAnsi="Arial" w:cs="Arial"/>
          <w:b/>
          <w:lang w:eastAsia="en-GB"/>
        </w:rPr>
        <w:t>[DN: Department to insert links].</w:t>
      </w:r>
    </w:p>
    <w:p w14:paraId="6BE021A7"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34" w:name="_Toc350350102"/>
      <w:r w:rsidRPr="00AE4EDF">
        <w:rPr>
          <w:rFonts w:ascii="Arial" w:eastAsia="Times New Roman" w:hAnsi="Arial" w:cs="Arial"/>
          <w:b/>
          <w:bCs/>
          <w:iCs/>
          <w:lang w:eastAsia="en-GB"/>
        </w:rPr>
        <w:t>Secondment agreements</w:t>
      </w:r>
      <w:bookmarkEnd w:id="134"/>
    </w:p>
    <w:p w14:paraId="1077FABB"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The Civil Service Management Code states that the terms of a secondment are a matter for negotiation between the home organisation, the host department and the individual.</w:t>
      </w:r>
    </w:p>
    <w:p w14:paraId="65DAA389"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A secondment should always be under-pinned by a written agreement between all parties.  A template for an inward secondment agreement is available at </w:t>
      </w:r>
      <w:hyperlink w:anchor="_Appendix_2_–_1" w:history="1">
        <w:r w:rsidRPr="00AE4EDF">
          <w:rPr>
            <w:rFonts w:ascii="Arial" w:eastAsia="Times New Roman" w:hAnsi="Arial" w:cs="Arial"/>
            <w:color w:val="0000FF"/>
            <w:u w:val="single"/>
            <w:lang w:eastAsia="en-GB"/>
          </w:rPr>
          <w:t>Appendix 2</w:t>
        </w:r>
      </w:hyperlink>
      <w:r w:rsidRPr="00AE4EDF">
        <w:rPr>
          <w:rFonts w:ascii="Arial" w:eastAsia="Times New Roman" w:hAnsi="Arial" w:cs="Arial"/>
          <w:lang w:eastAsia="en-GB"/>
        </w:rPr>
        <w:t xml:space="preserve">. </w:t>
      </w:r>
    </w:p>
    <w:p w14:paraId="0FC0A32D"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14:paraId="6C40B81B"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Checking the details of an agreement</w:t>
      </w:r>
    </w:p>
    <w:p w14:paraId="09E3DDF2"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Consider:</w:t>
      </w:r>
    </w:p>
    <w:p w14:paraId="05C64364"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Duration and end date</w:t>
      </w:r>
      <w:r w:rsidRPr="00AE4EDF">
        <w:rPr>
          <w:rFonts w:ascii="Arial" w:eastAsia="Times New Roman" w:hAnsi="Arial" w:cs="Arial"/>
          <w:b/>
          <w:color w:val="BD2B0B"/>
          <w:lang w:eastAsia="en-GB"/>
        </w:rPr>
        <w:t xml:space="preserve"> </w:t>
      </w:r>
      <w:proofErr w:type="gramStart"/>
      <w:r w:rsidRPr="00AE4EDF">
        <w:rPr>
          <w:rFonts w:ascii="Arial" w:eastAsia="Times New Roman" w:hAnsi="Arial" w:cs="Arial"/>
          <w:lang w:eastAsia="en-GB"/>
        </w:rPr>
        <w:t>To</w:t>
      </w:r>
      <w:proofErr w:type="gramEnd"/>
      <w:r w:rsidRPr="00AE4EDF">
        <w:rPr>
          <w:rFonts w:ascii="Arial" w:eastAsia="Times New Roman" w:hAnsi="Arial" w:cs="Arial"/>
          <w:lang w:eastAsia="en-GB"/>
        </w:rPr>
        <w:t xml:space="preserve"> facilitate movement between the Civil Service and other employers the Commission allows </w:t>
      </w:r>
      <w:r w:rsidRPr="00AE4EDF">
        <w:rPr>
          <w:rFonts w:ascii="Arial" w:eastAsia="Times New Roman" w:hAnsi="Arial" w:cs="Arial"/>
          <w:bCs/>
          <w:lang w:eastAsia="en-GB"/>
        </w:rPr>
        <w:t>secondments of up to two years without the need for recruitment via fair and open competition based on merit</w:t>
      </w:r>
      <w:r w:rsidRPr="00AE4EDF">
        <w:rPr>
          <w:rFonts w:ascii="Arial" w:eastAsia="Times New Roman" w:hAnsi="Arial" w:cs="Arial"/>
          <w:lang w:eastAsia="en-GB"/>
        </w:rPr>
        <w:t xml:space="preserve">. Any proposal for a longer secondment at the outset, or to extend the appointment beyond two years requires the approval of the Commission. Timescales in agreements should reflect this. </w:t>
      </w:r>
    </w:p>
    <w:p w14:paraId="221408D4" w14:textId="77777777" w:rsidR="00AE4EDF" w:rsidRPr="00AE4EDF" w:rsidRDefault="00AE4EDF" w:rsidP="00AE4EDF">
      <w:pPr>
        <w:spacing w:after="12pt" w:line="12pt" w:lineRule="auto"/>
        <w:ind w:start="36pt"/>
        <w:rPr>
          <w:rFonts w:ascii="Arial" w:eastAsia="Times New Roman" w:hAnsi="Arial" w:cs="Arial"/>
          <w:color w:val="000000"/>
          <w:lang w:eastAsia="en-GB"/>
        </w:rPr>
      </w:pPr>
      <w:r w:rsidRPr="00AE4EDF">
        <w:rPr>
          <w:rFonts w:ascii="Arial" w:eastAsia="Times New Roman" w:hAnsi="Arial" w:cs="Arial"/>
          <w:b/>
          <w:color w:val="000000"/>
          <w:lang w:eastAsia="en-GB"/>
        </w:rPr>
        <w:t>Notice periods</w:t>
      </w:r>
      <w:r w:rsidRPr="00AE4EDF">
        <w:rPr>
          <w:rFonts w:ascii="Arial" w:eastAsia="Times New Roman" w:hAnsi="Arial" w:cs="Arial"/>
          <w:b/>
          <w:color w:val="BD2B0B"/>
          <w:lang w:eastAsia="en-GB"/>
        </w:rPr>
        <w:t xml:space="preserve"> </w:t>
      </w:r>
      <w:r w:rsidRPr="00AE4EDF">
        <w:rPr>
          <w:rFonts w:ascii="Arial" w:eastAsia="Times New Roman" w:hAnsi="Arial" w:cs="Arial"/>
          <w:color w:val="000000"/>
          <w:lang w:eastAsia="en-GB"/>
        </w:rPr>
        <w:t xml:space="preserve">should be agreed to cover circumstances where either the home organisation or the host department needs to terminate the agreement. </w:t>
      </w:r>
    </w:p>
    <w:p w14:paraId="75A37B03"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lastRenderedPageBreak/>
        <w:t>Pay</w:t>
      </w:r>
      <w:r w:rsidRPr="00AE4EDF">
        <w:rPr>
          <w:rFonts w:ascii="Arial" w:eastAsia="Times New Roman" w:hAnsi="Arial" w:cs="Arial"/>
          <w:color w:val="000000"/>
          <w:lang w:eastAsia="en-GB"/>
        </w:rPr>
        <w:t xml:space="preserve"> </w:t>
      </w:r>
      <w:r w:rsidRPr="00AE4EDF">
        <w:rPr>
          <w:rFonts w:ascii="Arial" w:eastAsia="Times New Roman" w:hAnsi="Arial" w:cs="Arial"/>
          <w:lang w:eastAsia="en-GB"/>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14:paraId="1BB325AB"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 xml:space="preserve">Reimbursement </w:t>
      </w:r>
      <w:r w:rsidRPr="00AE4EDF">
        <w:rPr>
          <w:rFonts w:ascii="Arial" w:eastAsia="Times New Roman" w:hAnsi="Arial" w:cs="Arial"/>
          <w:lang w:eastAsia="en-GB"/>
        </w:rPr>
        <w:t xml:space="preserve">VAT is payable by the host department as they will need to use an invoice to pay the home organisation for the individual’s costs; this is because during a secondment the individual remains on their home organisation’s payroll.  </w:t>
      </w:r>
    </w:p>
    <w:p w14:paraId="42B8C319"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 xml:space="preserve">Automatic enrolment </w:t>
      </w:r>
      <w:r w:rsidRPr="00AE4EDF">
        <w:rPr>
          <w:rFonts w:ascii="Arial" w:eastAsia="Times New Roman" w:hAnsi="Arial" w:cs="Arial"/>
          <w:lang w:eastAsia="en-GB"/>
        </w:rPr>
        <w:t>duties should be included within the secondment agreement. As the individual will retain the terms and conditions of their employer and remain on their payroll, it is the home organisation that is responsible for automatically enrolling the worker under legislation.</w:t>
      </w:r>
    </w:p>
    <w:p w14:paraId="452175D7"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lang w:eastAsia="en-GB"/>
        </w:rPr>
        <w:t>Injury benefits</w:t>
      </w:r>
      <w:r w:rsidRPr="00AE4EDF">
        <w:rPr>
          <w:rFonts w:ascii="Arial" w:eastAsia="Times New Roman" w:hAnsi="Arial" w:cs="Arial"/>
          <w:lang w:eastAsia="en-GB"/>
        </w:rPr>
        <w:t xml:space="preserve"> Arrangements for injury benefit cover must be agreed before any inward secondment commences and given to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14:paraId="2FB29831"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Terms and Conditions</w:t>
      </w:r>
      <w:r w:rsidRPr="00AE4EDF">
        <w:rPr>
          <w:rFonts w:ascii="Arial" w:eastAsia="Times New Roman" w:hAnsi="Arial" w:cs="Arial"/>
          <w:b/>
          <w:color w:val="BD2B0B"/>
          <w:lang w:eastAsia="en-GB"/>
        </w:rPr>
        <w:t xml:space="preserve"> </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secondment agreement will specify any temporary changes to contractual terms but the individual will normally remain on those of their home organisation.</w:t>
      </w:r>
    </w:p>
    <w:p w14:paraId="71855688"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color w:val="000000"/>
          <w:lang w:eastAsia="en-GB"/>
        </w:rPr>
        <w:t>Policies</w:t>
      </w:r>
      <w:r w:rsidRPr="00AE4EDF">
        <w:rPr>
          <w:rFonts w:ascii="Arial" w:eastAsia="Times New Roman" w:hAnsi="Arial" w:cs="Arial"/>
          <w:color w:val="BD2B0B"/>
          <w:lang w:eastAsia="en-GB"/>
        </w:rPr>
        <w:t xml:space="preserve"> </w:t>
      </w:r>
      <w:r w:rsidRPr="00AE4EDF">
        <w:rPr>
          <w:rFonts w:ascii="Arial" w:eastAsia="Times New Roman" w:hAnsi="Arial" w:cs="Arial"/>
          <w:lang w:eastAsia="en-GB"/>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14:paraId="23558B3B"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lang w:eastAsia="en-GB"/>
        </w:rPr>
        <w:t>Conduct</w:t>
      </w:r>
      <w:r w:rsidRPr="00AE4EDF">
        <w:rPr>
          <w:rFonts w:ascii="Arial" w:eastAsia="Times New Roman" w:hAnsi="Arial" w:cs="Arial"/>
          <w:lang w:eastAsia="en-GB"/>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14:paraId="23CB1899"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b/>
          <w:lang w:eastAsia="en-GB"/>
        </w:rPr>
        <w:t xml:space="preserve">Duty of care </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agreement should be clear about the</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14:paraId="417B67F8"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35" w:name="_Toc350350103"/>
      <w:r w:rsidRPr="00AE4EDF">
        <w:rPr>
          <w:rFonts w:ascii="Arial" w:eastAsia="Times New Roman" w:hAnsi="Arial" w:cs="Arial"/>
          <w:b/>
          <w:bCs/>
          <w:iCs/>
          <w:lang w:eastAsia="en-GB"/>
        </w:rPr>
        <w:t>At the start of the secondment</w:t>
      </w:r>
      <w:bookmarkEnd w:id="135"/>
    </w:p>
    <w:p w14:paraId="36506C63"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Once the secondment is agreed, the practical steps to facilitate the transfer will need to be undertaken.</w:t>
      </w:r>
    </w:p>
    <w:p w14:paraId="465ADCE5" w14:textId="77777777" w:rsidR="00AE4EDF" w:rsidRPr="00AE4EDF" w:rsidRDefault="00AE4EDF" w:rsidP="00AE4EDF">
      <w:pPr>
        <w:spacing w:after="12pt" w:line="12pt" w:lineRule="auto"/>
        <w:ind w:firstLine="36pt"/>
        <w:rPr>
          <w:rFonts w:ascii="Arial" w:eastAsia="Times New Roman" w:hAnsi="Arial" w:cs="Arial"/>
          <w:lang w:eastAsia="en-GB"/>
        </w:rPr>
      </w:pPr>
      <w:r w:rsidRPr="00AE4EDF">
        <w:rPr>
          <w:rFonts w:ascii="Arial" w:eastAsia="Times New Roman" w:hAnsi="Arial" w:cs="Arial"/>
          <w:lang w:eastAsia="en-GB"/>
        </w:rPr>
        <w:t>A</w:t>
      </w:r>
      <w:r w:rsidRPr="00AE4EDF">
        <w:rPr>
          <w:rFonts w:ascii="Arial" w:eastAsia="Times New Roman" w:hAnsi="Arial" w:cs="Arial"/>
          <w:b/>
          <w:lang w:eastAsia="en-GB"/>
        </w:rPr>
        <w:t xml:space="preserve"> host</w:t>
      </w:r>
      <w:r w:rsidRPr="00AE4EDF">
        <w:rPr>
          <w:rFonts w:ascii="Arial" w:eastAsia="Times New Roman" w:hAnsi="Arial" w:cs="Arial"/>
          <w:lang w:eastAsia="en-GB"/>
        </w:rPr>
        <w:t xml:space="preserve"> manager should be aware of:</w:t>
      </w:r>
    </w:p>
    <w:p w14:paraId="26D9093F" w14:textId="77777777" w:rsidR="00AE4EDF" w:rsidRPr="00AE4EDF" w:rsidRDefault="00AE4EDF" w:rsidP="00B974D4">
      <w:pPr>
        <w:numPr>
          <w:ilvl w:val="0"/>
          <w:numId w:val="34"/>
        </w:numPr>
        <w:spacing w:after="0pt" w:line="12pt" w:lineRule="auto"/>
        <w:rPr>
          <w:rFonts w:ascii="Arial" w:eastAsia="Times New Roman" w:hAnsi="Arial" w:cs="Arial"/>
          <w:lang w:eastAsia="en-GB"/>
        </w:rPr>
      </w:pPr>
      <w:r w:rsidRPr="00AE4EDF">
        <w:rPr>
          <w:rFonts w:ascii="Arial" w:eastAsia="Times New Roman" w:hAnsi="Arial" w:cs="Arial"/>
          <w:lang w:eastAsia="en-GB"/>
        </w:rPr>
        <w:t>any reasonable adjustments required and ensure these are in place</w:t>
      </w:r>
    </w:p>
    <w:p w14:paraId="6F44775F" w14:textId="77777777" w:rsidR="00AE4EDF" w:rsidRPr="00AE4EDF" w:rsidRDefault="00AE4EDF" w:rsidP="00B974D4">
      <w:pPr>
        <w:numPr>
          <w:ilvl w:val="0"/>
          <w:numId w:val="34"/>
        </w:numPr>
        <w:spacing w:after="0pt" w:line="12pt" w:lineRule="auto"/>
        <w:rPr>
          <w:rFonts w:ascii="Arial" w:eastAsia="Times New Roman" w:hAnsi="Arial" w:cs="Arial"/>
          <w:lang w:eastAsia="en-GB"/>
        </w:rPr>
      </w:pPr>
      <w:r w:rsidRPr="00AE4EDF">
        <w:rPr>
          <w:rFonts w:ascii="Arial" w:eastAsia="Times New Roman" w:hAnsi="Arial" w:cs="Arial"/>
          <w:lang w:eastAsia="en-GB"/>
        </w:rPr>
        <w:t xml:space="preserve">keep in touch arrangements and responsibilities that have been agreed </w:t>
      </w:r>
    </w:p>
    <w:p w14:paraId="30A46E46" w14:textId="77777777" w:rsidR="00AE4EDF" w:rsidRPr="00AE4EDF" w:rsidRDefault="00AE4EDF" w:rsidP="00B974D4">
      <w:pPr>
        <w:numPr>
          <w:ilvl w:val="0"/>
          <w:numId w:val="34"/>
        </w:numPr>
        <w:spacing w:after="0pt" w:line="12pt" w:lineRule="auto"/>
        <w:rPr>
          <w:rFonts w:ascii="Arial" w:eastAsia="Times New Roman" w:hAnsi="Arial" w:cs="Arial"/>
          <w:lang w:eastAsia="en-GB"/>
        </w:rPr>
      </w:pPr>
      <w:r w:rsidRPr="00AE4EDF">
        <w:rPr>
          <w:rFonts w:ascii="Arial" w:eastAsia="Times New Roman" w:hAnsi="Arial" w:cs="Arial"/>
          <w:lang w:eastAsia="en-GB"/>
        </w:rPr>
        <w:t>arrangements for paying the individual, including expenses</w:t>
      </w:r>
    </w:p>
    <w:p w14:paraId="2F274986" w14:textId="77777777" w:rsidR="00AE4EDF" w:rsidRPr="00AE4EDF" w:rsidRDefault="00AE4EDF" w:rsidP="00B974D4">
      <w:pPr>
        <w:numPr>
          <w:ilvl w:val="0"/>
          <w:numId w:val="34"/>
        </w:numPr>
        <w:spacing w:after="0pt" w:line="12pt" w:lineRule="auto"/>
        <w:ind w:start="53.85pt" w:hanging="17.85pt"/>
        <w:rPr>
          <w:rFonts w:ascii="Arial" w:eastAsia="Times New Roman" w:hAnsi="Arial" w:cs="Arial"/>
          <w:lang w:eastAsia="en-GB"/>
        </w:rPr>
      </w:pPr>
      <w:r w:rsidRPr="00AE4EDF">
        <w:rPr>
          <w:rFonts w:ascii="Arial" w:eastAsia="Times New Roman" w:hAnsi="Arial" w:cs="Arial"/>
          <w:lang w:eastAsia="en-GB"/>
        </w:rPr>
        <w:lastRenderedPageBreak/>
        <w:t>the arrangements for managing the individual and whose policies they are working under</w:t>
      </w:r>
    </w:p>
    <w:p w14:paraId="113C6835" w14:textId="77777777" w:rsidR="00AE4EDF" w:rsidRPr="00AE4EDF" w:rsidRDefault="00AE4EDF" w:rsidP="00B974D4">
      <w:pPr>
        <w:numPr>
          <w:ilvl w:val="0"/>
          <w:numId w:val="34"/>
        </w:numPr>
        <w:spacing w:after="12pt" w:line="12pt" w:lineRule="auto"/>
        <w:ind w:start="53.85pt" w:hanging="17.85pt"/>
        <w:rPr>
          <w:rFonts w:ascii="Arial" w:eastAsia="Times New Roman" w:hAnsi="Arial" w:cs="Arial"/>
          <w:lang w:eastAsia="en-GB"/>
        </w:rPr>
      </w:pP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external organisation’s policies that relate to pay such as performance management, annual leave, attendance management. </w:t>
      </w:r>
    </w:p>
    <w:p w14:paraId="55767A84" w14:textId="77777777" w:rsidR="00AE4EDF" w:rsidRPr="00AE4EDF" w:rsidRDefault="00AE4EDF" w:rsidP="001D0BAA">
      <w:pPr>
        <w:keepNext/>
        <w:spacing w:after="12pt" w:line="12pt" w:lineRule="auto"/>
        <w:outlineLvl w:val="1"/>
        <w:rPr>
          <w:rFonts w:ascii="Arial" w:eastAsia="Times New Roman" w:hAnsi="Arial" w:cs="Arial"/>
          <w:b/>
          <w:bCs/>
          <w:iCs/>
          <w:lang w:eastAsia="en-GB"/>
        </w:rPr>
      </w:pPr>
      <w:bookmarkStart w:id="136" w:name="_Toc350350104"/>
      <w:r w:rsidRPr="00AE4EDF">
        <w:rPr>
          <w:rFonts w:ascii="Arial" w:eastAsia="Times New Roman" w:hAnsi="Arial" w:cs="Arial"/>
          <w:b/>
          <w:bCs/>
          <w:iCs/>
          <w:lang w:eastAsia="en-GB"/>
        </w:rPr>
        <w:t>During the secondment</w:t>
      </w:r>
      <w:bookmarkEnd w:id="136"/>
    </w:p>
    <w:p w14:paraId="3D46FBCF" w14:textId="77777777" w:rsidR="00AE4EDF" w:rsidRPr="00AE4EDF" w:rsidRDefault="00AE4EDF" w:rsidP="001D0BAA">
      <w:pPr>
        <w:keepNext/>
        <w:spacing w:after="12pt" w:line="12pt" w:lineRule="auto"/>
        <w:outlineLvl w:val="2"/>
        <w:rPr>
          <w:rFonts w:ascii="Arial" w:eastAsia="Times New Roman" w:hAnsi="Arial" w:cs="Arial"/>
          <w:color w:val="BD2B0B"/>
          <w:lang w:eastAsia="en-GB"/>
        </w:rPr>
      </w:pPr>
      <w:bookmarkStart w:id="137" w:name="_Keep_in_touch"/>
      <w:bookmarkEnd w:id="137"/>
      <w:r w:rsidRPr="00AE4EDF">
        <w:rPr>
          <w:rFonts w:ascii="Arial" w:eastAsia="Times New Roman" w:hAnsi="Arial" w:cs="Arial"/>
          <w:b/>
          <w:bCs/>
          <w:color w:val="BD2B0B"/>
          <w:lang w:eastAsia="en-GB"/>
        </w:rPr>
        <w:t>Keep in touch</w:t>
      </w:r>
    </w:p>
    <w:p w14:paraId="67371694"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Keeping in touch during the secondment is the responsibility of all the parties involved:</w:t>
      </w:r>
    </w:p>
    <w:p w14:paraId="476A1890" w14:textId="77777777" w:rsidR="00AE4EDF" w:rsidRPr="00AE4EDF" w:rsidRDefault="00AE4EDF" w:rsidP="00B974D4">
      <w:pPr>
        <w:numPr>
          <w:ilvl w:val="0"/>
          <w:numId w:val="34"/>
        </w:numPr>
        <w:spacing w:after="0pt" w:line="12pt" w:lineRule="auto"/>
        <w:rPr>
          <w:rFonts w:ascii="Arial" w:eastAsia="Times New Roman" w:hAnsi="Arial" w:cs="Arial"/>
          <w:lang w:eastAsia="en-GB"/>
        </w:rPr>
      </w:pPr>
      <w:r w:rsidRPr="00AE4EDF">
        <w:rPr>
          <w:rFonts w:ascii="Arial" w:eastAsia="Times New Roman" w:hAnsi="Arial" w:cs="Arial"/>
          <w:b/>
          <w:lang w:eastAsia="en-GB"/>
        </w:rPr>
        <w:t>The individual</w:t>
      </w:r>
      <w:r w:rsidRPr="00AE4EDF">
        <w:rPr>
          <w:rFonts w:ascii="Arial" w:eastAsia="Times New Roman" w:hAnsi="Arial" w:cs="Arial"/>
          <w:lang w:eastAsia="en-GB"/>
        </w:rPr>
        <w:t xml:space="preserve"> is responsible for ensuring the agreed keep in touch arrangements are followed, actively informing both managers of any changes and the timescales for returning at the end of the secondment.</w:t>
      </w:r>
    </w:p>
    <w:p w14:paraId="4C3D1C43" w14:textId="77777777" w:rsidR="00AE4EDF" w:rsidRPr="00AE4EDF" w:rsidRDefault="00AE4EDF" w:rsidP="00B974D4">
      <w:pPr>
        <w:numPr>
          <w:ilvl w:val="0"/>
          <w:numId w:val="36"/>
        </w:numPr>
        <w:spacing w:after="0pt" w:line="12pt" w:lineRule="auto"/>
        <w:ind w:start="53.70pt" w:hanging="17.85pt"/>
        <w:rPr>
          <w:rFonts w:ascii="Arial" w:eastAsia="Times New Roman" w:hAnsi="Arial" w:cs="Arial"/>
          <w:lang w:eastAsia="en-GB"/>
        </w:rPr>
      </w:pPr>
      <w:r w:rsidRPr="00AE4EDF">
        <w:rPr>
          <w:rFonts w:ascii="Arial" w:eastAsia="Times New Roman" w:hAnsi="Arial" w:cs="Arial"/>
          <w:b/>
          <w:lang w:eastAsia="en-GB"/>
        </w:rPr>
        <w:t>The home line manager</w:t>
      </w:r>
      <w:r w:rsidRPr="00AE4EDF">
        <w:rPr>
          <w:rFonts w:ascii="Arial" w:eastAsia="Times New Roman" w:hAnsi="Arial" w:cs="Arial"/>
          <w:lang w:eastAsia="en-GB"/>
        </w:rPr>
        <w:t xml:space="preserve"> has overall responsibility for maintaining the keep in touch programme and ensuring a smooth return process. They will need to liaise with their employee and provide the host line manager with information needed to manage the individual. </w:t>
      </w:r>
    </w:p>
    <w:p w14:paraId="5F7208E9" w14:textId="77777777" w:rsidR="00AE4EDF" w:rsidRPr="00AE4EDF" w:rsidRDefault="00AE4EDF" w:rsidP="00B974D4">
      <w:pPr>
        <w:numPr>
          <w:ilvl w:val="0"/>
          <w:numId w:val="36"/>
        </w:numPr>
        <w:tabs>
          <w:tab w:val="num" w:pos="54pt"/>
        </w:tabs>
        <w:spacing w:after="12pt" w:line="12pt" w:lineRule="auto"/>
        <w:ind w:start="53.70pt" w:hanging="17.85pt"/>
        <w:rPr>
          <w:rFonts w:ascii="Arial" w:eastAsia="Times New Roman" w:hAnsi="Arial" w:cs="Arial"/>
          <w:lang w:eastAsia="en-GB"/>
        </w:rPr>
      </w:pPr>
      <w:r w:rsidRPr="00AE4EDF">
        <w:rPr>
          <w:rFonts w:ascii="Arial" w:eastAsia="Times New Roman" w:hAnsi="Arial" w:cs="Arial"/>
          <w:b/>
          <w:lang w:eastAsia="en-GB"/>
        </w:rPr>
        <w:t xml:space="preserve">The host line manager </w:t>
      </w:r>
      <w:r w:rsidRPr="00AE4EDF">
        <w:rPr>
          <w:rFonts w:ascii="Arial" w:eastAsia="Times New Roman" w:hAnsi="Arial" w:cs="Arial"/>
          <w:lang w:eastAsia="en-GB"/>
        </w:rPr>
        <w:t>is responsible for engaging with, and supporting, the keep in touch process and supplying information required by the home organisation.</w:t>
      </w:r>
    </w:p>
    <w:p w14:paraId="34CCB2EE" w14:textId="77777777" w:rsidR="00AE4EDF" w:rsidRPr="00AE4EDF" w:rsidRDefault="00AE4EDF" w:rsidP="001D0BAA">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Managing the employee</w:t>
      </w:r>
    </w:p>
    <w:p w14:paraId="2BF91799"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host line manager is responsible for the day to day management of the individual and should maintain accurate records which can be shared with the home organisation as necessary. </w:t>
      </w:r>
    </w:p>
    <w:p w14:paraId="0E0B18D5"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As the individual remains on their home organisation’s payroll, the policies linked to pay will need to be adhered to and any required action taken; these will include performance management, annual leave and attendance management. </w:t>
      </w:r>
    </w:p>
    <w:p w14:paraId="5AC46B75"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Both managers should discuss and agree what the requirements are in terms of record keeping and paperwork. </w:t>
      </w:r>
    </w:p>
    <w:p w14:paraId="3C5B5DAB"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14:paraId="18252DC2" w14:textId="77777777" w:rsidR="00AE4EDF" w:rsidRPr="00AE4EDF" w:rsidRDefault="00AE4EDF" w:rsidP="0071144F">
      <w:pPr>
        <w:keepNext/>
        <w:spacing w:after="12pt" w:line="12pt" w:lineRule="auto"/>
        <w:outlineLvl w:val="3"/>
        <w:rPr>
          <w:rFonts w:ascii="Arial" w:eastAsia="Times New Roman" w:hAnsi="Arial" w:cs="Arial"/>
          <w:b/>
          <w:bCs/>
          <w:lang w:eastAsia="en-GB"/>
        </w:rPr>
      </w:pPr>
      <w:r w:rsidRPr="00AE4EDF">
        <w:rPr>
          <w:rFonts w:ascii="Arial" w:eastAsia="Times New Roman" w:hAnsi="Arial" w:cs="Arial"/>
          <w:b/>
          <w:bCs/>
          <w:lang w:eastAsia="en-GB"/>
        </w:rPr>
        <w:t>Ending a secondment early</w:t>
      </w:r>
    </w:p>
    <w:p w14:paraId="65592DA3"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Secondments will usually come to an end at the pre-agreed end date. Either the host department or the home organisation can terminate the secondment early by giving the agreed notice period. </w:t>
      </w:r>
    </w:p>
    <w:p w14:paraId="2938AEF7"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 secondment may need to end early because:  </w:t>
      </w:r>
    </w:p>
    <w:p w14:paraId="7E9D1105" w14:textId="77777777" w:rsidR="00AE4EDF" w:rsidRPr="00AE4EDF" w:rsidRDefault="00AE4EDF" w:rsidP="00B974D4">
      <w:pPr>
        <w:numPr>
          <w:ilvl w:val="0"/>
          <w:numId w:val="36"/>
        </w:numPr>
        <w:spacing w:after="0pt" w:line="12pt" w:lineRule="auto"/>
        <w:ind w:start="35.70pt" w:hanging="17.85pt"/>
        <w:rPr>
          <w:rFonts w:ascii="Arial" w:eastAsia="Times New Roman" w:hAnsi="Arial" w:cs="Arial"/>
          <w:lang w:eastAsia="en-GB"/>
        </w:rPr>
      </w:pPr>
      <w:r w:rsidRPr="00AE4EDF">
        <w:rPr>
          <w:rFonts w:ascii="Arial" w:eastAsia="Times New Roman" w:hAnsi="Arial" w:cs="Arial"/>
          <w:lang w:eastAsia="en-GB"/>
        </w:rPr>
        <w:t>the individual accepts a new permanent job role</w:t>
      </w:r>
    </w:p>
    <w:p w14:paraId="6AA2DE1B" w14:textId="77777777" w:rsidR="00AE4EDF" w:rsidRPr="00AE4EDF" w:rsidRDefault="00AE4EDF" w:rsidP="00B974D4">
      <w:pPr>
        <w:numPr>
          <w:ilvl w:val="0"/>
          <w:numId w:val="36"/>
        </w:numPr>
        <w:spacing w:after="0pt" w:line="12pt" w:lineRule="auto"/>
        <w:ind w:start="35.70pt" w:hanging="17.85pt"/>
        <w:rPr>
          <w:rFonts w:ascii="Arial" w:eastAsia="Times New Roman" w:hAnsi="Arial" w:cs="Arial"/>
          <w:lang w:eastAsia="en-GB"/>
        </w:rPr>
      </w:pPr>
      <w:r w:rsidRPr="00AE4EDF">
        <w:rPr>
          <w:rFonts w:ascii="Arial" w:eastAsia="Times New Roman" w:hAnsi="Arial" w:cs="Arial"/>
          <w:lang w:eastAsia="en-GB"/>
        </w:rPr>
        <w:t>the individual returns to the home organisation due an urgent business requirement</w:t>
      </w:r>
    </w:p>
    <w:p w14:paraId="052FA43A" w14:textId="77777777" w:rsidR="00AE4EDF" w:rsidRPr="00AE4EDF" w:rsidRDefault="00AE4EDF" w:rsidP="00B974D4">
      <w:pPr>
        <w:numPr>
          <w:ilvl w:val="0"/>
          <w:numId w:val="36"/>
        </w:numPr>
        <w:spacing w:after="12pt" w:line="12pt" w:lineRule="auto"/>
        <w:ind w:start="35.70pt" w:hanging="17.85pt"/>
        <w:rPr>
          <w:rFonts w:ascii="Arial" w:eastAsia="Times New Roman" w:hAnsi="Arial" w:cs="Arial"/>
          <w:lang w:eastAsia="en-GB"/>
        </w:rPr>
      </w:pPr>
      <w:proofErr w:type="gramStart"/>
      <w:r w:rsidRPr="00AE4EDF">
        <w:rPr>
          <w:rFonts w:ascii="Arial" w:eastAsia="Times New Roman" w:hAnsi="Arial" w:cs="Arial"/>
          <w:lang w:eastAsia="en-GB"/>
        </w:rPr>
        <w:lastRenderedPageBreak/>
        <w:t>the</w:t>
      </w:r>
      <w:proofErr w:type="gramEnd"/>
      <w:r w:rsidRPr="00AE4EDF">
        <w:rPr>
          <w:rFonts w:ascii="Arial" w:eastAsia="Times New Roman" w:hAnsi="Arial" w:cs="Arial"/>
          <w:lang w:eastAsia="en-GB"/>
        </w:rPr>
        <w:t xml:space="preserve"> secondment is not working successfully and discussion has not resolved the problem.</w:t>
      </w:r>
    </w:p>
    <w:p w14:paraId="0FBC0690"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38" w:name="_Toc350350105"/>
      <w:bookmarkStart w:id="139" w:name="_Toc346892197"/>
      <w:bookmarkStart w:id="140" w:name="_Toc346892594"/>
      <w:r w:rsidRPr="00AE4EDF">
        <w:rPr>
          <w:rFonts w:ascii="Arial" w:eastAsia="Times New Roman" w:hAnsi="Arial" w:cs="Arial"/>
          <w:b/>
          <w:bCs/>
          <w:iCs/>
          <w:lang w:eastAsia="en-GB"/>
        </w:rPr>
        <w:t>Towards the end of the secondment</w:t>
      </w:r>
      <w:bookmarkEnd w:id="138"/>
    </w:p>
    <w:p w14:paraId="3B546C59"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14:paraId="30CD685A" w14:textId="77777777" w:rsidR="00AE4EDF" w:rsidRPr="00AE4EDF" w:rsidRDefault="00AE4EDF" w:rsidP="0071144F">
      <w:pPr>
        <w:keepNext/>
        <w:spacing w:after="12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Extending the secondment</w:t>
      </w:r>
    </w:p>
    <w:p w14:paraId="53290C40" w14:textId="77777777" w:rsidR="00AE4EDF" w:rsidRPr="00AE4EDF" w:rsidRDefault="00AE4EDF" w:rsidP="00B974D4">
      <w:pPr>
        <w:numPr>
          <w:ilvl w:val="0"/>
          <w:numId w:val="38"/>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As inward secondments are used to transfer skills and facilitate movement between the Civil Service and other employers, the Civil Service Commission allows </w:t>
      </w:r>
      <w:r w:rsidRPr="00AE4EDF">
        <w:rPr>
          <w:rFonts w:ascii="Arial" w:eastAsia="Times New Roman" w:hAnsi="Arial" w:cs="Arial"/>
          <w:b/>
          <w:bCs/>
          <w:lang w:eastAsia="en-GB"/>
        </w:rPr>
        <w:t>secondments of up to two years without the need for recruitment via fair and open competition based on merit</w:t>
      </w:r>
      <w:r w:rsidRPr="00AE4EDF">
        <w:rPr>
          <w:rFonts w:ascii="Arial" w:eastAsia="Times New Roman" w:hAnsi="Arial" w:cs="Arial"/>
          <w:lang w:eastAsia="en-GB"/>
        </w:rPr>
        <w:t xml:space="preserve">. </w:t>
      </w:r>
    </w:p>
    <w:p w14:paraId="68C7DEFF"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Any proposal for a longer secondment at the outset, or to extend the appointment beyond two years requires the approval of the Commission. Additional information is available from the </w:t>
      </w:r>
      <w:hyperlink r:id="rId34" w:history="1">
        <w:r w:rsidRPr="00AE4EDF">
          <w:rPr>
            <w:rFonts w:ascii="Arial" w:eastAsia="Times New Roman" w:hAnsi="Arial" w:cs="Arial"/>
            <w:color w:val="0000FF"/>
            <w:u w:val="single"/>
            <w:lang w:eastAsia="en-GB"/>
          </w:rPr>
          <w:t>Commission’s website</w:t>
        </w:r>
      </w:hyperlink>
      <w:r w:rsidRPr="00AE4EDF">
        <w:rPr>
          <w:rFonts w:ascii="Arial" w:eastAsia="Times New Roman" w:hAnsi="Arial" w:cs="Arial"/>
          <w:lang w:eastAsia="en-GB"/>
        </w:rPr>
        <w:t xml:space="preserve">. </w:t>
      </w:r>
    </w:p>
    <w:p w14:paraId="56C2BE1E"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41" w:name="_Toc350350106"/>
      <w:r w:rsidRPr="00AE4EDF">
        <w:rPr>
          <w:rFonts w:ascii="Arial" w:eastAsia="Times New Roman" w:hAnsi="Arial" w:cs="Arial"/>
          <w:b/>
          <w:bCs/>
          <w:iCs/>
          <w:lang w:eastAsia="en-GB"/>
        </w:rPr>
        <w:t>At the end of the secondment</w:t>
      </w:r>
      <w:bookmarkEnd w:id="141"/>
    </w:p>
    <w:p w14:paraId="08046ACE" w14:textId="77777777" w:rsidR="00AE4EDF" w:rsidRPr="00AE4EDF" w:rsidRDefault="00AE4EDF" w:rsidP="00B974D4">
      <w:pPr>
        <w:numPr>
          <w:ilvl w:val="0"/>
          <w:numId w:val="38"/>
        </w:numPr>
        <w:tabs>
          <w:tab w:val="num" w:pos="18pt"/>
        </w:tabs>
        <w:spacing w:after="12pt" w:line="12pt" w:lineRule="auto"/>
        <w:ind w:start="18pt"/>
        <w:rPr>
          <w:rFonts w:ascii="Arial" w:eastAsia="Times New Roman" w:hAnsi="Arial" w:cs="Arial"/>
          <w:lang w:eastAsia="en-GB"/>
        </w:rPr>
      </w:pPr>
      <w:r w:rsidRPr="00AE4EDF">
        <w:rPr>
          <w:rFonts w:ascii="Arial" w:eastAsia="Times New Roman" w:hAnsi="Arial" w:cs="Arial"/>
          <w:lang w:eastAsia="en-GB"/>
        </w:rPr>
        <w:t>Activity undertaken at the end of the secondment should include:</w:t>
      </w:r>
    </w:p>
    <w:p w14:paraId="2C821583" w14:textId="77777777" w:rsidR="00AE4EDF" w:rsidRPr="00AE4EDF" w:rsidRDefault="00AE4EDF" w:rsidP="00B974D4">
      <w:pPr>
        <w:numPr>
          <w:ilvl w:val="0"/>
          <w:numId w:val="42"/>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Performing a review of the secondment and the skills and benefits it has brought for: the host department, the individual, the home organisation and the wider Civil Service. This will be key for informing future secondment activity. </w:t>
      </w:r>
    </w:p>
    <w:p w14:paraId="158010AB" w14:textId="77777777" w:rsidR="00AE4EDF" w:rsidRPr="00AE4EDF" w:rsidRDefault="00AE4EDF" w:rsidP="00B974D4">
      <w:pPr>
        <w:numPr>
          <w:ilvl w:val="0"/>
          <w:numId w:val="42"/>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Considering keeping in contact with the individual as a way to build networks outside of the Civil Service which could lead to similar arrangements in the future. </w:t>
      </w:r>
    </w:p>
    <w:p w14:paraId="6D0C2DEF"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42" w:name="_Toc350350107"/>
      <w:r w:rsidRPr="00AE4EDF">
        <w:rPr>
          <w:rFonts w:ascii="Arial" w:eastAsia="Times New Roman" w:hAnsi="Arial" w:cs="Arial"/>
          <w:b/>
          <w:bCs/>
          <w:iCs/>
          <w:lang w:eastAsia="en-GB"/>
        </w:rPr>
        <w:t>Further help</w:t>
      </w:r>
      <w:bookmarkEnd w:id="142"/>
    </w:p>
    <w:p w14:paraId="074B2469" w14:textId="77777777" w:rsidR="00AE4EDF" w:rsidRPr="00AE4EDF" w:rsidRDefault="00AE4EDF" w:rsidP="00B974D4">
      <w:pPr>
        <w:numPr>
          <w:ilvl w:val="0"/>
          <w:numId w:val="38"/>
        </w:numPr>
        <w:tabs>
          <w:tab w:val="num" w:pos="18pt"/>
        </w:tabs>
        <w:spacing w:after="12pt" w:line="12pt" w:lineRule="auto"/>
        <w:ind w:start="18pt"/>
        <w:rPr>
          <w:rFonts w:ascii="Arial" w:eastAsia="Times New Roman" w:hAnsi="Arial" w:cs="Arial"/>
          <w:lang w:eastAsia="en-GB"/>
        </w:rPr>
      </w:pPr>
      <w:bookmarkStart w:id="143" w:name="_Toc346894653"/>
      <w:bookmarkStart w:id="144" w:name="_Toc346895156"/>
      <w:bookmarkStart w:id="145" w:name="_Toc346896378"/>
      <w:bookmarkStart w:id="146" w:name="_Toc346896506"/>
      <w:bookmarkStart w:id="147" w:name="_Toc346896915"/>
      <w:bookmarkStart w:id="148" w:name="_Toc346898473"/>
      <w:r w:rsidRPr="00AE4EDF">
        <w:rPr>
          <w:rFonts w:ascii="Arial" w:eastAsia="Times New Roman" w:hAnsi="Arial" w:cs="Arial"/>
          <w:lang w:eastAsia="en-GB"/>
        </w:rPr>
        <w:t>The Frequently Asked Questions provide further detailed advice in response to questions that employees or managers may ask when considering a secondment opportunity.</w:t>
      </w:r>
    </w:p>
    <w:p w14:paraId="68C089E9"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49" w:name="_Annex_1_–_"/>
      <w:bookmarkEnd w:id="143"/>
      <w:bookmarkEnd w:id="144"/>
      <w:bookmarkEnd w:id="145"/>
      <w:bookmarkEnd w:id="146"/>
      <w:bookmarkEnd w:id="147"/>
      <w:bookmarkEnd w:id="148"/>
      <w:bookmarkEnd w:id="149"/>
      <w:r w:rsidRPr="00AE4EDF">
        <w:rPr>
          <w:rFonts w:ascii="Arial" w:eastAsia="Times New Roman" w:hAnsi="Arial" w:cs="Arial"/>
          <w:b/>
          <w:bCs/>
          <w:iCs/>
          <w:lang w:eastAsia="en-GB"/>
        </w:rPr>
        <w:br w:type="page"/>
      </w:r>
      <w:bookmarkStart w:id="150" w:name="_Toc350350108"/>
      <w:r w:rsidRPr="00AE4EDF">
        <w:rPr>
          <w:rFonts w:ascii="Arial" w:eastAsia="Times New Roman" w:hAnsi="Arial" w:cs="Arial"/>
          <w:b/>
          <w:bCs/>
          <w:iCs/>
          <w:lang w:eastAsia="en-GB"/>
        </w:rPr>
        <w:lastRenderedPageBreak/>
        <w:t>Annex 1 – Civil Service guidance and rules to consider</w:t>
      </w:r>
      <w:bookmarkEnd w:id="128"/>
      <w:bookmarkEnd w:id="139"/>
      <w:bookmarkEnd w:id="140"/>
      <w:bookmarkEnd w:id="150"/>
    </w:p>
    <w:p w14:paraId="3D77B192" w14:textId="77777777" w:rsidR="00AE4EDF" w:rsidRPr="00AE4EDF" w:rsidRDefault="00AE4EDF" w:rsidP="00AE4EDF">
      <w:pPr>
        <w:spacing w:after="12pt" w:line="12pt" w:lineRule="auto"/>
        <w:rPr>
          <w:rFonts w:ascii="Arial" w:eastAsia="Times New Roman" w:hAnsi="Arial" w:cs="Arial"/>
          <w:color w:val="000000"/>
          <w:lang w:eastAsia="en-GB"/>
        </w:rPr>
      </w:pPr>
      <w:r w:rsidRPr="00AE4EDF">
        <w:rPr>
          <w:rFonts w:ascii="Arial" w:eastAsia="Times New Roman" w:hAnsi="Arial" w:cs="Arial"/>
          <w:b/>
          <w:color w:val="BD2B0B"/>
          <w:lang w:eastAsia="en-GB"/>
        </w:rPr>
        <w:t>Section 10.3 of the Civil Service Management Code</w:t>
      </w:r>
      <w:r w:rsidRPr="00AE4EDF">
        <w:rPr>
          <w:rFonts w:ascii="Arial" w:eastAsia="Times New Roman" w:hAnsi="Arial" w:cs="Arial"/>
          <w:lang w:eastAsia="en-GB"/>
        </w:rPr>
        <w:t xml:space="preserve"> </w:t>
      </w:r>
      <w:r w:rsidRPr="00AE4EDF">
        <w:rPr>
          <w:rFonts w:ascii="Arial" w:eastAsia="Times New Roman" w:hAnsi="Arial" w:cs="Arial"/>
          <w:color w:val="000000"/>
          <w:lang w:eastAsia="en-GB"/>
        </w:rPr>
        <w:t>sets out rules concerning:</w:t>
      </w:r>
    </w:p>
    <w:p w14:paraId="33E40688"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Conduct and discipline</w:t>
      </w:r>
    </w:p>
    <w:p w14:paraId="4DDB56BD"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Pensions arrangements</w:t>
      </w:r>
    </w:p>
    <w:p w14:paraId="729B6780"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Injury Benefits</w:t>
      </w:r>
    </w:p>
    <w:p w14:paraId="4EDE8758" w14:textId="77777777" w:rsidR="00AE4EDF" w:rsidRPr="00AE4EDF" w:rsidRDefault="00AE4EDF" w:rsidP="00B974D4">
      <w:pPr>
        <w:numPr>
          <w:ilvl w:val="0"/>
          <w:numId w:val="41"/>
        </w:numPr>
        <w:tabs>
          <w:tab w:val="start" w:pos="42.55pt"/>
        </w:tabs>
        <w:spacing w:after="0pt" w:line="12pt" w:lineRule="auto"/>
        <w:rPr>
          <w:rFonts w:ascii="Arial" w:eastAsia="Times New Roman" w:hAnsi="Arial" w:cs="Arial"/>
          <w:lang w:eastAsia="en-GB"/>
        </w:rPr>
      </w:pPr>
      <w:r w:rsidRPr="00AE4EDF">
        <w:rPr>
          <w:rFonts w:ascii="Arial" w:eastAsia="Times New Roman" w:hAnsi="Arial" w:cs="Arial"/>
          <w:lang w:eastAsia="en-GB"/>
        </w:rPr>
        <w:t>Recruiting to inward secondments</w:t>
      </w:r>
    </w:p>
    <w:p w14:paraId="49FB1FE6" w14:textId="77777777" w:rsidR="00AE4EDF" w:rsidRPr="00AE4EDF" w:rsidRDefault="00AE4EDF" w:rsidP="00B974D4">
      <w:pPr>
        <w:numPr>
          <w:ilvl w:val="0"/>
          <w:numId w:val="41"/>
        </w:numPr>
        <w:tabs>
          <w:tab w:val="start" w:pos="42.55pt"/>
        </w:tabs>
        <w:spacing w:after="12pt" w:line="12pt" w:lineRule="auto"/>
        <w:ind w:start="78.50pt" w:hanging="17.85pt"/>
        <w:rPr>
          <w:rFonts w:ascii="Arial" w:eastAsia="Times New Roman" w:hAnsi="Arial" w:cs="Arial"/>
          <w:lang w:eastAsia="en-GB"/>
        </w:rPr>
      </w:pPr>
      <w:r w:rsidRPr="00AE4EDF">
        <w:rPr>
          <w:rFonts w:ascii="Arial" w:eastAsia="Times New Roman" w:hAnsi="Arial" w:cs="Arial"/>
          <w:lang w:eastAsia="en-GB"/>
        </w:rPr>
        <w:t>Pre-appointment checks for inward secondments</w:t>
      </w:r>
    </w:p>
    <w:p w14:paraId="420387BB" w14:textId="77777777" w:rsidR="00AE4EDF" w:rsidRPr="00AE4EDF" w:rsidRDefault="00AE4EDF" w:rsidP="00AE4EDF">
      <w:pPr>
        <w:spacing w:after="12pt" w:line="12pt" w:lineRule="auto"/>
        <w:rPr>
          <w:rFonts w:ascii="Arial" w:eastAsia="Times New Roman" w:hAnsi="Arial" w:cs="Arial"/>
          <w:color w:val="000000"/>
          <w:lang w:eastAsia="en-GB"/>
        </w:rPr>
      </w:pPr>
      <w:r w:rsidRPr="00AE4EDF">
        <w:rPr>
          <w:rFonts w:ascii="Arial" w:eastAsia="Times New Roman" w:hAnsi="Arial" w:cs="Arial"/>
          <w:color w:val="000000"/>
          <w:lang w:eastAsia="en-GB"/>
        </w:rPr>
        <w:t xml:space="preserve">This guidance reflects the Management Code position but the source information can be found </w:t>
      </w:r>
      <w:hyperlink r:id="rId35" w:history="1">
        <w:r w:rsidRPr="00AE4EDF">
          <w:rPr>
            <w:rFonts w:ascii="Arial" w:eastAsia="Times New Roman" w:hAnsi="Arial" w:cs="Arial"/>
            <w:color w:val="0000FF"/>
            <w:u w:val="single"/>
            <w:lang w:eastAsia="en-GB"/>
          </w:rPr>
          <w:t>here</w:t>
        </w:r>
      </w:hyperlink>
      <w:r w:rsidRPr="00AE4EDF">
        <w:rPr>
          <w:rFonts w:ascii="Arial" w:eastAsia="Times New Roman" w:hAnsi="Arial" w:cs="Arial"/>
          <w:color w:val="000000"/>
          <w:lang w:eastAsia="en-GB"/>
        </w:rPr>
        <w:t>.</w:t>
      </w:r>
    </w:p>
    <w:p w14:paraId="1C7AEE39" w14:textId="77777777" w:rsidR="00AE4EDF" w:rsidRPr="00AE4EDF" w:rsidRDefault="00AE4EDF" w:rsidP="00AE4EDF">
      <w:pPr>
        <w:spacing w:after="12pt" w:line="12pt" w:lineRule="auto"/>
        <w:rPr>
          <w:rFonts w:ascii="Arial" w:eastAsia="Times New Roman" w:hAnsi="Arial" w:cs="Arial"/>
          <w:b/>
          <w:color w:val="BD2B0B"/>
          <w:lang w:eastAsia="en-GB"/>
        </w:rPr>
      </w:pPr>
      <w:r w:rsidRPr="00AE4EDF">
        <w:rPr>
          <w:rFonts w:ascii="Arial" w:eastAsia="Times New Roman" w:hAnsi="Arial" w:cs="Arial"/>
          <w:b/>
          <w:color w:val="BD2B0B"/>
          <w:lang w:eastAsia="en-GB"/>
        </w:rPr>
        <w:t xml:space="preserve">Cabinet Office Recruitment Freeze Guidelines </w:t>
      </w:r>
      <w:r w:rsidRPr="00AE4EDF">
        <w:rPr>
          <w:rFonts w:ascii="Arial" w:eastAsia="Times New Roman" w:hAnsi="Arial" w:cs="Arial"/>
          <w:color w:val="000000"/>
          <w:lang w:eastAsia="en-GB"/>
        </w:rPr>
        <w:t xml:space="preserve">This applies to those taken on inward secondment, even if the individual stays on their home organisation’s payroll or there is a zero cost agreement. </w:t>
      </w:r>
    </w:p>
    <w:p w14:paraId="3311B9A7"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b/>
          <w:color w:val="BD2B0B"/>
          <w:lang w:eastAsia="en-GB"/>
        </w:rPr>
        <w:t>Civil Service Commission’s Recruitment Principles</w:t>
      </w:r>
      <w:r w:rsidRPr="00AE4EDF">
        <w:rPr>
          <w:rFonts w:ascii="Arial" w:eastAsia="Times New Roman" w:hAnsi="Arial" w:cs="Arial"/>
          <w:lang w:eastAsia="en-GB"/>
        </w:rPr>
        <w:t xml:space="preserve"> </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w:t>
      </w:r>
    </w:p>
    <w:p w14:paraId="4A0C174E" w14:textId="77777777" w:rsidR="00AE4EDF" w:rsidRPr="00AE4EDF" w:rsidRDefault="00AE4EDF" w:rsidP="00AE4EDF">
      <w:pPr>
        <w:spacing w:after="12pt" w:line="12pt" w:lineRule="auto"/>
        <w:rPr>
          <w:rFonts w:ascii="Arial" w:eastAsia="Times New Roman" w:hAnsi="Arial" w:cs="Arial"/>
          <w:b/>
          <w:color w:val="BD2B0B"/>
          <w:lang w:eastAsia="en-GB"/>
        </w:rPr>
      </w:pPr>
      <w:r w:rsidRPr="00AE4EDF">
        <w:rPr>
          <w:rFonts w:ascii="Arial" w:eastAsia="Times New Roman" w:hAnsi="Arial" w:cs="Arial"/>
          <w:b/>
          <w:color w:val="BD2B0B"/>
          <w:lang w:eastAsia="en-GB"/>
        </w:rPr>
        <w:t xml:space="preserve">Pre-appointment checks guidance </w:t>
      </w:r>
      <w:proofErr w:type="gramStart"/>
      <w:r w:rsidRPr="00AE4EDF">
        <w:rPr>
          <w:rFonts w:ascii="Arial" w:eastAsia="Times New Roman" w:hAnsi="Arial" w:cs="Arial"/>
          <w:color w:val="000000"/>
          <w:lang w:eastAsia="en-GB"/>
        </w:rPr>
        <w:t>All</w:t>
      </w:r>
      <w:proofErr w:type="gramEnd"/>
      <w:r w:rsidRPr="00AE4EDF">
        <w:rPr>
          <w:rFonts w:ascii="Arial" w:eastAsia="Times New Roman" w:hAnsi="Arial" w:cs="Arial"/>
          <w:color w:val="000000"/>
          <w:lang w:eastAsia="en-GB"/>
        </w:rPr>
        <w:t xml:space="preserve"> those moving into the Civil Service on secondment need to have undergone pre-appointment checks. Refer to departmental guidance and the: </w:t>
      </w:r>
    </w:p>
    <w:p w14:paraId="4CE6EACB" w14:textId="77777777" w:rsidR="00AE4EDF" w:rsidRPr="00AE4EDF" w:rsidRDefault="00AE4EDF" w:rsidP="00B974D4">
      <w:pPr>
        <w:numPr>
          <w:ilvl w:val="0"/>
          <w:numId w:val="47"/>
        </w:numPr>
        <w:spacing w:after="12pt" w:line="12pt" w:lineRule="auto"/>
        <w:rPr>
          <w:rFonts w:ascii="Arial" w:eastAsia="Times New Roman" w:hAnsi="Arial" w:cs="Arial"/>
          <w:b/>
          <w:color w:val="BD2B0B"/>
          <w:lang w:eastAsia="en-GB"/>
        </w:rPr>
      </w:pPr>
      <w:r w:rsidRPr="00AE4EDF">
        <w:rPr>
          <w:rFonts w:ascii="Arial" w:eastAsia="Times New Roman" w:hAnsi="Arial" w:cs="Arial"/>
          <w:b/>
          <w:color w:val="BD2B0B"/>
          <w:lang w:eastAsia="en-GB"/>
        </w:rPr>
        <w:t xml:space="preserve">Baseline Personnel Security Standard, </w:t>
      </w:r>
      <w:r w:rsidRPr="00AE4EDF">
        <w:rPr>
          <w:rFonts w:ascii="Arial" w:eastAsia="Times New Roman" w:hAnsi="Arial" w:cs="Arial"/>
          <w:color w:val="000000"/>
          <w:lang w:eastAsia="en-GB"/>
        </w:rPr>
        <w:t>this</w:t>
      </w:r>
      <w:r w:rsidRPr="00AE4EDF">
        <w:rPr>
          <w:rFonts w:ascii="Arial" w:eastAsia="Times New Roman" w:hAnsi="Arial" w:cs="Arial"/>
          <w:lang w:eastAsia="en-GB"/>
        </w:rPr>
        <w:t xml:space="preserve"> sets out the standard security checks across Government and the different clearance level required for different roles. </w:t>
      </w:r>
      <w:r w:rsidRPr="00AE4EDF">
        <w:rPr>
          <w:rFonts w:ascii="Arial" w:eastAsia="Times New Roman" w:hAnsi="Arial" w:cs="Arial"/>
          <w:b/>
          <w:lang w:eastAsia="en-GB"/>
        </w:rPr>
        <w:t>[DN: Department to insert link to departmental guidance]</w:t>
      </w:r>
    </w:p>
    <w:p w14:paraId="51CA5752" w14:textId="77777777" w:rsidR="00AE4EDF" w:rsidRPr="00AE4EDF" w:rsidRDefault="00AE4EDF" w:rsidP="00B974D4">
      <w:pPr>
        <w:numPr>
          <w:ilvl w:val="0"/>
          <w:numId w:val="47"/>
        </w:numPr>
        <w:spacing w:after="12pt" w:line="12pt" w:lineRule="auto"/>
        <w:rPr>
          <w:rFonts w:ascii="Arial" w:eastAsia="Times New Roman" w:hAnsi="Arial" w:cs="Arial"/>
          <w:color w:val="000000"/>
          <w:lang w:eastAsia="en-GB"/>
        </w:rPr>
      </w:pPr>
      <w:r w:rsidRPr="00AE4EDF">
        <w:rPr>
          <w:rFonts w:ascii="Arial" w:eastAsia="Times New Roman" w:hAnsi="Arial" w:cs="Arial"/>
          <w:b/>
          <w:color w:val="BD2B0B"/>
          <w:lang w:eastAsia="en-GB"/>
        </w:rPr>
        <w:t xml:space="preserve">Civil Service Nationality Rules, </w:t>
      </w:r>
      <w:r w:rsidRPr="00AE4EDF">
        <w:rPr>
          <w:rFonts w:ascii="Arial" w:eastAsia="Times New Roman" w:hAnsi="Arial" w:cs="Arial"/>
          <w:color w:val="000000"/>
          <w:lang w:eastAsia="en-GB"/>
        </w:rPr>
        <w:t>these apply</w:t>
      </w:r>
      <w:r w:rsidRPr="00AE4EDF">
        <w:rPr>
          <w:rFonts w:ascii="Arial" w:eastAsia="Times New Roman" w:hAnsi="Arial" w:cs="Arial"/>
          <w:color w:val="BD2B0B"/>
          <w:lang w:eastAsia="en-GB"/>
        </w:rPr>
        <w:t xml:space="preserve"> </w:t>
      </w:r>
      <w:r w:rsidRPr="00AE4EDF">
        <w:rPr>
          <w:rFonts w:ascii="Arial" w:eastAsia="Times New Roman" w:hAnsi="Arial" w:cs="Arial"/>
          <w:color w:val="000000"/>
          <w:lang w:eastAsia="en-GB"/>
        </w:rPr>
        <w:t>only</w:t>
      </w:r>
      <w:r w:rsidRPr="00AE4EDF">
        <w:rPr>
          <w:rFonts w:ascii="Arial" w:eastAsia="Times New Roman" w:hAnsi="Arial" w:cs="Arial"/>
          <w:color w:val="BD2B0B"/>
          <w:lang w:eastAsia="en-GB"/>
        </w:rPr>
        <w:t xml:space="preserve"> </w:t>
      </w:r>
      <w:r w:rsidRPr="00AE4EDF">
        <w:rPr>
          <w:rFonts w:ascii="Arial" w:eastAsia="Times New Roman" w:hAnsi="Arial" w:cs="Arial"/>
          <w:lang w:eastAsia="en-GB"/>
        </w:rPr>
        <w:t xml:space="preserve">to inward secondments where the terms of the secondment agreement are such that the individual is considered to be employed by the Civil Service. </w:t>
      </w:r>
      <w:bookmarkStart w:id="151" w:name="_Annex_2_Flow"/>
      <w:bookmarkStart w:id="152" w:name="_Annex_4_–_1"/>
      <w:bookmarkEnd w:id="151"/>
      <w:bookmarkEnd w:id="152"/>
      <w:r w:rsidRPr="00AE4EDF">
        <w:rPr>
          <w:rFonts w:ascii="Arial" w:eastAsia="Times New Roman" w:hAnsi="Arial" w:cs="Arial"/>
          <w:lang w:eastAsia="en-GB"/>
        </w:rPr>
        <w:t xml:space="preserve"> </w:t>
      </w:r>
    </w:p>
    <w:p w14:paraId="5A84BC01"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53" w:name="_Annex_3_–"/>
      <w:bookmarkStart w:id="154" w:name="_Annex_2_–"/>
      <w:bookmarkEnd w:id="153"/>
      <w:bookmarkEnd w:id="154"/>
      <w:r w:rsidRPr="00AE4EDF">
        <w:rPr>
          <w:rFonts w:ascii="Arial" w:eastAsia="Times New Roman" w:hAnsi="Arial" w:cs="Arial"/>
          <w:b/>
          <w:bCs/>
          <w:iCs/>
          <w:lang w:eastAsia="en-GB"/>
        </w:rPr>
        <w:br w:type="page"/>
      </w:r>
      <w:bookmarkStart w:id="155" w:name="_Toc350350109"/>
      <w:r w:rsidRPr="00AE4EDF">
        <w:rPr>
          <w:rFonts w:ascii="Arial" w:eastAsia="Times New Roman" w:hAnsi="Arial" w:cs="Arial"/>
          <w:b/>
          <w:bCs/>
          <w:iCs/>
          <w:lang w:eastAsia="en-GB"/>
        </w:rPr>
        <w:lastRenderedPageBreak/>
        <w:t>Annex 2 – Business case template</w:t>
      </w:r>
      <w:bookmarkEnd w:id="155"/>
    </w:p>
    <w:p w14:paraId="312D5CB0" w14:textId="77777777" w:rsidR="00AE4EDF" w:rsidRPr="00AE4EDF" w:rsidRDefault="00AE4EDF" w:rsidP="00AE4EDF">
      <w:pPr>
        <w:spacing w:before="12pt" w:after="12pt" w:line="12pt" w:lineRule="auto"/>
        <w:rPr>
          <w:rFonts w:ascii="Arial" w:eastAsia="Times New Roman" w:hAnsi="Arial" w:cs="Arial"/>
          <w:lang w:eastAsia="en-GB"/>
        </w:rPr>
      </w:pPr>
      <w:r w:rsidRPr="00AE4EDF">
        <w:rPr>
          <w:rFonts w:ascii="Arial" w:eastAsia="Times New Roman" w:hAnsi="Arial" w:cs="Arial"/>
          <w:lang w:eastAsia="en-GB"/>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14:paraId="34499C1D" w14:textId="77777777" w:rsidR="00AE4EDF" w:rsidRPr="00AE4EDF" w:rsidRDefault="00AE4EDF" w:rsidP="00AE4EDF">
      <w:pPr>
        <w:spacing w:before="12pt" w:after="12pt" w:line="12pt" w:lineRule="auto"/>
        <w:rPr>
          <w:rFonts w:ascii="Arial" w:eastAsia="Times New Roman" w:hAnsi="Arial" w:cs="Arial"/>
          <w:lang w:eastAsia="en-GB"/>
        </w:rPr>
      </w:pPr>
      <w:r w:rsidRPr="00AE4EDF">
        <w:rPr>
          <w:rFonts w:ascii="Arial" w:eastAsia="Times New Roman" w:hAnsi="Arial" w:cs="Arial"/>
          <w:lang w:eastAsia="en-GB"/>
        </w:rPr>
        <w:t>All sections should be completed in full:</w:t>
      </w:r>
    </w:p>
    <w:tbl>
      <w:tblPr>
        <w:tblW w:w="464.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068"/>
        <w:gridCol w:w="2700"/>
        <w:gridCol w:w="1080"/>
        <w:gridCol w:w="1438"/>
      </w:tblGrid>
      <w:tr w:rsidR="00AE4EDF" w:rsidRPr="00AE4EDF" w14:paraId="32B18655"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06F6C5A7"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Employee name and grade</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44094539"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4CA414C1" w14:textId="77777777" w:rsidTr="00DF6F52">
        <w:trPr>
          <w:trHeight w:val="1022"/>
        </w:trPr>
        <w:tc>
          <w:tcPr>
            <w:tcW w:w="203.40pt" w:type="dxa"/>
            <w:tcBorders>
              <w:top w:val="single" w:sz="4" w:space="0" w:color="auto"/>
              <w:start w:val="single" w:sz="4" w:space="0" w:color="auto"/>
              <w:bottom w:val="single" w:sz="4" w:space="0" w:color="auto"/>
              <w:end w:val="single" w:sz="4" w:space="0" w:color="auto"/>
            </w:tcBorders>
            <w:shd w:val="clear" w:color="auto" w:fill="auto"/>
          </w:tcPr>
          <w:p w14:paraId="5F7B3090"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Details of the secondment opportunity: employer, type of business/organisation, role type and working hours</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1402DB4F"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228D6585"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4DBD0CA6"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Duration of secondment</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689B22A8"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0EE6C488" w14:textId="77777777" w:rsidTr="00DF6F52">
        <w:trPr>
          <w:trHeight w:val="1220"/>
        </w:trPr>
        <w:tc>
          <w:tcPr>
            <w:tcW w:w="203.40pt" w:type="dxa"/>
            <w:tcBorders>
              <w:top w:val="single" w:sz="4" w:space="0" w:color="auto"/>
              <w:start w:val="single" w:sz="4" w:space="0" w:color="auto"/>
              <w:bottom w:val="single" w:sz="4" w:space="0" w:color="auto"/>
              <w:end w:val="single" w:sz="4" w:space="0" w:color="auto"/>
            </w:tcBorders>
            <w:shd w:val="clear" w:color="auto" w:fill="auto"/>
          </w:tcPr>
          <w:p w14:paraId="257C54AB"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Details of personal development the opportunity would provide</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2DC8E430"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41383799"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460E46A2" w14:textId="77777777" w:rsidR="00AE4EDF" w:rsidRPr="00AE4EDF" w:rsidRDefault="00AE4EDF" w:rsidP="00AE4EDF">
            <w:pPr>
              <w:spacing w:before="12pt" w:after="6pt" w:line="12pt" w:lineRule="auto"/>
              <w:rPr>
                <w:rFonts w:ascii="Arial" w:eastAsia="Times New Roman" w:hAnsi="Arial" w:cs="Arial"/>
                <w:lang w:eastAsia="en-GB"/>
              </w:rPr>
            </w:pPr>
            <w:r w:rsidRPr="00AE4EDF">
              <w:rPr>
                <w:rFonts w:ascii="Arial" w:eastAsia="Times New Roman" w:hAnsi="Arial" w:cs="Arial"/>
                <w:b/>
                <w:lang w:eastAsia="en-GB"/>
              </w:rPr>
              <w:t>Details of business benefits to the home department</w:t>
            </w:r>
            <w:r w:rsidRPr="00AE4EDF">
              <w:rPr>
                <w:rFonts w:ascii="Arial" w:eastAsia="Times New Roman" w:hAnsi="Arial" w:cs="Arial"/>
                <w:lang w:eastAsia="en-GB"/>
              </w:rPr>
              <w:t xml:space="preserve">. </w:t>
            </w:r>
            <w:r w:rsidRPr="00AE4EDF">
              <w:rPr>
                <w:rFonts w:ascii="Arial" w:eastAsia="Times New Roman" w:hAnsi="Arial" w:cs="Arial"/>
                <w:b/>
                <w:lang w:eastAsia="en-GB"/>
              </w:rPr>
              <w:t>For example, skills or knowledge that you will return with.</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2CB89BA8"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25BB8F0A"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24B9D1EF"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Details of business benefits to the wider Civil Service.</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07B78024"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64345C9F"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276B41AF"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Details of business benefits to the host organisation</w:t>
            </w:r>
            <w:r w:rsidRPr="00AE4EDF">
              <w:rPr>
                <w:rFonts w:ascii="Arial" w:eastAsia="Times New Roman" w:hAnsi="Arial" w:cs="Arial"/>
                <w:lang w:eastAsia="en-GB"/>
              </w:rPr>
              <w:t xml:space="preserve">. </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58C3A240"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2192FA80"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47D224C4"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 xml:space="preserve">Outcome (please give reasons for accepting or rejecting the request). </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63D94759" w14:textId="77777777" w:rsidR="00AE4EDF" w:rsidRPr="00AE4EDF" w:rsidRDefault="00AE4EDF" w:rsidP="00AE4EDF">
            <w:pPr>
              <w:spacing w:before="12pt" w:after="80pt" w:line="12pt" w:lineRule="auto"/>
              <w:rPr>
                <w:rFonts w:ascii="Arial" w:eastAsia="Times New Roman" w:hAnsi="Arial" w:cs="Arial"/>
                <w:lang w:eastAsia="en-GB"/>
              </w:rPr>
            </w:pPr>
          </w:p>
        </w:tc>
      </w:tr>
      <w:tr w:rsidR="00AE4EDF" w:rsidRPr="00AE4EDF" w14:paraId="49DBB1A2"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1EA0B9D3"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Manager name and grade</w:t>
            </w:r>
          </w:p>
        </w:tc>
        <w:tc>
          <w:tcPr>
            <w:tcW w:w="260.90pt" w:type="dxa"/>
            <w:gridSpan w:val="3"/>
            <w:tcBorders>
              <w:top w:val="single" w:sz="4" w:space="0" w:color="auto"/>
              <w:start w:val="single" w:sz="4" w:space="0" w:color="auto"/>
              <w:bottom w:val="single" w:sz="4" w:space="0" w:color="auto"/>
              <w:end w:val="single" w:sz="4" w:space="0" w:color="auto"/>
            </w:tcBorders>
            <w:shd w:val="clear" w:color="auto" w:fill="auto"/>
          </w:tcPr>
          <w:p w14:paraId="17058568" w14:textId="77777777" w:rsidR="00AE4EDF" w:rsidRPr="00AE4EDF" w:rsidRDefault="00AE4EDF" w:rsidP="00AE4EDF">
            <w:pPr>
              <w:spacing w:before="12pt" w:after="6pt" w:line="12pt" w:lineRule="auto"/>
              <w:rPr>
                <w:rFonts w:ascii="Arial" w:eastAsia="Times New Roman" w:hAnsi="Arial" w:cs="Arial"/>
                <w:lang w:eastAsia="en-GB"/>
              </w:rPr>
            </w:pPr>
          </w:p>
        </w:tc>
      </w:tr>
      <w:tr w:rsidR="00AE4EDF" w:rsidRPr="00AE4EDF" w14:paraId="5A6FC6EA" w14:textId="77777777" w:rsidTr="00DF6F52">
        <w:tc>
          <w:tcPr>
            <w:tcW w:w="203.40pt" w:type="dxa"/>
            <w:tcBorders>
              <w:top w:val="single" w:sz="4" w:space="0" w:color="auto"/>
              <w:start w:val="single" w:sz="4" w:space="0" w:color="auto"/>
              <w:bottom w:val="single" w:sz="4" w:space="0" w:color="auto"/>
              <w:end w:val="single" w:sz="4" w:space="0" w:color="auto"/>
            </w:tcBorders>
            <w:shd w:val="clear" w:color="auto" w:fill="auto"/>
          </w:tcPr>
          <w:p w14:paraId="0C3A7F4D"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 xml:space="preserve">Signature </w:t>
            </w:r>
          </w:p>
        </w:tc>
        <w:tc>
          <w:tcPr>
            <w:tcW w:w="135pt" w:type="dxa"/>
            <w:tcBorders>
              <w:top w:val="single" w:sz="4" w:space="0" w:color="auto"/>
              <w:start w:val="single" w:sz="4" w:space="0" w:color="auto"/>
              <w:bottom w:val="single" w:sz="4" w:space="0" w:color="auto"/>
              <w:end w:val="single" w:sz="4" w:space="0" w:color="auto"/>
            </w:tcBorders>
            <w:shd w:val="clear" w:color="auto" w:fill="auto"/>
          </w:tcPr>
          <w:p w14:paraId="3B327295" w14:textId="77777777" w:rsidR="00AE4EDF" w:rsidRPr="00AE4EDF" w:rsidRDefault="00AE4EDF" w:rsidP="00AE4EDF">
            <w:pPr>
              <w:spacing w:before="12pt" w:after="6pt" w:line="12pt" w:lineRule="auto"/>
              <w:rPr>
                <w:rFonts w:ascii="Arial" w:eastAsia="Times New Roman" w:hAnsi="Arial" w:cs="Arial"/>
                <w:lang w:eastAsia="en-GB"/>
              </w:rPr>
            </w:pPr>
          </w:p>
        </w:tc>
        <w:tc>
          <w:tcPr>
            <w:tcW w:w="54pt" w:type="dxa"/>
            <w:tcBorders>
              <w:top w:val="single" w:sz="4" w:space="0" w:color="auto"/>
              <w:start w:val="single" w:sz="4" w:space="0" w:color="auto"/>
              <w:bottom w:val="single" w:sz="4" w:space="0" w:color="auto"/>
              <w:end w:val="single" w:sz="4" w:space="0" w:color="auto"/>
            </w:tcBorders>
            <w:shd w:val="clear" w:color="auto" w:fill="auto"/>
          </w:tcPr>
          <w:p w14:paraId="19628E28" w14:textId="77777777" w:rsidR="00AE4EDF" w:rsidRPr="00AE4EDF" w:rsidRDefault="00AE4EDF" w:rsidP="00AE4EDF">
            <w:pPr>
              <w:spacing w:before="12pt" w:after="6pt" w:line="12pt" w:lineRule="auto"/>
              <w:rPr>
                <w:rFonts w:ascii="Arial" w:eastAsia="Times New Roman" w:hAnsi="Arial" w:cs="Arial"/>
                <w:b/>
                <w:lang w:eastAsia="en-GB"/>
              </w:rPr>
            </w:pPr>
            <w:r w:rsidRPr="00AE4EDF">
              <w:rPr>
                <w:rFonts w:ascii="Arial" w:eastAsia="Times New Roman" w:hAnsi="Arial" w:cs="Arial"/>
                <w:b/>
                <w:lang w:eastAsia="en-GB"/>
              </w:rPr>
              <w:t>Date</w:t>
            </w:r>
          </w:p>
        </w:tc>
        <w:tc>
          <w:tcPr>
            <w:tcW w:w="71.90pt" w:type="dxa"/>
            <w:tcBorders>
              <w:top w:val="single" w:sz="4" w:space="0" w:color="auto"/>
              <w:start w:val="single" w:sz="4" w:space="0" w:color="auto"/>
              <w:bottom w:val="single" w:sz="4" w:space="0" w:color="auto"/>
              <w:end w:val="single" w:sz="4" w:space="0" w:color="auto"/>
            </w:tcBorders>
            <w:shd w:val="clear" w:color="auto" w:fill="auto"/>
          </w:tcPr>
          <w:p w14:paraId="74F447B4" w14:textId="77777777" w:rsidR="00AE4EDF" w:rsidRPr="00AE4EDF" w:rsidRDefault="00AE4EDF" w:rsidP="00AE4EDF">
            <w:pPr>
              <w:spacing w:before="12pt" w:after="6pt" w:line="12pt" w:lineRule="auto"/>
              <w:rPr>
                <w:rFonts w:ascii="Arial" w:eastAsia="Times New Roman" w:hAnsi="Arial" w:cs="Arial"/>
                <w:lang w:eastAsia="en-GB"/>
              </w:rPr>
            </w:pPr>
          </w:p>
        </w:tc>
      </w:tr>
    </w:tbl>
    <w:p w14:paraId="0D2EE909"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56" w:name="_Annex_4_-"/>
      <w:bookmarkStart w:id="157" w:name="_Annex_3_-"/>
      <w:bookmarkEnd w:id="156"/>
      <w:bookmarkEnd w:id="157"/>
      <w:r w:rsidRPr="00AE4EDF">
        <w:rPr>
          <w:rFonts w:ascii="Arial" w:eastAsia="Times New Roman" w:hAnsi="Arial" w:cs="Arial"/>
          <w:b/>
          <w:bCs/>
          <w:iCs/>
          <w:lang w:eastAsia="en-GB"/>
        </w:rPr>
        <w:br w:type="page"/>
      </w:r>
      <w:bookmarkStart w:id="158" w:name="_Toc346540170"/>
      <w:bookmarkStart w:id="159" w:name="_Toc350350110"/>
      <w:r w:rsidRPr="00AE4EDF">
        <w:rPr>
          <w:rFonts w:ascii="Arial" w:eastAsia="Times New Roman" w:hAnsi="Arial" w:cs="Arial"/>
          <w:b/>
          <w:bCs/>
          <w:iCs/>
          <w:lang w:eastAsia="en-GB"/>
        </w:rPr>
        <w:lastRenderedPageBreak/>
        <w:t>Annex 3 - Line manager checklist</w:t>
      </w:r>
      <w:bookmarkEnd w:id="158"/>
      <w:r w:rsidRPr="00AE4EDF">
        <w:rPr>
          <w:rFonts w:ascii="Arial" w:eastAsia="Times New Roman" w:hAnsi="Arial" w:cs="Arial"/>
          <w:b/>
          <w:bCs/>
          <w:iCs/>
          <w:lang w:eastAsia="en-GB"/>
        </w:rPr>
        <w:t xml:space="preserve"> (outward secondments)</w:t>
      </w:r>
      <w:bookmarkEnd w:id="159"/>
    </w:p>
    <w:p w14:paraId="5BAEB291" w14:textId="77777777" w:rsidR="00AE4EDF" w:rsidRPr="00AE4EDF" w:rsidRDefault="00AE4EDF" w:rsidP="00AE4EDF">
      <w:pPr>
        <w:spacing w:after="12pt" w:line="12pt" w:lineRule="auto"/>
        <w:rPr>
          <w:rFonts w:ascii="Arial" w:eastAsia="Times New Roman" w:hAnsi="Arial" w:cs="Arial"/>
          <w:lang w:eastAsia="en-GB"/>
        </w:rPr>
      </w:pPr>
      <w:bookmarkStart w:id="160" w:name="_Annex_4_–"/>
      <w:bookmarkStart w:id="161" w:name="_Annex_5_–"/>
      <w:bookmarkStart w:id="162" w:name="_Appendix_1_–"/>
      <w:bookmarkStart w:id="163" w:name="_Toc344474501"/>
      <w:bookmarkEnd w:id="160"/>
      <w:bookmarkEnd w:id="161"/>
      <w:bookmarkEnd w:id="162"/>
      <w:r w:rsidRPr="00AE4EDF">
        <w:rPr>
          <w:rFonts w:ascii="Arial" w:eastAsia="Times New Roman" w:hAnsi="Arial" w:cs="Arial"/>
          <w:lang w:eastAsia="en-GB"/>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14:paraId="58055CA3" w14:textId="77777777" w:rsidR="00AE4EDF" w:rsidRPr="00AE4EDF" w:rsidRDefault="00AE4EDF" w:rsidP="0071144F">
      <w:pPr>
        <w:keepNext/>
        <w:spacing w:before="6pt" w:after="6pt" w:line="12pt" w:lineRule="auto"/>
        <w:outlineLvl w:val="2"/>
        <w:rPr>
          <w:rFonts w:ascii="Arial" w:eastAsia="Times New Roman" w:hAnsi="Arial" w:cs="Arial"/>
          <w:b/>
          <w:bCs/>
          <w:color w:val="BD2B0B"/>
          <w:lang w:eastAsia="en-GB"/>
        </w:rPr>
      </w:pPr>
      <w:bookmarkStart w:id="164" w:name="_Employee_Details"/>
      <w:bookmarkEnd w:id="164"/>
      <w:r w:rsidRPr="00AE4EDF">
        <w:rPr>
          <w:rFonts w:ascii="Arial" w:eastAsia="Times New Roman" w:hAnsi="Arial" w:cs="Arial"/>
          <w:b/>
          <w:bCs/>
          <w:color w:val="BD2B0B"/>
          <w:lang w:eastAsia="en-GB"/>
        </w:rPr>
        <w:t>Employee details</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2628"/>
        <w:gridCol w:w="6660"/>
      </w:tblGrid>
      <w:tr w:rsidR="00AE4EDF" w:rsidRPr="00AE4EDF" w14:paraId="0BC085B2" w14:textId="77777777" w:rsidTr="00DF6F52">
        <w:tc>
          <w:tcPr>
            <w:tcW w:w="131.40pt" w:type="dxa"/>
            <w:shd w:val="clear" w:color="auto" w:fill="auto"/>
          </w:tcPr>
          <w:p w14:paraId="60BFABA2"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Name</w:t>
            </w:r>
          </w:p>
        </w:tc>
        <w:tc>
          <w:tcPr>
            <w:tcW w:w="333pt" w:type="dxa"/>
            <w:shd w:val="clear" w:color="auto" w:fill="auto"/>
          </w:tcPr>
          <w:p w14:paraId="34285E90"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784B213A" w14:textId="77777777" w:rsidTr="00DF6F52">
        <w:tc>
          <w:tcPr>
            <w:tcW w:w="131.40pt" w:type="dxa"/>
            <w:shd w:val="clear" w:color="auto" w:fill="auto"/>
          </w:tcPr>
          <w:p w14:paraId="73D5A6CC"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Grade</w:t>
            </w:r>
          </w:p>
        </w:tc>
        <w:tc>
          <w:tcPr>
            <w:tcW w:w="333pt" w:type="dxa"/>
            <w:shd w:val="clear" w:color="auto" w:fill="auto"/>
          </w:tcPr>
          <w:p w14:paraId="666CD598"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0BA51210" w14:textId="77777777" w:rsidTr="00DF6F52">
        <w:trPr>
          <w:trHeight w:val="255"/>
        </w:trPr>
        <w:tc>
          <w:tcPr>
            <w:tcW w:w="131.40pt" w:type="dxa"/>
            <w:shd w:val="clear" w:color="auto" w:fill="auto"/>
          </w:tcPr>
          <w:p w14:paraId="75469552"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Contact details</w:t>
            </w:r>
          </w:p>
        </w:tc>
        <w:tc>
          <w:tcPr>
            <w:tcW w:w="333pt" w:type="dxa"/>
            <w:shd w:val="clear" w:color="auto" w:fill="auto"/>
          </w:tcPr>
          <w:p w14:paraId="2FDB5051" w14:textId="77777777" w:rsidR="00AE4EDF" w:rsidRPr="00AE4EDF" w:rsidRDefault="00AE4EDF" w:rsidP="00AE4EDF">
            <w:pPr>
              <w:spacing w:after="6pt" w:line="12pt" w:lineRule="auto"/>
              <w:rPr>
                <w:rFonts w:ascii="Arial" w:eastAsia="Times New Roman" w:hAnsi="Arial" w:cs="Arial"/>
                <w:lang w:eastAsia="en-GB"/>
              </w:rPr>
            </w:pPr>
          </w:p>
        </w:tc>
      </w:tr>
    </w:tbl>
    <w:p w14:paraId="56B2B319" w14:textId="77777777" w:rsidR="00AE4EDF" w:rsidRPr="00AE4EDF" w:rsidRDefault="00AE4EDF" w:rsidP="0071144F">
      <w:pPr>
        <w:keepNext/>
        <w:spacing w:before="6pt" w:after="6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Host manager details</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2628"/>
        <w:gridCol w:w="6660"/>
      </w:tblGrid>
      <w:tr w:rsidR="00AE4EDF" w:rsidRPr="00AE4EDF" w14:paraId="5D2056D4" w14:textId="77777777" w:rsidTr="00DF6F52">
        <w:tc>
          <w:tcPr>
            <w:tcW w:w="131.40pt" w:type="dxa"/>
            <w:shd w:val="clear" w:color="auto" w:fill="auto"/>
          </w:tcPr>
          <w:p w14:paraId="208DA445"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Name</w:t>
            </w:r>
          </w:p>
        </w:tc>
        <w:tc>
          <w:tcPr>
            <w:tcW w:w="333pt" w:type="dxa"/>
            <w:shd w:val="clear" w:color="auto" w:fill="auto"/>
          </w:tcPr>
          <w:p w14:paraId="74E3AAE7"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75C3E4F3" w14:textId="77777777" w:rsidTr="00DF6F52">
        <w:tc>
          <w:tcPr>
            <w:tcW w:w="131.40pt" w:type="dxa"/>
            <w:shd w:val="clear" w:color="auto" w:fill="auto"/>
          </w:tcPr>
          <w:p w14:paraId="3CAFE70C"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Business/organisation</w:t>
            </w:r>
          </w:p>
        </w:tc>
        <w:tc>
          <w:tcPr>
            <w:tcW w:w="333pt" w:type="dxa"/>
            <w:shd w:val="clear" w:color="auto" w:fill="auto"/>
          </w:tcPr>
          <w:p w14:paraId="433F7DA4"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6089CB1A" w14:textId="77777777" w:rsidTr="00DF6F52">
        <w:tc>
          <w:tcPr>
            <w:tcW w:w="131.40pt" w:type="dxa"/>
            <w:shd w:val="clear" w:color="auto" w:fill="auto"/>
          </w:tcPr>
          <w:p w14:paraId="77333F73"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Contact details</w:t>
            </w:r>
          </w:p>
        </w:tc>
        <w:tc>
          <w:tcPr>
            <w:tcW w:w="333pt" w:type="dxa"/>
            <w:shd w:val="clear" w:color="auto" w:fill="auto"/>
          </w:tcPr>
          <w:p w14:paraId="041624AE" w14:textId="77777777" w:rsidR="00AE4EDF" w:rsidRPr="00AE4EDF" w:rsidRDefault="00AE4EDF" w:rsidP="00AE4EDF">
            <w:pPr>
              <w:spacing w:after="6pt" w:line="12pt" w:lineRule="auto"/>
              <w:rPr>
                <w:rFonts w:ascii="Arial" w:eastAsia="Times New Roman" w:hAnsi="Arial" w:cs="Arial"/>
                <w:lang w:eastAsia="en-GB"/>
              </w:rPr>
            </w:pPr>
          </w:p>
        </w:tc>
      </w:tr>
    </w:tbl>
    <w:p w14:paraId="21417E83" w14:textId="77777777" w:rsidR="00AE4EDF" w:rsidRPr="00AE4EDF" w:rsidRDefault="00AE4EDF" w:rsidP="0071144F">
      <w:pPr>
        <w:keepNext/>
        <w:spacing w:before="6pt" w:after="6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t xml:space="preserve">Secondment request </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448"/>
        <w:gridCol w:w="5840"/>
      </w:tblGrid>
      <w:tr w:rsidR="00AE4EDF" w:rsidRPr="00AE4EDF" w14:paraId="332DABA3" w14:textId="77777777" w:rsidTr="00DF6F52">
        <w:trPr>
          <w:trHeight w:val="1054"/>
        </w:trPr>
        <w:tc>
          <w:tcPr>
            <w:tcW w:w="172.40pt" w:type="dxa"/>
            <w:shd w:val="clear" w:color="auto" w:fill="auto"/>
          </w:tcPr>
          <w:p w14:paraId="689F27CD"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Have the eligibility requirements been met? (see Secondments Policy)</w:t>
            </w:r>
          </w:p>
        </w:tc>
        <w:tc>
          <w:tcPr>
            <w:tcW w:w="292pt" w:type="dxa"/>
            <w:shd w:val="clear" w:color="auto" w:fill="auto"/>
          </w:tcPr>
          <w:p w14:paraId="3CC6D6DD" w14:textId="77777777" w:rsidR="00AE4EDF" w:rsidRPr="00AE4EDF" w:rsidRDefault="00AE4EDF" w:rsidP="00AE4EDF">
            <w:pPr>
              <w:spacing w:after="6pt" w:line="12pt" w:lineRule="auto"/>
              <w:rPr>
                <w:rFonts w:ascii="Arial" w:eastAsia="Times New Roman" w:hAnsi="Arial" w:cs="Arial"/>
                <w:i/>
                <w:lang w:eastAsia="en-GB"/>
              </w:rPr>
            </w:pPr>
            <w:r w:rsidRPr="00AE4EDF">
              <w:rPr>
                <w:rFonts w:ascii="Arial" w:eastAsia="Times New Roman" w:hAnsi="Arial" w:cs="Arial"/>
                <w:i/>
                <w:lang w:eastAsia="en-GB"/>
              </w:rPr>
              <w:t>Confirm checks and insert details of any issues/concerns.</w:t>
            </w:r>
          </w:p>
        </w:tc>
      </w:tr>
      <w:tr w:rsidR="00AE4EDF" w:rsidRPr="00AE4EDF" w14:paraId="5AFEEDE9" w14:textId="77777777" w:rsidTr="00DF6F52">
        <w:trPr>
          <w:trHeight w:val="393"/>
        </w:trPr>
        <w:tc>
          <w:tcPr>
            <w:tcW w:w="172.40pt" w:type="dxa"/>
            <w:shd w:val="clear" w:color="auto" w:fill="auto"/>
          </w:tcPr>
          <w:p w14:paraId="7A1E4D66"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Does the business case evidence benefit for the department, the employee, and the Civil Service?</w:t>
            </w:r>
          </w:p>
        </w:tc>
        <w:tc>
          <w:tcPr>
            <w:tcW w:w="292pt" w:type="dxa"/>
            <w:shd w:val="clear" w:color="auto" w:fill="auto"/>
          </w:tcPr>
          <w:p w14:paraId="778C434E" w14:textId="77777777" w:rsidR="00AE4EDF" w:rsidRPr="00AE4EDF" w:rsidRDefault="00AE4EDF" w:rsidP="00AE4EDF">
            <w:pPr>
              <w:spacing w:after="6pt" w:line="12pt" w:lineRule="auto"/>
              <w:rPr>
                <w:rFonts w:ascii="Arial" w:eastAsia="Times New Roman" w:hAnsi="Arial" w:cs="Arial"/>
                <w:i/>
                <w:lang w:eastAsia="en-GB"/>
              </w:rPr>
            </w:pPr>
            <w:r w:rsidRPr="00AE4EDF">
              <w:rPr>
                <w:rFonts w:ascii="Arial" w:eastAsia="Times New Roman" w:hAnsi="Arial" w:cs="Arial"/>
                <w:i/>
                <w:lang w:eastAsia="en-GB"/>
              </w:rPr>
              <w:t xml:space="preserve">If yes record date business case approved. If not insert reason refused and date employee informed. </w:t>
            </w:r>
          </w:p>
        </w:tc>
      </w:tr>
      <w:tr w:rsidR="00AE4EDF" w:rsidRPr="00AE4EDF" w14:paraId="101D75D8" w14:textId="77777777" w:rsidTr="00DF6F52">
        <w:trPr>
          <w:trHeight w:val="1253"/>
        </w:trPr>
        <w:tc>
          <w:tcPr>
            <w:tcW w:w="172.40pt" w:type="dxa"/>
            <w:shd w:val="clear" w:color="auto" w:fill="auto"/>
          </w:tcPr>
          <w:p w14:paraId="00F9F71D"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Does the employee understand the return arrangements? Record details of discussions</w:t>
            </w:r>
          </w:p>
        </w:tc>
        <w:tc>
          <w:tcPr>
            <w:tcW w:w="292pt" w:type="dxa"/>
            <w:shd w:val="clear" w:color="auto" w:fill="auto"/>
          </w:tcPr>
          <w:p w14:paraId="1089C37E" w14:textId="77777777" w:rsidR="00AE4EDF" w:rsidRPr="00AE4EDF" w:rsidRDefault="00AE4EDF" w:rsidP="00AE4EDF">
            <w:pPr>
              <w:spacing w:after="6pt" w:line="12pt" w:lineRule="auto"/>
              <w:rPr>
                <w:rFonts w:ascii="Arial" w:eastAsia="Times New Roman" w:hAnsi="Arial" w:cs="Arial"/>
                <w:lang w:eastAsia="en-GB"/>
              </w:rPr>
            </w:pPr>
          </w:p>
        </w:tc>
      </w:tr>
    </w:tbl>
    <w:p w14:paraId="553E9FDE" w14:textId="77777777" w:rsidR="00AE4EDF" w:rsidRPr="00AE4EDF" w:rsidRDefault="00AE4EDF" w:rsidP="00AE4EDF">
      <w:pPr>
        <w:spacing w:before="6pt" w:after="6pt" w:line="12pt" w:lineRule="auto"/>
        <w:rPr>
          <w:rFonts w:ascii="Arial" w:eastAsia="Times New Roman" w:hAnsi="Arial" w:cs="Arial"/>
          <w:lang w:eastAsia="en-GB"/>
        </w:rPr>
      </w:pPr>
      <w:r w:rsidRPr="00AE4EDF">
        <w:rPr>
          <w:rFonts w:ascii="Arial" w:eastAsia="Times New Roman" w:hAnsi="Arial" w:cs="Arial"/>
          <w:b/>
          <w:bCs/>
          <w:color w:val="BD2B0B"/>
          <w:lang w:eastAsia="en-GB"/>
        </w:rPr>
        <w:t xml:space="preserve">Secondment agreement </w:t>
      </w:r>
      <w:r w:rsidRPr="00AE4EDF">
        <w:rPr>
          <w:rFonts w:ascii="Arial" w:eastAsia="Times New Roman" w:hAnsi="Arial" w:cs="Arial"/>
          <w:lang w:eastAsia="en-GB"/>
        </w:rPr>
        <w:t>-</w:t>
      </w:r>
      <w:r w:rsidRPr="00AE4EDF">
        <w:rPr>
          <w:rFonts w:ascii="Arial" w:eastAsia="Times New Roman" w:hAnsi="Arial" w:cs="Arial"/>
          <w:b/>
          <w:color w:val="BD2B0B"/>
          <w:lang w:eastAsia="en-GB"/>
        </w:rPr>
        <w:t xml:space="preserve"> </w:t>
      </w:r>
      <w:r w:rsidRPr="00AE4EDF">
        <w:rPr>
          <w:rFonts w:ascii="Arial" w:eastAsia="Times New Roman" w:hAnsi="Arial" w:cs="Arial"/>
          <w:lang w:eastAsia="en-GB"/>
        </w:rPr>
        <w:t>Does the</w:t>
      </w:r>
      <w:r w:rsidRPr="00AE4EDF">
        <w:rPr>
          <w:rFonts w:ascii="Arial" w:eastAsia="Times New Roman" w:hAnsi="Arial" w:cs="Arial"/>
          <w:b/>
          <w:color w:val="BD2B0B"/>
          <w:lang w:eastAsia="en-GB"/>
        </w:rPr>
        <w:t xml:space="preserve"> </w:t>
      </w:r>
      <w:r w:rsidRPr="00AE4EDF">
        <w:rPr>
          <w:rFonts w:ascii="Arial" w:eastAsia="Times New Roman" w:hAnsi="Arial" w:cs="Arial"/>
          <w:color w:val="000000"/>
          <w:lang w:eastAsia="en-GB"/>
        </w:rPr>
        <w:t>employee understand the arrangements for:</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528"/>
        <w:gridCol w:w="5760"/>
      </w:tblGrid>
      <w:tr w:rsidR="00AE4EDF" w:rsidRPr="00AE4EDF" w14:paraId="5196A53D" w14:textId="77777777" w:rsidTr="00DF6F52">
        <w:tc>
          <w:tcPr>
            <w:tcW w:w="176.40pt" w:type="dxa"/>
            <w:shd w:val="clear" w:color="auto" w:fill="auto"/>
          </w:tcPr>
          <w:p w14:paraId="5E87F947"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Terms and conditions?</w:t>
            </w:r>
          </w:p>
        </w:tc>
        <w:tc>
          <w:tcPr>
            <w:tcW w:w="288pt" w:type="dxa"/>
            <w:shd w:val="clear" w:color="auto" w:fill="auto"/>
          </w:tcPr>
          <w:p w14:paraId="2172F110"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78D9E834" w14:textId="77777777" w:rsidTr="00DF6F52">
        <w:tc>
          <w:tcPr>
            <w:tcW w:w="176.40pt" w:type="dxa"/>
            <w:shd w:val="clear" w:color="auto" w:fill="auto"/>
          </w:tcPr>
          <w:p w14:paraId="1B4DF85E" w14:textId="77777777" w:rsidR="00AE4EDF" w:rsidRPr="00AE4EDF" w:rsidDel="002235AA"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Salary and expenses?</w:t>
            </w:r>
          </w:p>
        </w:tc>
        <w:tc>
          <w:tcPr>
            <w:tcW w:w="288pt" w:type="dxa"/>
            <w:shd w:val="clear" w:color="auto" w:fill="auto"/>
          </w:tcPr>
          <w:p w14:paraId="193DF482"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2BF7C32F" w14:textId="77777777" w:rsidTr="00DF6F52">
        <w:tc>
          <w:tcPr>
            <w:tcW w:w="176.40pt" w:type="dxa"/>
            <w:shd w:val="clear" w:color="auto" w:fill="auto"/>
          </w:tcPr>
          <w:p w14:paraId="5AAE0FF2"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Keeping in Touch?</w:t>
            </w:r>
          </w:p>
        </w:tc>
        <w:tc>
          <w:tcPr>
            <w:tcW w:w="288pt" w:type="dxa"/>
            <w:shd w:val="clear" w:color="auto" w:fill="auto"/>
          </w:tcPr>
          <w:p w14:paraId="62A696E5"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5EB31F85" w14:textId="77777777" w:rsidTr="00DF6F52">
        <w:tc>
          <w:tcPr>
            <w:tcW w:w="176.40pt" w:type="dxa"/>
            <w:shd w:val="clear" w:color="auto" w:fill="auto"/>
          </w:tcPr>
          <w:p w14:paraId="5B079C71"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Development reviews?</w:t>
            </w:r>
          </w:p>
        </w:tc>
        <w:tc>
          <w:tcPr>
            <w:tcW w:w="288pt" w:type="dxa"/>
            <w:shd w:val="clear" w:color="auto" w:fill="auto"/>
          </w:tcPr>
          <w:p w14:paraId="4E0987FF"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2CCAFFEF" w14:textId="77777777" w:rsidTr="00DF6F52">
        <w:tc>
          <w:tcPr>
            <w:tcW w:w="176.40pt" w:type="dxa"/>
            <w:shd w:val="clear" w:color="auto" w:fill="auto"/>
          </w:tcPr>
          <w:p w14:paraId="18CD2203"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Absence reporting arrangements?</w:t>
            </w:r>
          </w:p>
        </w:tc>
        <w:tc>
          <w:tcPr>
            <w:tcW w:w="288pt" w:type="dxa"/>
            <w:shd w:val="clear" w:color="auto" w:fill="auto"/>
          </w:tcPr>
          <w:p w14:paraId="109E87C3"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66665F80" w14:textId="77777777" w:rsidTr="00DF6F52">
        <w:tc>
          <w:tcPr>
            <w:tcW w:w="176.40pt" w:type="dxa"/>
            <w:shd w:val="clear" w:color="auto" w:fill="auto"/>
          </w:tcPr>
          <w:p w14:paraId="02C9413B"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Performance reporting?</w:t>
            </w:r>
          </w:p>
        </w:tc>
        <w:tc>
          <w:tcPr>
            <w:tcW w:w="288pt" w:type="dxa"/>
            <w:shd w:val="clear" w:color="auto" w:fill="auto"/>
          </w:tcPr>
          <w:p w14:paraId="7DD819E5"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066F4D5B" w14:textId="77777777" w:rsidTr="00DF6F52">
        <w:tc>
          <w:tcPr>
            <w:tcW w:w="176.40pt" w:type="dxa"/>
            <w:shd w:val="clear" w:color="auto" w:fill="auto"/>
          </w:tcPr>
          <w:p w14:paraId="006AA545"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Recording the terms of the agreement?</w:t>
            </w:r>
          </w:p>
        </w:tc>
        <w:tc>
          <w:tcPr>
            <w:tcW w:w="288pt" w:type="dxa"/>
            <w:shd w:val="clear" w:color="auto" w:fill="auto"/>
          </w:tcPr>
          <w:p w14:paraId="1652ED89" w14:textId="77777777" w:rsidR="00AE4EDF" w:rsidRPr="00AE4EDF" w:rsidRDefault="00AE4EDF" w:rsidP="00AE4EDF">
            <w:pPr>
              <w:spacing w:after="6pt" w:line="12pt" w:lineRule="auto"/>
              <w:rPr>
                <w:rFonts w:ascii="Arial" w:eastAsia="Times New Roman" w:hAnsi="Arial" w:cs="Arial"/>
                <w:i/>
                <w:lang w:eastAsia="en-GB"/>
              </w:rPr>
            </w:pPr>
            <w:r w:rsidRPr="00AE4EDF">
              <w:rPr>
                <w:rFonts w:ascii="Arial" w:eastAsia="Times New Roman" w:hAnsi="Arial" w:cs="Arial"/>
                <w:i/>
                <w:lang w:eastAsia="en-GB"/>
              </w:rPr>
              <w:t xml:space="preserve">Ensure the employee and manager have a signed and dated copy of the agreement. </w:t>
            </w:r>
          </w:p>
        </w:tc>
      </w:tr>
    </w:tbl>
    <w:p w14:paraId="76F75DF4" w14:textId="77777777" w:rsidR="00AE4EDF" w:rsidRPr="00AE4EDF" w:rsidRDefault="00AE4EDF" w:rsidP="0071144F">
      <w:pPr>
        <w:keepNext/>
        <w:spacing w:before="6pt" w:after="6pt" w:line="12pt" w:lineRule="auto"/>
        <w:outlineLvl w:val="2"/>
        <w:rPr>
          <w:rFonts w:ascii="Arial" w:eastAsia="Times New Roman" w:hAnsi="Arial" w:cs="Arial"/>
          <w:b/>
          <w:bCs/>
          <w:color w:val="BD2B0B"/>
          <w:lang w:eastAsia="en-GB"/>
        </w:rPr>
      </w:pPr>
      <w:r w:rsidRPr="00AE4EDF">
        <w:rPr>
          <w:rFonts w:ascii="Arial" w:eastAsia="Times New Roman" w:hAnsi="Arial" w:cs="Arial"/>
          <w:b/>
          <w:bCs/>
          <w:color w:val="BD2B0B"/>
          <w:lang w:eastAsia="en-GB"/>
        </w:rPr>
        <w:lastRenderedPageBreak/>
        <w:t>Prior to the secondment</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528"/>
        <w:gridCol w:w="5760"/>
      </w:tblGrid>
      <w:tr w:rsidR="00AE4EDF" w:rsidRPr="00AE4EDF" w14:paraId="13F6701E" w14:textId="77777777" w:rsidTr="00DF6F52">
        <w:tc>
          <w:tcPr>
            <w:tcW w:w="176.40pt" w:type="dxa"/>
            <w:shd w:val="clear" w:color="auto" w:fill="auto"/>
          </w:tcPr>
          <w:p w14:paraId="0ADC638D"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What arrangements have been made for filling any vacancy left by the secondment?</w:t>
            </w:r>
          </w:p>
        </w:tc>
        <w:tc>
          <w:tcPr>
            <w:tcW w:w="288pt" w:type="dxa"/>
            <w:shd w:val="clear" w:color="auto" w:fill="auto"/>
          </w:tcPr>
          <w:p w14:paraId="43E3C481"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4FD1DD69" w14:textId="77777777" w:rsidTr="00DF6F52">
        <w:tc>
          <w:tcPr>
            <w:tcW w:w="176.40pt" w:type="dxa"/>
            <w:shd w:val="clear" w:color="auto" w:fill="auto"/>
          </w:tcPr>
          <w:p w14:paraId="7037EDE9"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Have you taken action on any HR/payroll changes required e.g. has the employee been recorded as going on secondment?</w:t>
            </w:r>
          </w:p>
        </w:tc>
        <w:tc>
          <w:tcPr>
            <w:tcW w:w="288pt" w:type="dxa"/>
            <w:shd w:val="clear" w:color="auto" w:fill="auto"/>
          </w:tcPr>
          <w:p w14:paraId="2CAEFAA2"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161B4779" w14:textId="77777777" w:rsidTr="00DF6F52">
        <w:tc>
          <w:tcPr>
            <w:tcW w:w="176.40pt" w:type="dxa"/>
            <w:shd w:val="clear" w:color="auto" w:fill="auto"/>
          </w:tcPr>
          <w:p w14:paraId="4127E6B4"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Have you undertaken relevant performance action?</w:t>
            </w:r>
          </w:p>
        </w:tc>
        <w:tc>
          <w:tcPr>
            <w:tcW w:w="288pt" w:type="dxa"/>
            <w:shd w:val="clear" w:color="auto" w:fill="auto"/>
          </w:tcPr>
          <w:p w14:paraId="32CA4DE6"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23735FAB" w14:textId="77777777" w:rsidTr="00DF6F52">
        <w:tc>
          <w:tcPr>
            <w:tcW w:w="176.40pt" w:type="dxa"/>
            <w:shd w:val="clear" w:color="auto" w:fill="auto"/>
          </w:tcPr>
          <w:p w14:paraId="2F91BB69"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Have you considered reasonable adjustments?</w:t>
            </w:r>
          </w:p>
        </w:tc>
        <w:tc>
          <w:tcPr>
            <w:tcW w:w="288pt" w:type="dxa"/>
            <w:shd w:val="clear" w:color="auto" w:fill="auto"/>
          </w:tcPr>
          <w:p w14:paraId="04CF6571" w14:textId="77777777" w:rsidR="00AE4EDF" w:rsidRPr="00AE4EDF" w:rsidRDefault="00AE4EDF" w:rsidP="00AE4EDF">
            <w:pPr>
              <w:spacing w:after="6pt" w:line="12pt" w:lineRule="auto"/>
              <w:rPr>
                <w:rFonts w:ascii="Arial" w:eastAsia="Times New Roman" w:hAnsi="Arial" w:cs="Arial"/>
                <w:lang w:eastAsia="en-GB"/>
              </w:rPr>
            </w:pPr>
          </w:p>
        </w:tc>
      </w:tr>
    </w:tbl>
    <w:p w14:paraId="1C29DEC4" w14:textId="77777777" w:rsidR="00AE4EDF" w:rsidRPr="00AE4EDF" w:rsidRDefault="00AE4EDF" w:rsidP="00AE4EDF">
      <w:pPr>
        <w:spacing w:before="6pt" w:after="6pt" w:line="12pt" w:lineRule="auto"/>
        <w:rPr>
          <w:rFonts w:ascii="Arial" w:eastAsia="Times New Roman" w:hAnsi="Arial" w:cs="Arial"/>
          <w:b/>
          <w:color w:val="BD2B0B"/>
          <w:lang w:eastAsia="en-GB"/>
        </w:rPr>
      </w:pPr>
      <w:r w:rsidRPr="00AE4EDF">
        <w:rPr>
          <w:rFonts w:ascii="Arial" w:eastAsia="Times New Roman" w:hAnsi="Arial" w:cs="Arial"/>
          <w:b/>
          <w:color w:val="BD2B0B"/>
          <w:lang w:eastAsia="en-GB"/>
        </w:rPr>
        <w:t>During the secondment</w:t>
      </w:r>
    </w:p>
    <w:tbl>
      <w:tblPr>
        <w:tblW w:w="464.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600"/>
        <w:gridCol w:w="5688"/>
      </w:tblGrid>
      <w:tr w:rsidR="00AE4EDF" w:rsidRPr="00AE4EDF" w14:paraId="063F1AB2" w14:textId="77777777" w:rsidTr="00DF6F52">
        <w:tc>
          <w:tcPr>
            <w:tcW w:w="180pt" w:type="dxa"/>
            <w:shd w:val="clear" w:color="auto" w:fill="auto"/>
          </w:tcPr>
          <w:p w14:paraId="0D53CF29"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Are you sending the employee regular communications from the home department as required, e.g. job opportunities? </w:t>
            </w:r>
          </w:p>
        </w:tc>
        <w:tc>
          <w:tcPr>
            <w:tcW w:w="284.40pt" w:type="dxa"/>
            <w:shd w:val="clear" w:color="auto" w:fill="auto"/>
          </w:tcPr>
          <w:p w14:paraId="633F1615"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3B981E06" w14:textId="77777777" w:rsidTr="00DF6F52">
        <w:tc>
          <w:tcPr>
            <w:tcW w:w="180pt" w:type="dxa"/>
            <w:shd w:val="clear" w:color="auto" w:fill="auto"/>
          </w:tcPr>
          <w:p w14:paraId="3DEFC3D4"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When are </w:t>
            </w:r>
            <w:proofErr w:type="spellStart"/>
            <w:r w:rsidRPr="00AE4EDF">
              <w:rPr>
                <w:rFonts w:ascii="Arial" w:eastAsia="Times New Roman" w:hAnsi="Arial" w:cs="Arial"/>
                <w:lang w:eastAsia="en-GB"/>
              </w:rPr>
              <w:t>the</w:t>
            </w:r>
            <w:proofErr w:type="spellEnd"/>
            <w:r w:rsidRPr="00AE4EDF">
              <w:rPr>
                <w:rFonts w:ascii="Arial" w:eastAsia="Times New Roman" w:hAnsi="Arial" w:cs="Arial"/>
                <w:lang w:eastAsia="en-GB"/>
              </w:rPr>
              <w:t xml:space="preserve"> keep in touch meetings taking place? Record dates if required. </w:t>
            </w:r>
          </w:p>
        </w:tc>
        <w:tc>
          <w:tcPr>
            <w:tcW w:w="284.40pt" w:type="dxa"/>
            <w:shd w:val="clear" w:color="auto" w:fill="auto"/>
          </w:tcPr>
          <w:p w14:paraId="32387974"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46E00534" w14:textId="77777777" w:rsidTr="00DF6F52">
        <w:tc>
          <w:tcPr>
            <w:tcW w:w="180pt" w:type="dxa"/>
            <w:shd w:val="clear" w:color="auto" w:fill="auto"/>
          </w:tcPr>
          <w:p w14:paraId="55C49F93"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Has the employee requested an extension to the secondment?</w:t>
            </w:r>
          </w:p>
        </w:tc>
        <w:tc>
          <w:tcPr>
            <w:tcW w:w="284.40pt" w:type="dxa"/>
            <w:shd w:val="clear" w:color="auto" w:fill="auto"/>
          </w:tcPr>
          <w:p w14:paraId="732AAA9C"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66A74391" w14:textId="77777777" w:rsidTr="00DF6F52">
        <w:tc>
          <w:tcPr>
            <w:tcW w:w="180pt" w:type="dxa"/>
            <w:shd w:val="clear" w:color="auto" w:fill="auto"/>
          </w:tcPr>
          <w:p w14:paraId="1B347056"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Has the extension been agreed? </w:t>
            </w:r>
          </w:p>
        </w:tc>
        <w:tc>
          <w:tcPr>
            <w:tcW w:w="284.40pt" w:type="dxa"/>
            <w:shd w:val="clear" w:color="auto" w:fill="auto"/>
          </w:tcPr>
          <w:p w14:paraId="45C661EB" w14:textId="77777777" w:rsidR="00AE4EDF" w:rsidRPr="00AE4EDF" w:rsidRDefault="00AE4EDF" w:rsidP="00AE4EDF">
            <w:pPr>
              <w:spacing w:after="6pt" w:line="12pt" w:lineRule="auto"/>
              <w:rPr>
                <w:rFonts w:ascii="Arial" w:eastAsia="Times New Roman" w:hAnsi="Arial" w:cs="Arial"/>
                <w:lang w:eastAsia="en-GB"/>
              </w:rPr>
            </w:pPr>
          </w:p>
        </w:tc>
      </w:tr>
    </w:tbl>
    <w:p w14:paraId="39D811A7" w14:textId="77777777" w:rsidR="00AE4EDF" w:rsidRPr="00AE4EDF" w:rsidRDefault="00AE4EDF" w:rsidP="00AE4EDF">
      <w:pPr>
        <w:spacing w:before="6pt" w:after="6pt" w:line="12pt" w:lineRule="auto"/>
        <w:rPr>
          <w:rFonts w:ascii="Arial" w:eastAsia="Times New Roman" w:hAnsi="Arial" w:cs="Arial"/>
          <w:lang w:eastAsia="en-GB"/>
        </w:rPr>
      </w:pPr>
      <w:r w:rsidRPr="00AE4EDF">
        <w:rPr>
          <w:rFonts w:ascii="Arial" w:eastAsia="Times New Roman" w:hAnsi="Arial" w:cs="Arial"/>
          <w:b/>
          <w:color w:val="BD2B0B"/>
          <w:lang w:eastAsia="en-GB"/>
        </w:rPr>
        <w:t>Planning for the employee’s return</w:t>
      </w:r>
    </w:p>
    <w:tbl>
      <w:tblPr>
        <w:tblpPr w:leftFromText="180" w:rightFromText="180" w:vertAnchor="text" w:horzAnchor="margin" w:tblpXSpec="center" w:tblpY="190"/>
        <w:tblW w:w="468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600"/>
        <w:gridCol w:w="5760"/>
      </w:tblGrid>
      <w:tr w:rsidR="00AE4EDF" w:rsidRPr="00AE4EDF" w14:paraId="03EB6C64" w14:textId="77777777" w:rsidTr="00DF6F52">
        <w:tc>
          <w:tcPr>
            <w:tcW w:w="180pt" w:type="dxa"/>
            <w:shd w:val="clear" w:color="auto" w:fill="auto"/>
          </w:tcPr>
          <w:p w14:paraId="312A16CD"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Has a discussion taken place with the employee about return?</w:t>
            </w:r>
          </w:p>
        </w:tc>
        <w:tc>
          <w:tcPr>
            <w:tcW w:w="288pt" w:type="dxa"/>
            <w:shd w:val="clear" w:color="auto" w:fill="auto"/>
          </w:tcPr>
          <w:p w14:paraId="36B975DD"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051A56D5" w14:textId="77777777" w:rsidTr="00DF6F52">
        <w:tc>
          <w:tcPr>
            <w:tcW w:w="180pt" w:type="dxa"/>
            <w:shd w:val="clear" w:color="auto" w:fill="auto"/>
          </w:tcPr>
          <w:p w14:paraId="79A9E847"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Is the employee’s original post still available? If not has an alternative post been found?</w:t>
            </w:r>
          </w:p>
        </w:tc>
        <w:tc>
          <w:tcPr>
            <w:tcW w:w="288pt" w:type="dxa"/>
            <w:shd w:val="clear" w:color="auto" w:fill="auto"/>
          </w:tcPr>
          <w:p w14:paraId="0640F597"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15609252" w14:textId="77777777" w:rsidTr="00DF6F52">
        <w:tc>
          <w:tcPr>
            <w:tcW w:w="180pt" w:type="dxa"/>
            <w:shd w:val="clear" w:color="auto" w:fill="auto"/>
          </w:tcPr>
          <w:p w14:paraId="5E81ECF6"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Has the employee’s return date been agreed by all parties?</w:t>
            </w:r>
          </w:p>
        </w:tc>
        <w:tc>
          <w:tcPr>
            <w:tcW w:w="288pt" w:type="dxa"/>
            <w:shd w:val="clear" w:color="auto" w:fill="auto"/>
          </w:tcPr>
          <w:p w14:paraId="396C936D"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3F8270A3" w14:textId="77777777" w:rsidTr="00DF6F52">
        <w:tc>
          <w:tcPr>
            <w:tcW w:w="180pt" w:type="dxa"/>
            <w:shd w:val="clear" w:color="auto" w:fill="auto"/>
          </w:tcPr>
          <w:p w14:paraId="34D9FF79"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Do any reasonable adjustments need to be made prior to the employee’s return?</w:t>
            </w:r>
          </w:p>
        </w:tc>
        <w:tc>
          <w:tcPr>
            <w:tcW w:w="288pt" w:type="dxa"/>
            <w:shd w:val="clear" w:color="auto" w:fill="auto"/>
          </w:tcPr>
          <w:p w14:paraId="2A2A9AD4" w14:textId="77777777" w:rsidR="00AE4EDF" w:rsidRPr="00AE4EDF" w:rsidRDefault="00AE4EDF" w:rsidP="00AE4EDF">
            <w:pPr>
              <w:spacing w:after="6pt" w:line="12pt" w:lineRule="auto"/>
              <w:rPr>
                <w:rFonts w:ascii="Arial" w:eastAsia="Times New Roman" w:hAnsi="Arial" w:cs="Arial"/>
                <w:lang w:eastAsia="en-GB"/>
              </w:rPr>
            </w:pPr>
          </w:p>
        </w:tc>
      </w:tr>
    </w:tbl>
    <w:p w14:paraId="0A27EAD8" w14:textId="77777777" w:rsidR="00AE4EDF" w:rsidRPr="00AE4EDF" w:rsidRDefault="00AE4EDF" w:rsidP="00AE4EDF">
      <w:pPr>
        <w:spacing w:before="6pt" w:after="6pt" w:line="12pt" w:lineRule="auto"/>
        <w:rPr>
          <w:rFonts w:ascii="Arial" w:eastAsia="Times New Roman" w:hAnsi="Arial" w:cs="Arial"/>
          <w:b/>
          <w:color w:val="BD2B0B"/>
          <w:lang w:eastAsia="en-GB"/>
        </w:rPr>
      </w:pPr>
    </w:p>
    <w:p w14:paraId="38691AD7" w14:textId="77777777" w:rsidR="00AE4EDF" w:rsidRPr="00AE4EDF" w:rsidRDefault="00AE4EDF" w:rsidP="00AE4EDF">
      <w:pPr>
        <w:tabs>
          <w:tab w:val="start" w:pos="121.50pt"/>
        </w:tabs>
        <w:spacing w:after="12pt" w:line="12pt" w:lineRule="auto"/>
        <w:rPr>
          <w:rFonts w:ascii="Arial" w:eastAsia="Times New Roman" w:hAnsi="Arial" w:cs="Arial"/>
          <w:lang w:eastAsia="en-GB"/>
        </w:rPr>
      </w:pPr>
      <w:r w:rsidRPr="00AE4EDF">
        <w:rPr>
          <w:rFonts w:ascii="Arial" w:eastAsia="Times New Roman" w:hAnsi="Arial" w:cs="Arial"/>
          <w:lang w:eastAsia="en-GB"/>
        </w:rPr>
        <w:tab/>
      </w:r>
      <w:r w:rsidRPr="00AE4EDF">
        <w:rPr>
          <w:rFonts w:ascii="Arial" w:eastAsia="Times New Roman" w:hAnsi="Arial" w:cs="Arial"/>
          <w:lang w:eastAsia="en-GB"/>
        </w:rPr>
        <w:br w:type="page"/>
      </w:r>
    </w:p>
    <w:tbl>
      <w:tblPr>
        <w:tblW w:w="469.7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600"/>
        <w:gridCol w:w="5794"/>
      </w:tblGrid>
      <w:tr w:rsidR="00AE4EDF" w:rsidRPr="00AE4EDF" w14:paraId="7FB281FA" w14:textId="77777777" w:rsidTr="00DF6F52">
        <w:trPr>
          <w:jc w:val="center"/>
        </w:trPr>
        <w:tc>
          <w:tcPr>
            <w:tcW w:w="180pt" w:type="dxa"/>
            <w:shd w:val="clear" w:color="auto" w:fill="auto"/>
          </w:tcPr>
          <w:p w14:paraId="333770B0"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lastRenderedPageBreak/>
              <w:t>Does the employee require an induction?</w:t>
            </w:r>
          </w:p>
        </w:tc>
        <w:tc>
          <w:tcPr>
            <w:tcW w:w="289.70pt" w:type="dxa"/>
            <w:shd w:val="clear" w:color="auto" w:fill="auto"/>
          </w:tcPr>
          <w:p w14:paraId="70EAEDD2"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7E7C8908" w14:textId="77777777" w:rsidTr="00DF6F52">
        <w:trPr>
          <w:jc w:val="center"/>
        </w:trPr>
        <w:tc>
          <w:tcPr>
            <w:tcW w:w="180pt" w:type="dxa"/>
            <w:shd w:val="clear" w:color="auto" w:fill="auto"/>
          </w:tcPr>
          <w:p w14:paraId="7E315B36"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Has the host manager sent over the relevant paperwork and performance reports?</w:t>
            </w:r>
          </w:p>
        </w:tc>
        <w:tc>
          <w:tcPr>
            <w:tcW w:w="289.70pt" w:type="dxa"/>
            <w:shd w:val="clear" w:color="auto" w:fill="auto"/>
          </w:tcPr>
          <w:p w14:paraId="46852F83" w14:textId="77777777" w:rsidR="00AE4EDF" w:rsidRPr="00AE4EDF" w:rsidRDefault="00AE4EDF" w:rsidP="00AE4EDF">
            <w:pPr>
              <w:spacing w:after="6pt" w:line="12pt" w:lineRule="auto"/>
              <w:rPr>
                <w:rFonts w:ascii="Arial" w:eastAsia="Times New Roman" w:hAnsi="Arial" w:cs="Arial"/>
                <w:lang w:eastAsia="en-GB"/>
              </w:rPr>
            </w:pPr>
          </w:p>
        </w:tc>
      </w:tr>
      <w:tr w:rsidR="00AE4EDF" w:rsidRPr="00AE4EDF" w14:paraId="3D1B24E4" w14:textId="77777777" w:rsidTr="00DF6F52">
        <w:trPr>
          <w:jc w:val="center"/>
        </w:trPr>
        <w:tc>
          <w:tcPr>
            <w:tcW w:w="180pt" w:type="dxa"/>
            <w:shd w:val="clear" w:color="auto" w:fill="auto"/>
          </w:tcPr>
          <w:p w14:paraId="0AA1ECF3"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Has an evaluation of the secondment opportunity and development gained taken place?  Record any meeting date(s).</w:t>
            </w:r>
          </w:p>
        </w:tc>
        <w:tc>
          <w:tcPr>
            <w:tcW w:w="289.70pt" w:type="dxa"/>
            <w:shd w:val="clear" w:color="auto" w:fill="auto"/>
          </w:tcPr>
          <w:p w14:paraId="010BCF44" w14:textId="77777777" w:rsidR="00AE4EDF" w:rsidRPr="00AE4EDF" w:rsidRDefault="00AE4EDF" w:rsidP="00AE4EDF">
            <w:pPr>
              <w:spacing w:after="6pt" w:line="12pt" w:lineRule="auto"/>
              <w:rPr>
                <w:rFonts w:ascii="Arial" w:eastAsia="Times New Roman" w:hAnsi="Arial" w:cs="Arial"/>
                <w:lang w:eastAsia="en-GB"/>
              </w:rPr>
            </w:pPr>
          </w:p>
        </w:tc>
      </w:tr>
    </w:tbl>
    <w:p w14:paraId="556319B7" w14:textId="77777777" w:rsidR="00AE4EDF" w:rsidRPr="00AE4EDF" w:rsidRDefault="00AE4EDF" w:rsidP="00AE4EDF">
      <w:pPr>
        <w:spacing w:before="6pt" w:after="6pt" w:line="12pt" w:lineRule="auto"/>
        <w:rPr>
          <w:rFonts w:ascii="Arial" w:eastAsia="Times New Roman" w:hAnsi="Arial" w:cs="Arial"/>
          <w:lang w:eastAsia="en-GB"/>
        </w:rPr>
      </w:pPr>
      <w:r w:rsidRPr="00AE4EDF">
        <w:rPr>
          <w:rFonts w:ascii="Arial" w:eastAsia="Times New Roman" w:hAnsi="Arial" w:cs="Arial"/>
          <w:b/>
          <w:color w:val="BD2B0B"/>
          <w:lang w:eastAsia="en-GB"/>
        </w:rPr>
        <w:t xml:space="preserve">Post return </w:t>
      </w:r>
    </w:p>
    <w:tbl>
      <w:tblPr>
        <w:tblW w:w="471.75pt" w:type="dxa"/>
        <w:tblInd w:w="-6.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3675"/>
        <w:gridCol w:w="5760"/>
      </w:tblGrid>
      <w:tr w:rsidR="00AE4EDF" w:rsidRPr="00AE4EDF" w14:paraId="5B94FB0C" w14:textId="77777777" w:rsidTr="00DF6F52">
        <w:tc>
          <w:tcPr>
            <w:tcW w:w="183.75pt" w:type="dxa"/>
            <w:shd w:val="clear" w:color="auto" w:fill="auto"/>
          </w:tcPr>
          <w:p w14:paraId="55DE7372" w14:textId="77777777" w:rsidR="00AE4EDF" w:rsidRPr="00AE4EDF" w:rsidRDefault="00AE4EDF" w:rsidP="00AE4EDF">
            <w:p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Has a further evaluation review been conducted six months after the return date? </w:t>
            </w:r>
          </w:p>
        </w:tc>
        <w:tc>
          <w:tcPr>
            <w:tcW w:w="288pt" w:type="dxa"/>
            <w:shd w:val="clear" w:color="auto" w:fill="auto"/>
          </w:tcPr>
          <w:p w14:paraId="51FFC0D1" w14:textId="77777777" w:rsidR="00AE4EDF" w:rsidRPr="00AE4EDF" w:rsidRDefault="00AE4EDF" w:rsidP="00AE4EDF">
            <w:pPr>
              <w:spacing w:after="6pt" w:line="12pt" w:lineRule="auto"/>
              <w:rPr>
                <w:rFonts w:ascii="Arial" w:eastAsia="Times New Roman" w:hAnsi="Arial" w:cs="Arial"/>
                <w:lang w:eastAsia="en-GB"/>
              </w:rPr>
            </w:pPr>
          </w:p>
        </w:tc>
      </w:tr>
    </w:tbl>
    <w:p w14:paraId="7D6FF57D"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65" w:name="_Annex_6_–"/>
      <w:bookmarkStart w:id="166" w:name="_Appendix_2_–"/>
      <w:bookmarkEnd w:id="163"/>
      <w:bookmarkEnd w:id="165"/>
      <w:bookmarkEnd w:id="166"/>
    </w:p>
    <w:p w14:paraId="4B29BF76" w14:textId="77777777" w:rsidR="00AE4EDF" w:rsidRPr="00AE4EDF" w:rsidRDefault="00AE4EDF" w:rsidP="0071144F">
      <w:pPr>
        <w:keepNext/>
        <w:spacing w:after="12pt" w:line="12pt" w:lineRule="auto"/>
        <w:ind w:start="36pt" w:firstLine="36pt"/>
        <w:outlineLvl w:val="1"/>
        <w:rPr>
          <w:rFonts w:ascii="Arial" w:eastAsia="Times New Roman" w:hAnsi="Arial" w:cs="Arial"/>
          <w:b/>
          <w:bCs/>
          <w:iCs/>
          <w:lang w:eastAsia="en-GB"/>
        </w:rPr>
      </w:pPr>
      <w:r w:rsidRPr="00AE4EDF">
        <w:rPr>
          <w:rFonts w:ascii="Arial" w:eastAsia="Times New Roman" w:hAnsi="Arial" w:cs="Arial"/>
          <w:b/>
          <w:bCs/>
          <w:iCs/>
          <w:lang w:eastAsia="en-GB"/>
        </w:rPr>
        <w:br w:type="page"/>
      </w:r>
      <w:bookmarkStart w:id="167" w:name="_Toc350350111"/>
      <w:r w:rsidRPr="00AE4EDF">
        <w:rPr>
          <w:rFonts w:ascii="Arial" w:eastAsia="Times New Roman" w:hAnsi="Arial" w:cs="Arial"/>
          <w:b/>
          <w:bCs/>
          <w:iCs/>
          <w:lang w:eastAsia="en-GB"/>
        </w:rPr>
        <w:lastRenderedPageBreak/>
        <w:t>Appendices – Template Secondment Agreements</w:t>
      </w:r>
      <w:bookmarkEnd w:id="167"/>
    </w:p>
    <w:p w14:paraId="1BA2DFDF"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p>
    <w:p w14:paraId="527324DC" w14:textId="77777777" w:rsidR="00AE4EDF" w:rsidRPr="00AE4EDF" w:rsidRDefault="00AE4EDF" w:rsidP="00AE4EDF">
      <w:pPr>
        <w:spacing w:after="12pt" w:line="12pt" w:lineRule="auto"/>
        <w:rPr>
          <w:rFonts w:ascii="Arial" w:eastAsia="Times New Roman" w:hAnsi="Arial" w:cs="Arial"/>
          <w:lang w:eastAsia="en-GB"/>
        </w:rPr>
        <w:sectPr w:rsidR="00AE4EDF" w:rsidRPr="00AE4EDF" w:rsidSect="00AE4EDF">
          <w:headerReference w:type="even" r:id="rId36"/>
          <w:headerReference w:type="default" r:id="rId37"/>
          <w:footerReference w:type="even" r:id="rId38"/>
          <w:footerReference w:type="default" r:id="rId39"/>
          <w:headerReference w:type="first" r:id="rId40"/>
          <w:footerReference w:type="first" r:id="rId41"/>
          <w:pgSz w:w="595.30pt" w:h="841.90pt" w:code="9"/>
          <w:pgMar w:top="72pt" w:right="70.90pt" w:bottom="72pt" w:left="70.90pt" w:header="35.45pt" w:footer="35.45pt" w:gutter="0pt"/>
          <w:cols w:space="35.40pt"/>
          <w:titlePg/>
          <w:docGrid w:linePitch="360"/>
        </w:sectPr>
      </w:pPr>
    </w:p>
    <w:p w14:paraId="2659E444"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168" w:name="_Appendix_1_–_1"/>
      <w:bookmarkStart w:id="169" w:name="_Toc347414397"/>
      <w:bookmarkStart w:id="170" w:name="_Toc350350112"/>
      <w:bookmarkEnd w:id="168"/>
      <w:r w:rsidRPr="00AE4EDF">
        <w:rPr>
          <w:rFonts w:ascii="Arial" w:eastAsia="Times New Roman" w:hAnsi="Arial" w:cs="Arial"/>
          <w:b/>
          <w:bCs/>
          <w:iCs/>
          <w:lang w:eastAsia="en-GB"/>
        </w:rPr>
        <w:lastRenderedPageBreak/>
        <w:t>Appendix 1 – Outward secondment agreement</w:t>
      </w:r>
      <w:bookmarkEnd w:id="169"/>
      <w:bookmarkEnd w:id="170"/>
    </w:p>
    <w:p w14:paraId="6196BE19" w14:textId="77777777" w:rsidR="00AE4EDF" w:rsidRPr="00AE4EDF" w:rsidRDefault="00AE4EDF" w:rsidP="0071144F">
      <w:pPr>
        <w:keepNext/>
        <w:spacing w:before="18pt" w:after="12pt" w:line="12pt" w:lineRule="auto"/>
        <w:outlineLvl w:val="0"/>
        <w:rPr>
          <w:rFonts w:ascii="Arial" w:eastAsia="Times New Roman" w:hAnsi="Arial" w:cs="Arial"/>
          <w:b/>
          <w:bCs/>
          <w:color w:val="BD2B0B"/>
          <w:kern w:val="32"/>
          <w:lang w:eastAsia="en-GB"/>
        </w:rPr>
      </w:pPr>
      <w:r w:rsidRPr="00AE4EDF">
        <w:rPr>
          <w:rFonts w:ascii="Arial" w:eastAsia="Times New Roman" w:hAnsi="Arial" w:cs="Arial"/>
          <w:b/>
          <w:bCs/>
          <w:color w:val="BD2B0B"/>
          <w:kern w:val="32"/>
          <w:lang w:eastAsia="en-GB"/>
        </w:rPr>
        <w:t>AGREEMENT FOR SECONDMENT OF CIVIL SERVICE EMPLOYEE TO NON-CIVIL SERVICE ORGANISATION</w:t>
      </w:r>
    </w:p>
    <w:p w14:paraId="6F07A42A" w14:textId="77777777" w:rsidR="00AE4EDF" w:rsidRPr="00AE4EDF" w:rsidRDefault="00AE4EDF" w:rsidP="00AE4EDF">
      <w:pPr>
        <w:autoSpaceDE w:val="0"/>
        <w:autoSpaceDN w:val="0"/>
        <w:adjustRightInd w:val="0"/>
        <w:spacing w:after="12pt" w:line="12pt" w:lineRule="atLeast"/>
        <w:jc w:val="center"/>
        <w:rPr>
          <w:rFonts w:ascii="Arial" w:eastAsia="Times New Roman" w:hAnsi="Arial" w:cs="Arial"/>
          <w:color w:val="000000"/>
          <w:lang w:eastAsia="en-GB"/>
        </w:rPr>
      </w:pPr>
      <w:r w:rsidRPr="00AE4EDF">
        <w:rPr>
          <w:rFonts w:ascii="Arial" w:eastAsia="Times New Roman" w:hAnsi="Arial" w:cs="Arial"/>
          <w:b/>
          <w:color w:val="000000"/>
          <w:lang w:eastAsia="en-GB"/>
        </w:rPr>
        <w:t>Warning</w:t>
      </w:r>
      <w:r w:rsidRPr="00AE4EDF">
        <w:rPr>
          <w:rFonts w:ascii="Arial" w:eastAsia="Times New Roman" w:hAnsi="Arial" w:cs="Arial"/>
          <w:color w:val="000000"/>
          <w:lang w:eastAsia="en-GB"/>
        </w:rPr>
        <w:t>: this is only a template and must be adapted to suit individual circumstances. Legal advice should be taken where appropriate.</w:t>
      </w:r>
    </w:p>
    <w:p w14:paraId="1331CC5B"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is made between:</w:t>
      </w:r>
    </w:p>
    <w:p w14:paraId="78798484" w14:textId="77777777" w:rsidR="00AE4EDF" w:rsidRPr="00AE4EDF" w:rsidRDefault="00AE4EDF" w:rsidP="00B974D4">
      <w:pPr>
        <w:numPr>
          <w:ilvl w:val="0"/>
          <w:numId w:val="46"/>
        </w:numPr>
        <w:spacing w:after="12pt" w:line="12pt" w:lineRule="auto"/>
        <w:rPr>
          <w:rFonts w:ascii="Arial" w:eastAsia="Times New Roman" w:hAnsi="Arial" w:cs="Arial"/>
          <w:lang w:eastAsia="en-GB"/>
        </w:rPr>
      </w:pPr>
      <w:r w:rsidRPr="00AE4EDF">
        <w:rPr>
          <w:rFonts w:ascii="Arial" w:eastAsia="Times New Roman" w:hAnsi="Arial" w:cs="Arial"/>
          <w:b/>
          <w:lang w:eastAsia="en-GB"/>
        </w:rPr>
        <w:t xml:space="preserve">[Insert name of non-Civil Service (external) organisation] </w:t>
      </w:r>
      <w:r w:rsidRPr="00AE4EDF">
        <w:rPr>
          <w:rFonts w:ascii="Arial" w:eastAsia="Times New Roman" w:hAnsi="Arial" w:cs="Arial"/>
          <w:lang w:eastAsia="en-GB"/>
        </w:rPr>
        <w:t>of [</w:t>
      </w:r>
      <w:r w:rsidRPr="00AE4EDF">
        <w:rPr>
          <w:rFonts w:ascii="Arial" w:eastAsia="Times New Roman" w:hAnsi="Arial" w:cs="Arial"/>
          <w:b/>
          <w:lang w:eastAsia="en-GB"/>
        </w:rPr>
        <w:t>insert address]</w:t>
      </w:r>
      <w:r w:rsidRPr="00AE4EDF">
        <w:rPr>
          <w:rFonts w:ascii="Arial" w:eastAsia="Times New Roman" w:hAnsi="Arial" w:cs="Arial"/>
          <w:lang w:eastAsia="en-GB"/>
        </w:rPr>
        <w:t xml:space="preserve"> (“the Host”)</w:t>
      </w:r>
    </w:p>
    <w:p w14:paraId="68DDA467" w14:textId="77777777" w:rsidR="00AE4EDF" w:rsidRPr="00AE4EDF" w:rsidRDefault="00AE4EDF" w:rsidP="00B974D4">
      <w:pPr>
        <w:numPr>
          <w:ilvl w:val="0"/>
          <w:numId w:val="46"/>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of [</w:t>
      </w:r>
      <w:r w:rsidRPr="00AE4EDF">
        <w:rPr>
          <w:rFonts w:ascii="Arial" w:eastAsia="Times New Roman" w:hAnsi="Arial" w:cs="Arial"/>
          <w:b/>
          <w:lang w:eastAsia="en-GB"/>
        </w:rPr>
        <w:t>insert Civil Service Department name]</w:t>
      </w:r>
      <w:r w:rsidRPr="00AE4EDF">
        <w:rPr>
          <w:rFonts w:ascii="Arial" w:eastAsia="Times New Roman" w:hAnsi="Arial" w:cs="Arial"/>
          <w:lang w:eastAsia="en-GB"/>
        </w:rPr>
        <w:t xml:space="preserve"> (“the Department”)</w:t>
      </w:r>
    </w:p>
    <w:p w14:paraId="19F8E55A" w14:textId="77777777" w:rsidR="00AE4EDF" w:rsidRPr="00AE4EDF" w:rsidRDefault="00AE4EDF" w:rsidP="00B974D4">
      <w:pPr>
        <w:numPr>
          <w:ilvl w:val="0"/>
          <w:numId w:val="46"/>
        </w:numPr>
        <w:spacing w:after="12pt" w:line="12pt" w:lineRule="auto"/>
        <w:rPr>
          <w:rFonts w:ascii="Arial" w:eastAsia="Times New Roman" w:hAnsi="Arial" w:cs="Arial"/>
          <w:lang w:eastAsia="en-GB"/>
        </w:rPr>
      </w:pPr>
      <w:r w:rsidRPr="00AE4EDF">
        <w:rPr>
          <w:rFonts w:ascii="Arial" w:eastAsia="Times New Roman" w:hAnsi="Arial" w:cs="Arial"/>
          <w:b/>
          <w:lang w:eastAsia="en-GB"/>
        </w:rPr>
        <w:t xml:space="preserve">[insert name of Civil Service employee] </w:t>
      </w:r>
      <w:r w:rsidRPr="00AE4EDF">
        <w:rPr>
          <w:rFonts w:ascii="Arial" w:eastAsia="Times New Roman" w:hAnsi="Arial" w:cs="Arial"/>
          <w:lang w:eastAsia="en-GB"/>
        </w:rPr>
        <w:t>(“</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t>
      </w:r>
    </w:p>
    <w:p w14:paraId="7C8370AE"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71" w:name="_Toc347413533"/>
      <w:bookmarkStart w:id="172" w:name="_Toc347414398"/>
      <w:bookmarkStart w:id="173" w:name="_Toc350350113"/>
      <w:r w:rsidRPr="00AE4EDF">
        <w:rPr>
          <w:rFonts w:ascii="Arial" w:eastAsia="Times New Roman" w:hAnsi="Arial" w:cs="Arial"/>
          <w:b/>
          <w:bCs/>
          <w:iCs/>
          <w:lang w:eastAsia="en-GB"/>
        </w:rPr>
        <w:t>Secondment and duration</w:t>
      </w:r>
      <w:bookmarkEnd w:id="171"/>
      <w:bookmarkEnd w:id="172"/>
      <w:bookmarkEnd w:id="173"/>
    </w:p>
    <w:p w14:paraId="5986ABE2"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be seconded by the Department to work for the Host in the post of </w:t>
      </w:r>
      <w:r w:rsidRPr="00AE4EDF">
        <w:rPr>
          <w:rFonts w:ascii="Arial" w:eastAsia="Times New Roman" w:hAnsi="Arial" w:cs="Arial"/>
          <w:b/>
          <w:lang w:eastAsia="en-GB"/>
        </w:rPr>
        <w:t>[insert post title</w:t>
      </w:r>
      <w:r w:rsidRPr="00AE4EDF">
        <w:rPr>
          <w:rFonts w:ascii="Arial" w:eastAsia="Times New Roman" w:hAnsi="Arial" w:cs="Arial"/>
          <w:lang w:eastAsia="en-GB"/>
        </w:rPr>
        <w:t xml:space="preserve">] from </w:t>
      </w:r>
      <w:r w:rsidRPr="00AE4EDF">
        <w:rPr>
          <w:rFonts w:ascii="Arial" w:eastAsia="Times New Roman" w:hAnsi="Arial" w:cs="Arial"/>
          <w:b/>
          <w:lang w:eastAsia="en-GB"/>
        </w:rPr>
        <w:t>[insert start date]</w:t>
      </w:r>
      <w:r w:rsidRPr="00AE4EDF">
        <w:rPr>
          <w:rFonts w:ascii="Arial" w:eastAsia="Times New Roman" w:hAnsi="Arial" w:cs="Arial"/>
          <w:lang w:eastAsia="en-GB"/>
        </w:rPr>
        <w:t xml:space="preserve"> to </w:t>
      </w:r>
      <w:r w:rsidRPr="00AE4EDF">
        <w:rPr>
          <w:rFonts w:ascii="Arial" w:eastAsia="Times New Roman" w:hAnsi="Arial" w:cs="Arial"/>
          <w:b/>
          <w:lang w:eastAsia="en-GB"/>
        </w:rPr>
        <w:t>[insert end date].</w:t>
      </w:r>
      <w:r w:rsidRPr="00AE4EDF">
        <w:rPr>
          <w:rFonts w:ascii="Arial" w:eastAsia="Times New Roman" w:hAnsi="Arial" w:cs="Arial"/>
          <w:lang w:eastAsia="en-GB"/>
        </w:rPr>
        <w:t xml:space="preserve">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line manager during the secondment will be </w:t>
      </w:r>
      <w:r w:rsidRPr="00AE4EDF">
        <w:rPr>
          <w:rFonts w:ascii="Arial" w:eastAsia="Times New Roman" w:hAnsi="Arial" w:cs="Arial"/>
          <w:b/>
          <w:lang w:eastAsia="en-GB"/>
        </w:rPr>
        <w:t>[insert name or job title of line manager]</w:t>
      </w:r>
      <w:r w:rsidRPr="00AE4EDF">
        <w:rPr>
          <w:rFonts w:ascii="Arial" w:eastAsia="Times New Roman" w:hAnsi="Arial" w:cs="Arial"/>
          <w:lang w:eastAsia="en-GB"/>
        </w:rPr>
        <w:t xml:space="preserve">; if a change of line manager is necessary the details will be given to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and the Department.</w:t>
      </w:r>
    </w:p>
    <w:p w14:paraId="1E7CF3DE"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74" w:name="_Toc347413534"/>
      <w:bookmarkStart w:id="175" w:name="_Toc347414399"/>
      <w:bookmarkStart w:id="176" w:name="_Toc350350114"/>
      <w:r w:rsidRPr="00AE4EDF">
        <w:rPr>
          <w:rFonts w:ascii="Arial" w:eastAsia="Times New Roman" w:hAnsi="Arial" w:cs="Arial"/>
          <w:b/>
          <w:bCs/>
          <w:iCs/>
          <w:lang w:eastAsia="en-GB"/>
        </w:rPr>
        <w:t xml:space="preserve">Status of </w:t>
      </w:r>
      <w:proofErr w:type="spellStart"/>
      <w:r w:rsidRPr="00AE4EDF">
        <w:rPr>
          <w:rFonts w:ascii="Arial" w:eastAsia="Times New Roman" w:hAnsi="Arial" w:cs="Arial"/>
          <w:b/>
          <w:bCs/>
          <w:iCs/>
          <w:lang w:eastAsia="en-GB"/>
        </w:rPr>
        <w:t>Secondee</w:t>
      </w:r>
      <w:proofErr w:type="spellEnd"/>
      <w:r w:rsidRPr="00AE4EDF">
        <w:rPr>
          <w:rFonts w:ascii="Arial" w:eastAsia="Times New Roman" w:hAnsi="Arial" w:cs="Arial"/>
          <w:b/>
          <w:bCs/>
          <w:iCs/>
          <w:lang w:eastAsia="en-GB"/>
        </w:rPr>
        <w:t>; return to Department</w:t>
      </w:r>
      <w:bookmarkEnd w:id="174"/>
      <w:bookmarkEnd w:id="175"/>
      <w:bookmarkEnd w:id="176"/>
    </w:p>
    <w:p w14:paraId="3AA43B4E"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remain the employee of the Department for the duration of the secondment and will not become, or be regarded as, the employee of the Host.  If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ceases to be employed by the Department for any reason during the secondment period then the secondment will terminate immediately. </w:t>
      </w:r>
    </w:p>
    <w:p w14:paraId="4983E6E4"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 </w:t>
      </w:r>
      <w:r w:rsidRPr="00AE4EDF">
        <w:rPr>
          <w:rFonts w:ascii="Arial" w:eastAsia="Times New Roman" w:hAnsi="Arial" w:cs="Arial"/>
          <w:b/>
          <w:lang w:eastAsia="en-GB"/>
        </w:rPr>
        <w:t>[Home departments may wish to make reference to their deployment policies here.]</w:t>
      </w:r>
      <w:r w:rsidRPr="00AE4EDF">
        <w:rPr>
          <w:rFonts w:ascii="Arial" w:eastAsia="Times New Roman" w:hAnsi="Arial" w:cs="Arial"/>
          <w:lang w:eastAsia="en-GB"/>
        </w:rPr>
        <w:t xml:space="preserve"> </w:t>
      </w:r>
    </w:p>
    <w:p w14:paraId="643DA493"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On returning to the Department any terms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contract which were varied because of the secondment will revert back to their original state. Any higher remuneration which applied because of the secondment will cease with the secondment.</w:t>
      </w:r>
    </w:p>
    <w:p w14:paraId="2BDF7CE3"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Any temporary promotion linked to the secondment will cease when the secondment ends and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return to the Department at their original grade.</w:t>
      </w:r>
    </w:p>
    <w:p w14:paraId="37C6D001"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77" w:name="_Toc347413535"/>
      <w:bookmarkStart w:id="178" w:name="_Toc347414400"/>
      <w:bookmarkStart w:id="179" w:name="_Toc350350115"/>
      <w:r w:rsidRPr="00AE4EDF">
        <w:rPr>
          <w:rFonts w:ascii="Arial" w:eastAsia="Times New Roman" w:hAnsi="Arial" w:cs="Arial"/>
          <w:b/>
          <w:bCs/>
          <w:iCs/>
          <w:lang w:eastAsia="en-GB"/>
        </w:rPr>
        <w:t>Location and hours of work</w:t>
      </w:r>
      <w:bookmarkEnd w:id="177"/>
      <w:bookmarkEnd w:id="178"/>
      <w:bookmarkEnd w:id="179"/>
    </w:p>
    <w:p w14:paraId="61269166"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place of work will be </w:t>
      </w:r>
      <w:r w:rsidRPr="00AE4EDF">
        <w:rPr>
          <w:rFonts w:ascii="Arial" w:eastAsia="Times New Roman" w:hAnsi="Arial" w:cs="Arial"/>
          <w:b/>
          <w:lang w:eastAsia="en-GB"/>
        </w:rPr>
        <w:t>[insert place of work]</w:t>
      </w:r>
      <w:r w:rsidRPr="00AE4EDF">
        <w:rPr>
          <w:rFonts w:ascii="Arial" w:eastAsia="Times New Roman" w:hAnsi="Arial" w:cs="Arial"/>
          <w:lang w:eastAsia="en-GB"/>
        </w:rPr>
        <w:t xml:space="preserve">. </w:t>
      </w:r>
    </w:p>
    <w:p w14:paraId="1FA4EA7F"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hours of work during the secondment will be </w:t>
      </w:r>
      <w:r w:rsidRPr="00AE4EDF">
        <w:rPr>
          <w:rFonts w:ascii="Arial" w:eastAsia="Times New Roman" w:hAnsi="Arial" w:cs="Arial"/>
          <w:b/>
          <w:lang w:eastAsia="en-GB"/>
        </w:rPr>
        <w:t>[insert working hours]</w:t>
      </w:r>
      <w:r w:rsidRPr="00AE4EDF">
        <w:rPr>
          <w:rFonts w:ascii="Arial" w:eastAsia="Times New Roman" w:hAnsi="Arial" w:cs="Arial"/>
          <w:lang w:eastAsia="en-GB"/>
        </w:rPr>
        <w:t>.</w:t>
      </w:r>
    </w:p>
    <w:p w14:paraId="14C4C7F5"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80" w:name="_Toc347413536"/>
      <w:bookmarkStart w:id="181" w:name="_Toc347414401"/>
      <w:bookmarkStart w:id="182" w:name="_Toc350350116"/>
      <w:r w:rsidRPr="00AE4EDF">
        <w:rPr>
          <w:rFonts w:ascii="Arial" w:eastAsia="Times New Roman" w:hAnsi="Arial" w:cs="Arial"/>
          <w:b/>
          <w:bCs/>
          <w:iCs/>
          <w:lang w:eastAsia="en-GB"/>
        </w:rPr>
        <w:lastRenderedPageBreak/>
        <w:t>Remuneration</w:t>
      </w:r>
      <w:bookmarkEnd w:id="180"/>
      <w:bookmarkEnd w:id="181"/>
      <w:bookmarkEnd w:id="182"/>
      <w:r w:rsidRPr="00AE4EDF">
        <w:rPr>
          <w:rFonts w:ascii="Arial" w:eastAsia="Times New Roman" w:hAnsi="Arial" w:cs="Arial"/>
          <w:b/>
          <w:bCs/>
          <w:iCs/>
          <w:lang w:eastAsia="en-GB"/>
        </w:rPr>
        <w:t xml:space="preserve"> </w:t>
      </w:r>
    </w:p>
    <w:p w14:paraId="5C37AFDC"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Department will continue to pay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his/her normal remuneration (including pay for sickness absence, annual leave and pension contributions) </w:t>
      </w:r>
      <w:r w:rsidRPr="00AE4EDF">
        <w:rPr>
          <w:rFonts w:ascii="Arial" w:eastAsia="Times New Roman" w:hAnsi="Arial" w:cs="Arial"/>
          <w:b/>
          <w:lang w:eastAsia="en-GB"/>
        </w:rPr>
        <w:t xml:space="preserve">[DN less any department/role specific allowances]. </w:t>
      </w:r>
      <w:r w:rsidRPr="00AE4EDF">
        <w:rPr>
          <w:rFonts w:ascii="Arial" w:eastAsia="Times New Roman" w:hAnsi="Arial" w:cs="Arial"/>
          <w:lang w:eastAsia="en-GB"/>
        </w:rPr>
        <w:t xml:space="preserve">This includes any Departmental pay award which has been made but has not yet come into effect. </w:t>
      </w:r>
    </w:p>
    <w:p w14:paraId="5F626B0E" w14:textId="77777777" w:rsidR="00AE4EDF" w:rsidRPr="00AE4EDF" w:rsidRDefault="00AE4EDF" w:rsidP="00AE4EDF">
      <w:pPr>
        <w:spacing w:after="12pt" w:line="12pt" w:lineRule="auto"/>
        <w:ind w:firstLine="36pt"/>
        <w:rPr>
          <w:rFonts w:ascii="Arial" w:eastAsia="Times New Roman" w:hAnsi="Arial" w:cs="Arial"/>
          <w:b/>
          <w:lang w:eastAsia="en-GB"/>
        </w:rPr>
      </w:pPr>
      <w:r w:rsidRPr="00AE4EDF">
        <w:rPr>
          <w:rFonts w:ascii="Arial" w:eastAsia="Times New Roman" w:hAnsi="Arial" w:cs="Arial"/>
          <w:b/>
          <w:lang w:eastAsia="en-GB"/>
        </w:rPr>
        <w:t>OR (if the rate of pay is higher during the secondment)</w:t>
      </w:r>
    </w:p>
    <w:p w14:paraId="5DB1D3A6" w14:textId="0F7FDB08"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During the secondment the Department will pay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at the rate of </w:t>
      </w:r>
      <w:r w:rsidR="005D26EE" w:rsidRPr="00AE4EDF">
        <w:rPr>
          <w:rFonts w:ascii="Arial" w:eastAsia="Times New Roman" w:hAnsi="Arial" w:cs="Arial"/>
          <w:lang w:eastAsia="en-GB"/>
        </w:rPr>
        <w:t>£ [</w:t>
      </w:r>
      <w:r w:rsidRPr="00AE4EDF">
        <w:rPr>
          <w:rFonts w:ascii="Arial" w:eastAsia="Times New Roman" w:hAnsi="Arial" w:cs="Arial"/>
          <w:lang w:eastAsia="en-GB"/>
        </w:rPr>
        <w:t>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w:t>
      </w:r>
    </w:p>
    <w:p w14:paraId="0A115FCC"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also be responsible for paying PAYE tax and national insurance contributions and any other applicable deductions in respect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remuneration.</w:t>
      </w:r>
    </w:p>
    <w:p w14:paraId="5794DC71"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b/>
          <w:lang w:eastAsia="en-GB"/>
        </w:rPr>
        <w:t>Pay Awards:</w:t>
      </w:r>
      <w:r w:rsidRPr="00AE4EDF">
        <w:rPr>
          <w:rFonts w:ascii="Arial" w:eastAsia="Times New Roman" w:hAnsi="Arial" w:cs="Arial"/>
          <w:lang w:eastAsia="en-GB"/>
        </w:rPr>
        <w:t xml:space="preserve"> Any pay awards that are implemented within the Department during the secondment should be applied to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salary as and when they occur.</w:t>
      </w:r>
    </w:p>
    <w:p w14:paraId="04D9B1E6" w14:textId="77777777" w:rsidR="00AE4EDF" w:rsidRPr="00AE4EDF" w:rsidRDefault="00AE4EDF" w:rsidP="00AE4EDF">
      <w:pPr>
        <w:spacing w:after="12pt" w:line="12pt" w:lineRule="auto"/>
        <w:ind w:firstLine="28.35pt"/>
        <w:rPr>
          <w:rFonts w:ascii="Arial" w:eastAsia="Times New Roman" w:hAnsi="Arial" w:cs="Arial"/>
          <w:lang w:eastAsia="en-GB"/>
        </w:rPr>
      </w:pPr>
      <w:r w:rsidRPr="00AE4EDF">
        <w:rPr>
          <w:rFonts w:ascii="Arial" w:eastAsia="Times New Roman" w:hAnsi="Arial" w:cs="Arial"/>
          <w:b/>
          <w:lang w:eastAsia="en-GB"/>
        </w:rPr>
        <w:t xml:space="preserve">OR </w:t>
      </w:r>
      <w:r w:rsidRPr="00AE4EDF">
        <w:rPr>
          <w:rFonts w:ascii="Arial" w:eastAsia="Times New Roman" w:hAnsi="Arial" w:cs="Arial"/>
          <w:lang w:eastAsia="en-GB"/>
        </w:rPr>
        <w:t>(if the rate of pay is higher during the secondment)</w:t>
      </w:r>
    </w:p>
    <w:p w14:paraId="2E8A65AD"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Any pay increases during the secondment will be determined by the Host with the Department’s consent. </w:t>
      </w:r>
      <w:r w:rsidRPr="00AE4EDF">
        <w:rPr>
          <w:rFonts w:ascii="Arial" w:eastAsia="Times New Roman" w:hAnsi="Arial" w:cs="Arial"/>
          <w:b/>
          <w:lang w:eastAsia="en-GB"/>
        </w:rPr>
        <w:t xml:space="preserve">[DN: a requirement for consent is included so that the Department can prevent any inappropriate increases being granted.] </w:t>
      </w:r>
      <w:r w:rsidRPr="00AE4EDF">
        <w:rPr>
          <w:rFonts w:ascii="Arial" w:eastAsia="Times New Roman" w:hAnsi="Arial" w:cs="Arial"/>
          <w:lang w:eastAsia="en-GB"/>
        </w:rPr>
        <w:t xml:space="preserve">Any such pay increase will only apply during the period of the secondment. Departmental pay awards will not apply. </w:t>
      </w:r>
    </w:p>
    <w:p w14:paraId="0E6B5C44"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On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return to the Department his/her salary will be set as follows: </w:t>
      </w:r>
      <w:r w:rsidRPr="00AE4EDF">
        <w:rPr>
          <w:rFonts w:ascii="Arial" w:eastAsia="Times New Roman" w:hAnsi="Arial" w:cs="Arial"/>
          <w:b/>
          <w:lang w:eastAsia="en-GB"/>
        </w:rPr>
        <w:t>[insert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p>
    <w:p w14:paraId="47BF5BF1"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83" w:name="_Toc347413537"/>
      <w:bookmarkStart w:id="184" w:name="_Toc347414402"/>
      <w:bookmarkStart w:id="185" w:name="_Toc350350117"/>
      <w:r w:rsidRPr="00AE4EDF">
        <w:rPr>
          <w:rFonts w:ascii="Arial" w:eastAsia="Times New Roman" w:hAnsi="Arial" w:cs="Arial"/>
          <w:b/>
          <w:bCs/>
          <w:iCs/>
          <w:lang w:eastAsia="en-GB"/>
        </w:rPr>
        <w:t>Reimbursement</w:t>
      </w:r>
      <w:bookmarkEnd w:id="183"/>
      <w:bookmarkEnd w:id="184"/>
      <w:bookmarkEnd w:id="185"/>
    </w:p>
    <w:p w14:paraId="13371215"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Host will reimburse the Department for the full cost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remuneration during the secondment, including any performance-related pay, all benefits, employer’s National Insurance contributions and pension contributions. The Host will also pay VAT where applicable on the invoiced amount. </w:t>
      </w:r>
    </w:p>
    <w:p w14:paraId="42BD67D3" w14:textId="77777777" w:rsidR="00AE4EDF" w:rsidRPr="00AE4EDF" w:rsidRDefault="00AE4EDF" w:rsidP="00AE4EDF">
      <w:pPr>
        <w:spacing w:after="12pt" w:line="12pt" w:lineRule="auto"/>
        <w:ind w:firstLine="36pt"/>
        <w:rPr>
          <w:rFonts w:ascii="Arial" w:eastAsia="Times New Roman" w:hAnsi="Arial" w:cs="Arial"/>
          <w:b/>
          <w:lang w:eastAsia="en-GB"/>
        </w:rPr>
      </w:pPr>
      <w:r w:rsidRPr="00AE4EDF">
        <w:rPr>
          <w:rFonts w:ascii="Arial" w:eastAsia="Times New Roman" w:hAnsi="Arial" w:cs="Arial"/>
          <w:b/>
          <w:lang w:eastAsia="en-GB"/>
        </w:rPr>
        <w:t>OR (if less than full reimbursement is to be made)</w:t>
      </w:r>
    </w:p>
    <w:p w14:paraId="7744EC54"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The Host will reimburse the Department for the cost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salary [and ...................... </w:t>
      </w:r>
      <w:r w:rsidRPr="00AE4EDF">
        <w:rPr>
          <w:rFonts w:ascii="Arial" w:eastAsia="Times New Roman" w:hAnsi="Arial" w:cs="Arial"/>
          <w:b/>
          <w:lang w:eastAsia="en-GB"/>
        </w:rPr>
        <w:t>[</w:t>
      </w:r>
      <w:proofErr w:type="gramStart"/>
      <w:r w:rsidRPr="00AE4EDF">
        <w:rPr>
          <w:rFonts w:ascii="Arial" w:eastAsia="Times New Roman" w:hAnsi="Arial" w:cs="Arial"/>
          <w:b/>
          <w:lang w:eastAsia="en-GB"/>
        </w:rPr>
        <w:t>insert</w:t>
      </w:r>
      <w:proofErr w:type="gramEnd"/>
      <w:r w:rsidRPr="00AE4EDF">
        <w:rPr>
          <w:rFonts w:ascii="Arial" w:eastAsia="Times New Roman" w:hAnsi="Arial" w:cs="Arial"/>
          <w:b/>
          <w:lang w:eastAsia="en-GB"/>
        </w:rPr>
        <w:t xml:space="preserve"> any extras</w:t>
      </w:r>
      <w:r w:rsidRPr="00AE4EDF">
        <w:rPr>
          <w:rFonts w:ascii="Arial" w:eastAsia="Times New Roman" w:hAnsi="Arial" w:cs="Arial"/>
          <w:lang w:eastAsia="en-GB"/>
        </w:rPr>
        <w:t>]. The host will also pay the VAT where applicable on the invoiced amount.</w:t>
      </w:r>
    </w:p>
    <w:p w14:paraId="2A2B5B30"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lastRenderedPageBreak/>
        <w:t xml:space="preserve">Reimbursement will be made within </w:t>
      </w:r>
      <w:r w:rsidRPr="00AE4EDF">
        <w:rPr>
          <w:rFonts w:ascii="Arial" w:eastAsia="Times New Roman" w:hAnsi="Arial" w:cs="Arial"/>
          <w:b/>
          <w:lang w:eastAsia="en-GB"/>
        </w:rPr>
        <w:t>[insert suitable period, e.g. 30 days]</w:t>
      </w:r>
      <w:r w:rsidRPr="00AE4EDF">
        <w:rPr>
          <w:rFonts w:ascii="Arial" w:eastAsia="Times New Roman" w:hAnsi="Arial" w:cs="Arial"/>
          <w:lang w:eastAsia="en-GB"/>
        </w:rPr>
        <w:t xml:space="preserve"> of the Department providing the Host with an invoice giving details of the cost and showing any applicable VAT. Invoices will be presented monthly/quarterly </w:t>
      </w:r>
      <w:r w:rsidRPr="00AE4EDF">
        <w:rPr>
          <w:rFonts w:ascii="Arial" w:eastAsia="Times New Roman" w:hAnsi="Arial" w:cs="Arial"/>
          <w:b/>
          <w:lang w:eastAsia="en-GB"/>
        </w:rPr>
        <w:t>[delete as appropriate]</w:t>
      </w:r>
      <w:r w:rsidRPr="00AE4EDF">
        <w:rPr>
          <w:rFonts w:ascii="Arial" w:eastAsia="Times New Roman" w:hAnsi="Arial" w:cs="Arial"/>
          <w:lang w:eastAsia="en-GB"/>
        </w:rPr>
        <w:t xml:space="preserve"> in advance/arrears/on the following dates </w:t>
      </w:r>
      <w:r w:rsidRPr="00AE4EDF">
        <w:rPr>
          <w:rFonts w:ascii="Arial" w:eastAsia="Times New Roman" w:hAnsi="Arial" w:cs="Arial"/>
          <w:b/>
          <w:lang w:eastAsia="en-GB"/>
        </w:rPr>
        <w:t>[delete as appropriate, insert relevant dates].</w:t>
      </w:r>
      <w:r w:rsidRPr="00AE4EDF">
        <w:rPr>
          <w:rFonts w:ascii="Arial" w:eastAsia="Times New Roman" w:hAnsi="Arial" w:cs="Arial"/>
          <w:lang w:eastAsia="en-GB"/>
        </w:rPr>
        <w:t xml:space="preserve"> </w:t>
      </w:r>
    </w:p>
    <w:p w14:paraId="5C55FFE6"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[DN: if the pay or reimbursement arrangements are complex it may be appropriate to deal with them in an Annex to the agreement.]</w:t>
      </w:r>
      <w:r w:rsidRPr="00AE4EDF">
        <w:rPr>
          <w:rFonts w:ascii="Arial" w:eastAsia="Times New Roman" w:hAnsi="Arial" w:cs="Arial"/>
          <w:lang w:eastAsia="en-GB"/>
        </w:rPr>
        <w:br/>
      </w:r>
    </w:p>
    <w:p w14:paraId="6A4714FC"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86" w:name="_Toc347413538"/>
      <w:bookmarkStart w:id="187" w:name="_Toc347414403"/>
      <w:bookmarkStart w:id="188" w:name="_Toc350350118"/>
      <w:r w:rsidRPr="00AE4EDF">
        <w:rPr>
          <w:rFonts w:ascii="Arial" w:eastAsia="Times New Roman" w:hAnsi="Arial" w:cs="Arial"/>
          <w:b/>
          <w:bCs/>
          <w:iCs/>
          <w:lang w:eastAsia="en-GB"/>
        </w:rPr>
        <w:t>Performance Management; performance related pay</w:t>
      </w:r>
      <w:bookmarkEnd w:id="186"/>
      <w:bookmarkEnd w:id="187"/>
      <w:bookmarkEnd w:id="188"/>
    </w:p>
    <w:p w14:paraId="43FD001B"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Department will continue to conduct performance reviews of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and will make decisions about any performance-related pay in accordance with its procedures. If the Host is liable to reimburse the Department for any performance-related pay, the Department must consult the Host before making a decision about such pay.</w:t>
      </w:r>
    </w:p>
    <w:p w14:paraId="5BF9EF9D"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Host will provide the Department with appropriate input for these purposes, to agreed timescales.</w:t>
      </w:r>
    </w:p>
    <w:p w14:paraId="1E6A31C7"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OR (delete as appropriate)</w:t>
      </w:r>
    </w:p>
    <w:p w14:paraId="6B046DAA" w14:textId="77777777" w:rsidR="00AE4EDF" w:rsidRPr="00AE4EDF" w:rsidRDefault="00AE4EDF" w:rsidP="00AE4EDF">
      <w:pPr>
        <w:spacing w:after="12pt" w:line="12pt" w:lineRule="auto"/>
        <w:ind w:start="28.35pt"/>
        <w:rPr>
          <w:rFonts w:ascii="Arial" w:eastAsia="Times New Roman" w:hAnsi="Arial" w:cs="Arial"/>
          <w:b/>
          <w:lang w:eastAsia="en-GB"/>
        </w:rPr>
      </w:pPr>
      <w:r w:rsidRPr="00AE4EDF">
        <w:rPr>
          <w:rFonts w:ascii="Arial" w:eastAsia="Times New Roman" w:hAnsi="Arial" w:cs="Arial"/>
          <w:lang w:eastAsia="en-GB"/>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RPr="00AE4EDF">
        <w:rPr>
          <w:rFonts w:ascii="Arial" w:eastAsia="Times New Roman" w:hAnsi="Arial" w:cs="Arial"/>
          <w:b/>
          <w:lang w:eastAsia="en-GB"/>
        </w:rPr>
        <w:t>[DN: this is included so that the department will be able to prevent any inappropriate bonuses being paid.]</w:t>
      </w:r>
    </w:p>
    <w:p w14:paraId="23F012D0"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not be entitled to any performance-related pay awarded by the Department. </w:t>
      </w:r>
    </w:p>
    <w:p w14:paraId="4C0E795F"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The Host will assist the Department as appropriate with any post-secondment appraisal which includes work done during the secondment.</w:t>
      </w:r>
    </w:p>
    <w:p w14:paraId="62531A1C" w14:textId="77777777" w:rsidR="00AE4EDF" w:rsidRPr="00AE4EDF" w:rsidRDefault="00AE4EDF" w:rsidP="00AE4EDF">
      <w:pPr>
        <w:spacing w:after="12pt" w:line="12pt" w:lineRule="auto"/>
        <w:ind w:start="17.85pt"/>
        <w:rPr>
          <w:rFonts w:ascii="Arial" w:eastAsia="Times New Roman" w:hAnsi="Arial" w:cs="Arial"/>
          <w:b/>
          <w:lang w:eastAsia="en-GB"/>
        </w:rPr>
      </w:pPr>
      <w:r w:rsidRPr="00AE4EDF">
        <w:rPr>
          <w:rFonts w:ascii="Arial" w:eastAsia="Times New Roman" w:hAnsi="Arial" w:cs="Arial"/>
          <w:b/>
          <w:lang w:eastAsia="en-GB"/>
        </w:rPr>
        <w:t>[DN: it is important to make sure that the chosen options for whose appraisal and performance systems are used will mesh together properly. In general the party which makes decisions about performance pay should also make decisions about appraisals.]</w:t>
      </w:r>
    </w:p>
    <w:p w14:paraId="291D93E4" w14:textId="77777777" w:rsidR="00AE4EDF" w:rsidRPr="00AE4EDF" w:rsidRDefault="00AE4EDF" w:rsidP="00B974D4">
      <w:pPr>
        <w:keepNext/>
        <w:numPr>
          <w:ilvl w:val="0"/>
          <w:numId w:val="43"/>
        </w:numPr>
        <w:spacing w:after="12pt" w:line="12pt" w:lineRule="auto"/>
        <w:ind w:start="17.85pt" w:hanging="17.85pt"/>
        <w:outlineLvl w:val="1"/>
        <w:rPr>
          <w:rFonts w:ascii="Arial" w:eastAsia="Times New Roman" w:hAnsi="Arial" w:cs="Arial"/>
          <w:b/>
          <w:bCs/>
          <w:iCs/>
          <w:lang w:eastAsia="en-GB"/>
        </w:rPr>
      </w:pPr>
      <w:bookmarkStart w:id="189" w:name="_Toc347413539"/>
      <w:bookmarkStart w:id="190" w:name="_Toc347414404"/>
      <w:bookmarkStart w:id="191" w:name="_Toc350350119"/>
      <w:r w:rsidRPr="00AE4EDF">
        <w:rPr>
          <w:rFonts w:ascii="Arial" w:eastAsia="Times New Roman" w:hAnsi="Arial" w:cs="Arial"/>
          <w:b/>
          <w:bCs/>
          <w:iCs/>
          <w:lang w:eastAsia="en-GB"/>
        </w:rPr>
        <w:t>Pension and Injury Benefit Schemes</w:t>
      </w:r>
      <w:bookmarkEnd w:id="189"/>
      <w:bookmarkEnd w:id="190"/>
      <w:bookmarkEnd w:id="191"/>
      <w:r w:rsidRPr="00AE4EDF">
        <w:rPr>
          <w:rFonts w:ascii="Arial" w:eastAsia="Times New Roman" w:hAnsi="Arial" w:cs="Arial"/>
          <w:b/>
          <w:bCs/>
          <w:iCs/>
          <w:lang w:eastAsia="en-GB"/>
        </w:rPr>
        <w:t xml:space="preserve"> </w:t>
      </w:r>
    </w:p>
    <w:p w14:paraId="6EBF64FF"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home department that is responsible for automatically enrolling the worker under legislation.</w:t>
      </w:r>
    </w:p>
    <w:p w14:paraId="3F927C4E"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This secondment will not affect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occupational pension arrangements with the Department.</w:t>
      </w:r>
    </w:p>
    <w:p w14:paraId="71B784F0" w14:textId="77777777" w:rsidR="00AE4EDF" w:rsidRPr="00AE4EDF" w:rsidRDefault="00AE4EDF" w:rsidP="00AE4EDF">
      <w:pPr>
        <w:spacing w:after="12pt" w:line="12pt" w:lineRule="auto"/>
        <w:ind w:start="36pt"/>
        <w:rPr>
          <w:rFonts w:ascii="Arial" w:eastAsia="Times New Roman" w:hAnsi="Arial" w:cs="Arial"/>
          <w:b/>
          <w:lang w:eastAsia="en-GB"/>
        </w:rPr>
      </w:pPr>
      <w:r w:rsidRPr="00AE4EDF">
        <w:rPr>
          <w:rFonts w:ascii="Arial" w:eastAsia="Times New Roman" w:hAnsi="Arial" w:cs="Arial"/>
          <w:b/>
          <w:lang w:eastAsia="en-GB"/>
        </w:rPr>
        <w:t>OR</w:t>
      </w:r>
    </w:p>
    <w:p w14:paraId="2873EBC4"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pension arrangements during the secondment will be as follows</w:t>
      </w:r>
      <w:r w:rsidRPr="00AE4EDF">
        <w:rPr>
          <w:rFonts w:ascii="Arial" w:eastAsia="Times New Roman" w:hAnsi="Arial" w:cs="Arial"/>
          <w:b/>
          <w:lang w:eastAsia="en-GB"/>
        </w:rPr>
        <w:t xml:space="preserve">: [Insert details of changes. The Management Code requires that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be given a written statement of the effect of the secondment on pension.]</w:t>
      </w:r>
    </w:p>
    <w:p w14:paraId="02288C5C"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lastRenderedPageBreak/>
        <w:t xml:space="preserve">This secondment will not affect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eligibility for the Civil Service Injury Benefit Scheme. </w:t>
      </w:r>
      <w:r w:rsidRPr="00AE4EDF">
        <w:rPr>
          <w:rFonts w:ascii="Arial" w:eastAsia="Times New Roman" w:hAnsi="Arial" w:cs="Arial"/>
          <w:b/>
          <w:lang w:eastAsia="en-GB"/>
        </w:rPr>
        <w:t xml:space="preserve">[If alternative arrangements are being made, this clause will require amendment. The Management Code requires that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be given a written statement setting out who is providing the benefit and what it comprises.]</w:t>
      </w:r>
    </w:p>
    <w:p w14:paraId="689D43D7"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92" w:name="_Toc347413540"/>
      <w:bookmarkStart w:id="193" w:name="_Toc347414405"/>
      <w:bookmarkStart w:id="194" w:name="_Toc350350120"/>
      <w:r w:rsidRPr="00AE4EDF">
        <w:rPr>
          <w:rFonts w:ascii="Arial" w:eastAsia="Times New Roman" w:hAnsi="Arial" w:cs="Arial"/>
          <w:b/>
          <w:bCs/>
          <w:iCs/>
          <w:lang w:eastAsia="en-GB"/>
        </w:rPr>
        <w:t>Expenses and training</w:t>
      </w:r>
      <w:bookmarkEnd w:id="192"/>
      <w:bookmarkEnd w:id="193"/>
      <w:bookmarkEnd w:id="194"/>
    </w:p>
    <w:p w14:paraId="74408591"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Any travel, subsistence or other expenses incurred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the course of the secondment will be reimbursed [by the Department in accordance with the rules applicable in that department] or </w:t>
      </w:r>
      <w:r w:rsidRPr="00AE4EDF">
        <w:rPr>
          <w:rFonts w:ascii="Arial" w:eastAsia="Times New Roman" w:hAnsi="Arial" w:cs="Arial"/>
          <w:b/>
          <w:lang w:eastAsia="en-GB"/>
        </w:rPr>
        <w:t>[delete as appropriate]</w:t>
      </w:r>
      <w:r w:rsidRPr="00AE4EDF">
        <w:rPr>
          <w:rFonts w:ascii="Arial" w:eastAsia="Times New Roman" w:hAnsi="Arial" w:cs="Arial"/>
          <w:lang w:eastAsia="en-GB"/>
        </w:rPr>
        <w:t xml:space="preserve"> [by the Host in accordance with the rules of the Host]. </w:t>
      </w:r>
    </w:p>
    <w:p w14:paraId="6A51032F"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b/>
          <w:lang w:eastAsia="en-GB"/>
        </w:rPr>
        <w:t>[Insert any applicable provisions about who provides and pays for training and development during the secondment.]</w:t>
      </w:r>
    </w:p>
    <w:p w14:paraId="40F4177D"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95" w:name="_Toc347413541"/>
      <w:bookmarkStart w:id="196" w:name="_Toc347414406"/>
      <w:bookmarkStart w:id="197" w:name="_Toc350350121"/>
      <w:r w:rsidRPr="00AE4EDF">
        <w:rPr>
          <w:rFonts w:ascii="Arial" w:eastAsia="Times New Roman" w:hAnsi="Arial" w:cs="Arial"/>
          <w:b/>
          <w:bCs/>
          <w:iCs/>
          <w:lang w:eastAsia="en-GB"/>
        </w:rPr>
        <w:t>Health and safety</w:t>
      </w:r>
      <w:bookmarkEnd w:id="195"/>
      <w:bookmarkEnd w:id="196"/>
      <w:bookmarkEnd w:id="197"/>
    </w:p>
    <w:p w14:paraId="6F35E216"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Host will be responsible for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health &amp; safety, and will ensure that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is only required to work for such periods and at such times as are permitted by the Working Time Regulations 1998.</w:t>
      </w:r>
    </w:p>
    <w:p w14:paraId="012F515E"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198" w:name="_Toc347413542"/>
      <w:bookmarkStart w:id="199" w:name="_Toc347414407"/>
      <w:bookmarkStart w:id="200" w:name="_Toc350350122"/>
      <w:r w:rsidRPr="00AE4EDF">
        <w:rPr>
          <w:rFonts w:ascii="Arial" w:eastAsia="Times New Roman" w:hAnsi="Arial" w:cs="Arial"/>
          <w:b/>
          <w:bCs/>
          <w:iCs/>
          <w:lang w:eastAsia="en-GB"/>
        </w:rPr>
        <w:t>Leave and associated pay</w:t>
      </w:r>
      <w:bookmarkEnd w:id="198"/>
      <w:bookmarkEnd w:id="199"/>
      <w:bookmarkEnd w:id="200"/>
    </w:p>
    <w:p w14:paraId="0F5141DE" w14:textId="77777777" w:rsidR="00AE4EDF" w:rsidRPr="00AE4EDF" w:rsidRDefault="00AE4EDF" w:rsidP="00B974D4">
      <w:pPr>
        <w:numPr>
          <w:ilvl w:val="1"/>
          <w:numId w:val="43"/>
        </w:num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entitled to holiday, sickness absence and other leave (and any associated pay) as provided for in his/her terms and conditions of employment with the Department. </w:t>
      </w:r>
      <w:bookmarkStart w:id="201" w:name="_Toc347330060"/>
      <w:bookmarkStart w:id="202" w:name="_Toc347415584"/>
      <w:r w:rsidRPr="00AE4EDF">
        <w:rPr>
          <w:rFonts w:ascii="Arial" w:eastAsia="Times New Roman" w:hAnsi="Arial" w:cs="Arial"/>
          <w:lang w:eastAsia="en-GB"/>
        </w:rPr>
        <w:t xml:space="preserve">At the beginning and end of the secondment any accrued annual leave will be transferred with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w:t>
      </w:r>
      <w:bookmarkEnd w:id="201"/>
      <w:bookmarkEnd w:id="202"/>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  </w:t>
      </w:r>
    </w:p>
    <w:p w14:paraId="3B589666"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OR (delete as appropriate)</w:t>
      </w:r>
    </w:p>
    <w:p w14:paraId="508EA799" w14:textId="77777777" w:rsidR="00AE4EDF" w:rsidRPr="00AE4EDF" w:rsidRDefault="00AE4EDF" w:rsidP="00AE4EDF">
      <w:pPr>
        <w:tabs>
          <w:tab w:val="num" w:pos="90pt"/>
        </w:tabs>
        <w:spacing w:after="6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be entitled to holiday, sickness absence and other leave (and any associated pay) as provided for in the Host’s terms and conditions. At the beginning and end of the secondment any accrued annual leave will be transferred with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  </w:t>
      </w:r>
    </w:p>
    <w:p w14:paraId="0BC08754"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must book leave and report any sickness or other absence to </w:t>
      </w:r>
      <w:r w:rsidRPr="00AE4EDF">
        <w:rPr>
          <w:rFonts w:ascii="Arial" w:eastAsia="Times New Roman" w:hAnsi="Arial" w:cs="Arial"/>
          <w:b/>
          <w:lang w:eastAsia="en-GB"/>
        </w:rPr>
        <w:t>[insert details].</w:t>
      </w:r>
      <w:r w:rsidRPr="00AE4EDF">
        <w:rPr>
          <w:rFonts w:ascii="Arial" w:eastAsia="Times New Roman" w:hAnsi="Arial" w:cs="Arial"/>
          <w:lang w:eastAsia="en-GB"/>
        </w:rPr>
        <w:t xml:space="preserve"> </w:t>
      </w:r>
      <w:r w:rsidRPr="00AE4EDF">
        <w:rPr>
          <w:rFonts w:ascii="Arial" w:eastAsia="Times New Roman" w:hAnsi="Arial" w:cs="Arial"/>
          <w:b/>
          <w:lang w:eastAsia="en-GB"/>
        </w:rPr>
        <w:t xml:space="preserve">In some cases it may be appropriate for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to report to his Departmental line manager </w:t>
      </w:r>
      <w:r w:rsidRPr="00AE4EDF">
        <w:rPr>
          <w:rFonts w:ascii="Arial" w:eastAsia="Times New Roman" w:hAnsi="Arial" w:cs="Arial"/>
          <w:b/>
          <w:u w:val="single"/>
          <w:lang w:eastAsia="en-GB"/>
        </w:rPr>
        <w:t>and</w:t>
      </w:r>
      <w:r w:rsidRPr="00AE4EDF">
        <w:rPr>
          <w:rFonts w:ascii="Arial" w:eastAsia="Times New Roman" w:hAnsi="Arial" w:cs="Arial"/>
          <w:b/>
          <w:lang w:eastAsia="en-GB"/>
        </w:rPr>
        <w:t xml:space="preserve"> to the permanent Employer]</w:t>
      </w:r>
      <w:r w:rsidRPr="00AE4EDF">
        <w:rPr>
          <w:rFonts w:ascii="Arial" w:eastAsia="Times New Roman" w:hAnsi="Arial" w:cs="Arial"/>
          <w:lang w:eastAsia="en-GB"/>
        </w:rPr>
        <w:t xml:space="preserve">. </w:t>
      </w:r>
    </w:p>
    <w:p w14:paraId="741466D2"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In</w:t>
      </w:r>
      <w:r w:rsidRPr="00AE4EDF">
        <w:rPr>
          <w:rFonts w:ascii="Arial" w:eastAsia="Times New Roman" w:hAnsi="Arial" w:cs="Arial"/>
          <w:b/>
          <w:lang w:eastAsia="en-GB"/>
        </w:rPr>
        <w:t xml:space="preserve"> the event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takes maternity/paternity [DN: delete as appropriate] or adoption leave and:</w:t>
      </w:r>
    </w:p>
    <w:p w14:paraId="4DB9872A"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b/>
          <w:lang w:eastAsia="en-GB"/>
        </w:rPr>
        <w:t>The original secondment has not ended</w:t>
      </w:r>
      <w:r w:rsidRPr="00AE4EDF">
        <w:rPr>
          <w:rFonts w:ascii="Arial" w:eastAsia="Times New Roman" w:hAnsi="Arial" w:cs="Arial"/>
          <w:lang w:eastAsia="en-GB"/>
        </w:rPr>
        <w:t xml:space="preserve"> </w:t>
      </w:r>
      <w:r w:rsidRPr="00AE4EDF">
        <w:rPr>
          <w:rFonts w:ascii="Arial" w:eastAsia="Times New Roman" w:hAnsi="Arial" w:cs="Arial"/>
          <w:b/>
          <w:lang w:eastAsia="en-GB"/>
        </w:rPr>
        <w:t>prior to return</w:t>
      </w:r>
      <w:r w:rsidRPr="00AE4EDF">
        <w:rPr>
          <w:rFonts w:ascii="Arial" w:eastAsia="Times New Roman" w:hAnsi="Arial" w:cs="Arial"/>
          <w:lang w:eastAsia="en-GB"/>
        </w:rPr>
        <w:t xml:space="preserve">, the Host consents to continue with the secondment and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has the opportunity to return to the Host organisation to complete the remainder of the secondment period. </w:t>
      </w:r>
    </w:p>
    <w:p w14:paraId="61834048" w14:textId="77777777" w:rsidR="00AE4EDF" w:rsidRPr="00AE4EDF" w:rsidRDefault="00AE4EDF" w:rsidP="00AE4EDF">
      <w:pPr>
        <w:spacing w:after="12pt" w:line="12pt" w:lineRule="auto"/>
        <w:ind w:start="28.35pt"/>
        <w:rPr>
          <w:rFonts w:ascii="Arial" w:eastAsia="Calibri" w:hAnsi="Arial" w:cs="Arial"/>
          <w:lang w:eastAsia="en-GB"/>
        </w:rPr>
      </w:pPr>
      <w:r w:rsidRPr="00AE4EDF">
        <w:rPr>
          <w:rFonts w:ascii="Arial" w:eastAsia="Calibri" w:hAnsi="Arial" w:cs="Arial"/>
          <w:b/>
          <w:bCs/>
          <w:lang w:eastAsia="en-GB"/>
        </w:rPr>
        <w:t xml:space="preserve">The original secondment ends during the period of leave, </w:t>
      </w:r>
      <w:r w:rsidRPr="00AE4EDF">
        <w:rPr>
          <w:rFonts w:ascii="Arial" w:eastAsia="Calibri" w:hAnsi="Arial" w:cs="Arial"/>
          <w:lang w:eastAsia="en-GB"/>
        </w:rPr>
        <w:t xml:space="preserve">the Host consents to the </w:t>
      </w:r>
      <w:proofErr w:type="spellStart"/>
      <w:r w:rsidRPr="00AE4EDF">
        <w:rPr>
          <w:rFonts w:ascii="Arial" w:eastAsia="Calibri" w:hAnsi="Arial" w:cs="Arial"/>
          <w:lang w:eastAsia="en-GB"/>
        </w:rPr>
        <w:t>Secondee</w:t>
      </w:r>
      <w:proofErr w:type="spellEnd"/>
      <w:r w:rsidRPr="00AE4EDF">
        <w:rPr>
          <w:rFonts w:ascii="Arial" w:eastAsia="Calibri" w:hAnsi="Arial" w:cs="Arial"/>
          <w:lang w:eastAsia="en-GB"/>
        </w:rPr>
        <w:t xml:space="preserve"> continuing on the agreed secondment terms (if any additional terms were granted) until the secondment period would have finished, had the </w:t>
      </w:r>
      <w:proofErr w:type="spellStart"/>
      <w:r w:rsidRPr="00AE4EDF">
        <w:rPr>
          <w:rFonts w:ascii="Arial" w:eastAsia="Calibri" w:hAnsi="Arial" w:cs="Arial"/>
          <w:lang w:eastAsia="en-GB"/>
        </w:rPr>
        <w:t>Secondee</w:t>
      </w:r>
      <w:proofErr w:type="spellEnd"/>
      <w:r w:rsidRPr="00AE4EDF">
        <w:rPr>
          <w:rFonts w:ascii="Arial" w:eastAsia="Calibri" w:hAnsi="Arial" w:cs="Arial"/>
          <w:lang w:eastAsia="en-GB"/>
        </w:rPr>
        <w:t xml:space="preserve"> not taken </w:t>
      </w:r>
      <w:r w:rsidRPr="00AE4EDF">
        <w:rPr>
          <w:rFonts w:ascii="Arial" w:eastAsia="Calibri" w:hAnsi="Arial" w:cs="Arial"/>
          <w:b/>
          <w:lang w:eastAsia="en-GB"/>
        </w:rPr>
        <w:t xml:space="preserve">[DN insert type] </w:t>
      </w:r>
      <w:r w:rsidRPr="00AE4EDF">
        <w:rPr>
          <w:rFonts w:ascii="Arial" w:eastAsia="Calibri" w:hAnsi="Arial" w:cs="Arial"/>
          <w:lang w:eastAsia="en-GB"/>
        </w:rPr>
        <w:t xml:space="preserve">leave. At that point, even if the period of leave has not expired they will return to the Home department and move back onto the terms in place prior to the secondment. </w:t>
      </w:r>
    </w:p>
    <w:p w14:paraId="0345E4D3"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03" w:name="_Toc347413543"/>
      <w:bookmarkStart w:id="204" w:name="_Toc347414408"/>
      <w:bookmarkStart w:id="205" w:name="_Toc350350123"/>
      <w:r w:rsidRPr="00AE4EDF">
        <w:rPr>
          <w:rFonts w:ascii="Arial" w:eastAsia="Times New Roman" w:hAnsi="Arial" w:cs="Arial"/>
          <w:b/>
          <w:bCs/>
          <w:iCs/>
          <w:lang w:eastAsia="en-GB"/>
        </w:rPr>
        <w:lastRenderedPageBreak/>
        <w:t>Standards, including confidentiality and conflicts of interest</w:t>
      </w:r>
      <w:bookmarkEnd w:id="203"/>
      <w:bookmarkEnd w:id="204"/>
      <w:bookmarkEnd w:id="205"/>
    </w:p>
    <w:p w14:paraId="2B681DE3"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observe all the Host’s rules, policies and procedures relating to conduct and standards, including confidentiality, unless the Department’s rules, policies or procedures require a higher standard, in which case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observe that higher standard.  This will also apply after the secondment has ended, in relation to any continuing obligations. </w:t>
      </w:r>
      <w:r w:rsidRPr="00AE4EDF">
        <w:rPr>
          <w:rFonts w:ascii="Arial" w:eastAsia="Times New Roman" w:hAnsi="Arial" w:cs="Arial"/>
          <w:b/>
          <w:lang w:eastAsia="en-GB"/>
        </w:rPr>
        <w:t xml:space="preserve">[DN: this will cover things like confidentiality, non-dealing or conflicts of interest rules which go further than the home department’s policies and which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must stick to even after the secondment ends.] </w:t>
      </w:r>
    </w:p>
    <w:p w14:paraId="544F5FE3"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In the event of any breach of this clause (“Standards, including confidentiality”) the Host will inform the Department, and may terminate the secondment early as set out in the termination clause in this agreement.</w:t>
      </w:r>
    </w:p>
    <w:p w14:paraId="041E70D1"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attention is particularly drawn to the following Host policies which are attached to this agreement: </w:t>
      </w:r>
      <w:r w:rsidRPr="00AE4EDF">
        <w:rPr>
          <w:rFonts w:ascii="Arial" w:eastAsia="Times New Roman" w:hAnsi="Arial" w:cs="Arial"/>
          <w:b/>
          <w:lang w:eastAsia="en-GB"/>
        </w:rPr>
        <w:t>[insert details of policies which are specific to the Host in respect of standards and conduct].</w:t>
      </w:r>
    </w:p>
    <w:p w14:paraId="1EDAC43D"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also continue to be bound by the Official Secrets Act.</w:t>
      </w:r>
    </w:p>
    <w:p w14:paraId="49A7287C"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not require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disclose or use any information which is confidential to the Host, and will keep confidential any confidential information it acquires as a result of the secondment.</w:t>
      </w:r>
    </w:p>
    <w:p w14:paraId="2CC8EC19"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Host will not require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disclose or use any information which is confidential to the Department, and will keep confidential any confidential information it acquires as a result of the secondment.</w:t>
      </w:r>
    </w:p>
    <w:p w14:paraId="331646C3"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78A56BD8"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06" w:name="_Toc347413544"/>
      <w:bookmarkStart w:id="207" w:name="_Toc347414409"/>
      <w:bookmarkStart w:id="208" w:name="_Toc350350124"/>
      <w:r w:rsidRPr="00AE4EDF">
        <w:rPr>
          <w:rFonts w:ascii="Arial" w:eastAsia="Times New Roman" w:hAnsi="Arial" w:cs="Arial"/>
          <w:b/>
          <w:bCs/>
          <w:iCs/>
          <w:lang w:eastAsia="en-GB"/>
        </w:rPr>
        <w:t>Discipline and grievances</w:t>
      </w:r>
      <w:bookmarkEnd w:id="206"/>
      <w:bookmarkEnd w:id="207"/>
      <w:bookmarkEnd w:id="208"/>
    </w:p>
    <w:p w14:paraId="7D2748D5"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subject to the disciplinary and grievance procedures of the Department in respect of matters occurring during the secondment.  The Host will co-operate with the Department in such matters, including by providing any necessary information. </w:t>
      </w:r>
    </w:p>
    <w:p w14:paraId="67220DE2"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09" w:name="_Toc347413545"/>
      <w:bookmarkStart w:id="210" w:name="_Toc347414410"/>
      <w:bookmarkStart w:id="211" w:name="_Toc350350125"/>
      <w:r w:rsidRPr="00AE4EDF">
        <w:rPr>
          <w:rFonts w:ascii="Arial" w:eastAsia="Times New Roman" w:hAnsi="Arial" w:cs="Arial"/>
          <w:b/>
          <w:bCs/>
          <w:iCs/>
          <w:lang w:eastAsia="en-GB"/>
        </w:rPr>
        <w:t>Policies and procedures</w:t>
      </w:r>
      <w:bookmarkEnd w:id="209"/>
      <w:bookmarkEnd w:id="210"/>
      <w:bookmarkEnd w:id="211"/>
    </w:p>
    <w:p w14:paraId="207B96B5"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Except as otherwise provided in this agreement,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subject to the Department’s policies and procedures during the secondment. </w:t>
      </w:r>
    </w:p>
    <w:p w14:paraId="40515E0B" w14:textId="77777777" w:rsidR="00AE4EDF" w:rsidRPr="00AE4EDF" w:rsidRDefault="00AE4EDF" w:rsidP="00AE4EDF">
      <w:pPr>
        <w:spacing w:after="12pt" w:line="12pt" w:lineRule="auto"/>
        <w:ind w:firstLine="36pt"/>
        <w:rPr>
          <w:rFonts w:ascii="Arial" w:eastAsia="Times New Roman" w:hAnsi="Arial" w:cs="Arial"/>
          <w:b/>
          <w:lang w:eastAsia="en-GB"/>
        </w:rPr>
      </w:pPr>
      <w:r w:rsidRPr="00AE4EDF">
        <w:rPr>
          <w:rFonts w:ascii="Arial" w:eastAsia="Times New Roman" w:hAnsi="Arial" w:cs="Arial"/>
          <w:b/>
          <w:lang w:eastAsia="en-GB"/>
        </w:rPr>
        <w:t>OR (if it is more appropriate for the Host’s policies to apply)</w:t>
      </w:r>
    </w:p>
    <w:p w14:paraId="0C919FFF" w14:textId="77777777" w:rsidR="00AE4EDF" w:rsidRPr="00AE4EDF" w:rsidRDefault="00AE4EDF" w:rsidP="00AE4EDF">
      <w:pPr>
        <w:spacing w:after="12pt" w:line="12pt" w:lineRule="auto"/>
        <w:ind w:start="36pt"/>
        <w:rPr>
          <w:rFonts w:ascii="Arial" w:eastAsia="Times New Roman" w:hAnsi="Arial" w:cs="Arial"/>
          <w:b/>
          <w:lang w:eastAsia="en-GB"/>
        </w:rPr>
      </w:pPr>
      <w:r w:rsidRPr="00AE4EDF">
        <w:rPr>
          <w:rFonts w:ascii="Arial" w:eastAsia="Times New Roman" w:hAnsi="Arial" w:cs="Arial"/>
          <w:lang w:eastAsia="en-GB"/>
        </w:rPr>
        <w:lastRenderedPageBreak/>
        <w:t xml:space="preserve">Except as otherwise provided in this agreement,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be subject to the Host’s policies and procedures</w:t>
      </w:r>
      <w:r w:rsidRPr="00AE4EDF">
        <w:rPr>
          <w:rFonts w:ascii="Arial" w:eastAsia="Times New Roman" w:hAnsi="Arial" w:cs="Arial"/>
          <w:b/>
          <w:lang w:eastAsia="en-GB"/>
        </w:rPr>
        <w:t xml:space="preserve">. [DN consider whether to draw the </w:t>
      </w:r>
      <w:proofErr w:type="spellStart"/>
      <w:r w:rsidRPr="00AE4EDF">
        <w:rPr>
          <w:rFonts w:ascii="Arial" w:eastAsia="Times New Roman" w:hAnsi="Arial" w:cs="Arial"/>
          <w:b/>
          <w:lang w:eastAsia="en-GB"/>
        </w:rPr>
        <w:t>Secondee’s</w:t>
      </w:r>
      <w:proofErr w:type="spellEnd"/>
      <w:r w:rsidRPr="00AE4EDF">
        <w:rPr>
          <w:rFonts w:ascii="Arial" w:eastAsia="Times New Roman" w:hAnsi="Arial" w:cs="Arial"/>
          <w:b/>
          <w:lang w:eastAsia="en-GB"/>
        </w:rPr>
        <w:t xml:space="preserve"> attention here to any major differences between the policies/procedures, or attach the relevant policies. Also consider whether any particular policies of Host organisation will not be appropriate, such that the Department’s policies should apply instead.]</w:t>
      </w:r>
    </w:p>
    <w:p w14:paraId="49B39E80"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12" w:name="_Toc350350126"/>
      <w:r w:rsidRPr="00AE4EDF">
        <w:rPr>
          <w:rFonts w:ascii="Arial" w:eastAsia="Times New Roman" w:hAnsi="Arial" w:cs="Arial"/>
          <w:b/>
          <w:bCs/>
          <w:iCs/>
          <w:lang w:eastAsia="en-GB"/>
        </w:rPr>
        <w:t>Duty of care</w:t>
      </w:r>
      <w:bookmarkEnd w:id="212"/>
    </w:p>
    <w:p w14:paraId="0AD47C6E"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retains responsibility for the duty of care.</w:t>
      </w:r>
    </w:p>
    <w:p w14:paraId="14B638F8"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Or [Delete as appropriate]</w:t>
      </w:r>
    </w:p>
    <w:p w14:paraId="2DB42DA1" w14:textId="77777777" w:rsidR="00AE4EDF" w:rsidRPr="00AE4EDF" w:rsidRDefault="00AE4EDF" w:rsidP="00AE4EDF">
      <w:pPr>
        <w:spacing w:after="12pt" w:line="12pt" w:lineRule="auto"/>
        <w:ind w:firstLine="28.35pt"/>
        <w:rPr>
          <w:rFonts w:ascii="Arial" w:eastAsia="Times New Roman" w:hAnsi="Arial" w:cs="Arial"/>
          <w:lang w:eastAsia="en-GB"/>
        </w:rPr>
      </w:pPr>
      <w:r w:rsidRPr="00AE4EDF">
        <w:rPr>
          <w:rFonts w:ascii="Arial" w:eastAsia="Times New Roman" w:hAnsi="Arial" w:cs="Arial"/>
          <w:lang w:eastAsia="en-GB"/>
        </w:rPr>
        <w:t>The Host [insert name] has the duty of care during the secondment.</w:t>
      </w:r>
    </w:p>
    <w:p w14:paraId="7447416B"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 xml:space="preserve">[DN: The responsibility for duty of care must be mutually agreed] </w:t>
      </w:r>
      <w:bookmarkStart w:id="213" w:name="_Toc347413546"/>
      <w:bookmarkStart w:id="214" w:name="_Toc347414411"/>
      <w:bookmarkStart w:id="215" w:name="_Toc350350128"/>
    </w:p>
    <w:p w14:paraId="6CA58E18"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Data protection</w:t>
      </w:r>
      <w:bookmarkEnd w:id="213"/>
      <w:bookmarkEnd w:id="214"/>
      <w:bookmarkEnd w:id="215"/>
    </w:p>
    <w:p w14:paraId="26492209" w14:textId="77777777" w:rsidR="00AE4EDF" w:rsidRPr="00AE4EDF" w:rsidRDefault="00AE4EDF" w:rsidP="00AE4EDF">
      <w:pPr>
        <w:spacing w:after="12pt" w:line="12pt" w:lineRule="auto"/>
        <w:ind w:start="36pt"/>
        <w:rPr>
          <w:rFonts w:ascii="Arial" w:eastAsia="Times New Roman" w:hAnsi="Arial" w:cs="Arial"/>
          <w:lang w:eastAsia="en-GB"/>
        </w:rPr>
      </w:pPr>
      <w:r w:rsidRPr="00AE4EDF">
        <w:rPr>
          <w:rFonts w:ascii="Arial" w:eastAsia="Times New Roman" w:hAnsi="Arial" w:cs="Arial"/>
          <w:lang w:eastAsia="en-GB"/>
        </w:rPr>
        <w:t xml:space="preserve">By signing this agreement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RPr="00AE4EDF">
        <w:rPr>
          <w:rFonts w:ascii="Arial" w:eastAsia="Times New Roman" w:hAnsi="Arial" w:cs="Arial"/>
          <w:b/>
          <w:bCs/>
          <w:lang w:eastAsia="en-GB"/>
        </w:rPr>
        <w:t>[DN: departments should note that the processing of sensitive data may require more specific consent from the employee.]</w:t>
      </w:r>
    </w:p>
    <w:p w14:paraId="5EAB7BB9" w14:textId="77777777" w:rsidR="00AE4EDF" w:rsidRPr="00AE4EDF" w:rsidRDefault="00AE4EDF" w:rsidP="00AE4EDF">
      <w:pPr>
        <w:spacing w:after="12pt" w:line="12pt" w:lineRule="auto"/>
        <w:ind w:firstLine="36pt"/>
        <w:rPr>
          <w:rFonts w:ascii="Arial" w:eastAsia="Times New Roman" w:hAnsi="Arial" w:cs="Arial"/>
          <w:b/>
          <w:lang w:eastAsia="en-GB"/>
        </w:rPr>
      </w:pPr>
      <w:r w:rsidRPr="00AE4EDF">
        <w:rPr>
          <w:rFonts w:ascii="Arial" w:eastAsia="Times New Roman" w:hAnsi="Arial" w:cs="Arial"/>
          <w:b/>
          <w:lang w:eastAsia="en-GB"/>
        </w:rPr>
        <w:t xml:space="preserve"> [DN: the Host may wish to review and add further information here.] </w:t>
      </w:r>
    </w:p>
    <w:p w14:paraId="73B65AD8"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16" w:name="_Toc347413547"/>
      <w:bookmarkStart w:id="217" w:name="_Toc347414412"/>
      <w:bookmarkStart w:id="218" w:name="_Toc350350129"/>
      <w:r w:rsidRPr="00AE4EDF">
        <w:rPr>
          <w:rFonts w:ascii="Arial" w:eastAsia="Times New Roman" w:hAnsi="Arial" w:cs="Arial"/>
          <w:b/>
          <w:bCs/>
          <w:iCs/>
          <w:lang w:eastAsia="en-GB"/>
        </w:rPr>
        <w:t>Early termination</w:t>
      </w:r>
      <w:bookmarkEnd w:id="216"/>
      <w:bookmarkEnd w:id="217"/>
      <w:bookmarkEnd w:id="218"/>
    </w:p>
    <w:p w14:paraId="35C80D3A"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t xml:space="preserve">Either the Host or the Department may terminate the secondment for any reason by giving </w:t>
      </w:r>
      <w:r w:rsidRPr="00AE4EDF">
        <w:rPr>
          <w:rFonts w:ascii="Arial" w:eastAsia="Times New Roman" w:hAnsi="Arial" w:cs="Arial"/>
          <w:b/>
          <w:lang w:eastAsia="en-GB"/>
        </w:rPr>
        <w:t>[e.g. one month]</w:t>
      </w:r>
      <w:r w:rsidRPr="00AE4EDF">
        <w:rPr>
          <w:rFonts w:ascii="Arial" w:eastAsia="Times New Roman" w:hAnsi="Arial" w:cs="Arial"/>
          <w:lang w:eastAsia="en-GB"/>
        </w:rPr>
        <w:t xml:space="preserve"> notice in writing to the other two parties.</w:t>
      </w:r>
    </w:p>
    <w:p w14:paraId="56B02E2E"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Host may also terminate the secondment on grounds of serious misconduct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by written notice to the other two parties with immediate effect.</w:t>
      </w:r>
    </w:p>
    <w:p w14:paraId="3FE878D2"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Either the Host or the Department may terminate the secondment if a conflict of interests arises which cannot be appropriately managed, by written notice to the other two parties with immediate effect.</w:t>
      </w:r>
    </w:p>
    <w:p w14:paraId="546FEF86"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19" w:name="_Toc347413548"/>
      <w:bookmarkStart w:id="220" w:name="_Toc347414413"/>
      <w:bookmarkStart w:id="221" w:name="_Toc350350130"/>
      <w:r w:rsidRPr="00AE4EDF">
        <w:rPr>
          <w:rFonts w:ascii="Arial" w:eastAsia="Times New Roman" w:hAnsi="Arial" w:cs="Arial"/>
          <w:b/>
          <w:bCs/>
          <w:iCs/>
          <w:lang w:eastAsia="en-GB"/>
        </w:rPr>
        <w:t>Information and monitoring of leave</w:t>
      </w:r>
      <w:bookmarkEnd w:id="219"/>
      <w:bookmarkEnd w:id="220"/>
      <w:bookmarkEnd w:id="221"/>
    </w:p>
    <w:p w14:paraId="6544BC59"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Host/Department </w:t>
      </w:r>
      <w:r w:rsidRPr="00AE4EDF">
        <w:rPr>
          <w:rFonts w:ascii="Arial" w:eastAsia="Times New Roman" w:hAnsi="Arial" w:cs="Arial"/>
          <w:b/>
          <w:lang w:eastAsia="en-GB"/>
        </w:rPr>
        <w:t>[delete as appropriate]</w:t>
      </w:r>
      <w:r w:rsidRPr="00AE4EDF">
        <w:rPr>
          <w:rFonts w:ascii="Arial" w:eastAsia="Times New Roman" w:hAnsi="Arial" w:cs="Arial"/>
          <w:lang w:eastAsia="en-GB"/>
        </w:rPr>
        <w:t xml:space="preserve"> will monitor annual leave, sickness absence and other leave. The Host and Department will each provide the other with any information the other needs in order to manage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both during the secondment and when it ends. </w:t>
      </w:r>
      <w:r w:rsidRPr="00AE4EDF">
        <w:rPr>
          <w:rFonts w:ascii="Arial" w:eastAsia="Times New Roman" w:hAnsi="Arial" w:cs="Arial"/>
          <w:b/>
          <w:lang w:eastAsia="en-GB"/>
        </w:rPr>
        <w:t>[It may be appropriate to make provision here for the party that does the monitoring to provide regular reports to the other party about leave and other management matters.]</w:t>
      </w:r>
    </w:p>
    <w:p w14:paraId="18FA85EA"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must notify both the Host and the Department if his/her home address changes during the secondment.</w:t>
      </w:r>
    </w:p>
    <w:p w14:paraId="5DF024D8"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22" w:name="_Toc347413549"/>
      <w:bookmarkStart w:id="223" w:name="_Toc347414414"/>
      <w:bookmarkStart w:id="224" w:name="_Toc350350131"/>
      <w:r w:rsidRPr="00AE4EDF">
        <w:rPr>
          <w:rFonts w:ascii="Arial" w:eastAsia="Times New Roman" w:hAnsi="Arial" w:cs="Arial"/>
          <w:b/>
          <w:bCs/>
          <w:iCs/>
          <w:lang w:eastAsia="en-GB"/>
        </w:rPr>
        <w:lastRenderedPageBreak/>
        <w:t>Ethical considerations</w:t>
      </w:r>
      <w:bookmarkEnd w:id="222"/>
      <w:bookmarkEnd w:id="223"/>
      <w:bookmarkEnd w:id="224"/>
    </w:p>
    <w:p w14:paraId="60C24D35"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This clause will apply during the secondment and for </w:t>
      </w:r>
      <w:r w:rsidRPr="00AE4EDF">
        <w:rPr>
          <w:rFonts w:ascii="Arial" w:eastAsia="Times New Roman" w:hAnsi="Arial" w:cs="Arial"/>
          <w:b/>
          <w:lang w:eastAsia="en-GB"/>
        </w:rPr>
        <w:t>[insert suitable period e.g. six months, on which legal advice should be taken]</w:t>
      </w:r>
      <w:r w:rsidRPr="00AE4EDF">
        <w:rPr>
          <w:rFonts w:ascii="Arial" w:eastAsia="Times New Roman" w:hAnsi="Arial" w:cs="Arial"/>
          <w:lang w:eastAsia="en-GB"/>
        </w:rPr>
        <w:t xml:space="preserve"> months after its termination.</w:t>
      </w:r>
    </w:p>
    <w:p w14:paraId="1918C2D2"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Host will not induce (or attempt to induce)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leave the Department or take up employment with the Host.</w:t>
      </w:r>
    </w:p>
    <w:p w14:paraId="65F6C096"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Neither the Department nor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induce (or attempt to induce) any of the Host’s staff with whom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has worked to leave the Host or take up employment with the Department.</w:t>
      </w:r>
    </w:p>
    <w:p w14:paraId="46473394"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This clause will not prevent either the Department or the Host from running general recruitment campaigns or from offering employment to an individual who responds to such a campaign.</w:t>
      </w:r>
    </w:p>
    <w:p w14:paraId="34927C9F"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25" w:name="_Toc347413550"/>
      <w:bookmarkStart w:id="226" w:name="_Toc347414415"/>
      <w:bookmarkStart w:id="227" w:name="_Toc350350132"/>
      <w:r w:rsidRPr="00AE4EDF">
        <w:rPr>
          <w:rFonts w:ascii="Arial" w:eastAsia="Times New Roman" w:hAnsi="Arial" w:cs="Arial"/>
          <w:b/>
          <w:bCs/>
          <w:iCs/>
          <w:lang w:eastAsia="en-GB"/>
        </w:rPr>
        <w:t>Liability and indemnities</w:t>
      </w:r>
      <w:bookmarkEnd w:id="225"/>
      <w:bookmarkEnd w:id="226"/>
      <w:bookmarkEnd w:id="227"/>
    </w:p>
    <w:p w14:paraId="72C3C104"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work under the supervision of the Host. The Department will not have any liability to the Host for the acts or omissions of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the course of the secondment. </w:t>
      </w:r>
      <w:r w:rsidRPr="00AE4EDF">
        <w:rPr>
          <w:rFonts w:ascii="Arial" w:eastAsia="Times New Roman" w:hAnsi="Arial" w:cs="Arial"/>
          <w:b/>
          <w:lang w:eastAsia="en-GB"/>
        </w:rPr>
        <w:t xml:space="preserve">[DN: this is to guard against claims being made by the Host if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does poor work.]</w:t>
      </w:r>
    </w:p>
    <w:p w14:paraId="5AD0ADD0"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Host will indemnify the Department fully and keep it indemnified fully at all times against any loss, injury, damage or costs arising out of any act or omission of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the course of the secondment. </w:t>
      </w:r>
      <w:r w:rsidRPr="00AE4EDF">
        <w:rPr>
          <w:rFonts w:ascii="Arial" w:eastAsia="Times New Roman" w:hAnsi="Arial" w:cs="Arial"/>
          <w:b/>
          <w:lang w:eastAsia="en-GB"/>
        </w:rPr>
        <w:t xml:space="preserve">[DN: this is to ensure that the Host and not the Department pays if a third party (including the Host’s own staff) makes a claim based on the actions of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 e.g. if a host employee claims that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bullied him. The department will remain vicariously liable for the </w:t>
      </w:r>
      <w:proofErr w:type="spellStart"/>
      <w:r w:rsidRPr="00AE4EDF">
        <w:rPr>
          <w:rFonts w:ascii="Arial" w:eastAsia="Times New Roman" w:hAnsi="Arial" w:cs="Arial"/>
          <w:b/>
          <w:lang w:eastAsia="en-GB"/>
        </w:rPr>
        <w:t>Secondee’s</w:t>
      </w:r>
      <w:proofErr w:type="spellEnd"/>
      <w:r w:rsidRPr="00AE4EDF">
        <w:rPr>
          <w:rFonts w:ascii="Arial" w:eastAsia="Times New Roman" w:hAnsi="Arial" w:cs="Arial"/>
          <w:b/>
          <w:lang w:eastAsia="en-GB"/>
        </w:rPr>
        <w:t xml:space="preserve"> actions during the secondment and that is why it could be sued by third parties.]</w:t>
      </w:r>
    </w:p>
    <w:p w14:paraId="12A8EC0B"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Host will indemnify the Department fully and keep it indemnified fully at all times against any loss, injury, damage or costs arising out of any act or omission of the Host or its employees, officers or agents relating to the secondment. </w:t>
      </w:r>
      <w:r w:rsidRPr="00AE4EDF">
        <w:rPr>
          <w:rFonts w:ascii="Arial" w:eastAsia="Times New Roman" w:hAnsi="Arial" w:cs="Arial"/>
          <w:b/>
          <w:lang w:eastAsia="en-GB"/>
        </w:rPr>
        <w:t xml:space="preserve">[DN: this ensures that the Host should pay if it treats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badly (e.g. discrimination) or negligently causes him to suffer injury, and the Department has to make a pay-out to the employee or incur other costs as a result.]</w:t>
      </w:r>
    </w:p>
    <w:p w14:paraId="75740F8D"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28" w:name="_Toc347413551"/>
      <w:bookmarkStart w:id="229" w:name="_Toc347414416"/>
      <w:bookmarkStart w:id="230" w:name="_Toc350350133"/>
      <w:r w:rsidRPr="00AE4EDF">
        <w:rPr>
          <w:rFonts w:ascii="Arial" w:eastAsia="Times New Roman" w:hAnsi="Arial" w:cs="Arial"/>
          <w:b/>
          <w:bCs/>
          <w:iCs/>
          <w:lang w:eastAsia="en-GB"/>
        </w:rPr>
        <w:t>Intellectual property</w:t>
      </w:r>
      <w:bookmarkEnd w:id="228"/>
      <w:bookmarkEnd w:id="229"/>
      <w:bookmarkEnd w:id="230"/>
    </w:p>
    <w:p w14:paraId="00857EDA"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Any intellectual property which arises in the course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work for the Host shall belong to the Host.</w:t>
      </w:r>
    </w:p>
    <w:p w14:paraId="1C601098" w14:textId="77777777" w:rsidR="00AE4EDF" w:rsidRPr="00AE4EDF" w:rsidRDefault="00AE4EDF" w:rsidP="00B974D4">
      <w:pPr>
        <w:numPr>
          <w:ilvl w:val="1"/>
          <w:numId w:val="43"/>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 </w:t>
      </w:r>
      <w:r w:rsidRPr="00AE4EDF">
        <w:rPr>
          <w:rFonts w:ascii="Arial" w:eastAsia="Times New Roman" w:hAnsi="Arial" w:cs="Arial"/>
          <w:b/>
          <w:lang w:eastAsia="en-GB"/>
        </w:rPr>
        <w:t xml:space="preserve">[DN: If the Department may wish to use any of the intellectual property produced by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wording should be added here so that the Host grants the Department a suitable licence to use this and any confidentiality restrictions elsewhere in this agreement are lifted.]</w:t>
      </w:r>
    </w:p>
    <w:p w14:paraId="2C694ED1"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31" w:name="_Toc347413552"/>
      <w:bookmarkStart w:id="232" w:name="_Toc347414417"/>
      <w:bookmarkStart w:id="233" w:name="_Toc350350134"/>
      <w:r w:rsidRPr="00AE4EDF">
        <w:rPr>
          <w:rFonts w:ascii="Arial" w:eastAsia="Times New Roman" w:hAnsi="Arial" w:cs="Arial"/>
          <w:b/>
          <w:bCs/>
          <w:iCs/>
          <w:lang w:eastAsia="en-GB"/>
        </w:rPr>
        <w:t>Assignment</w:t>
      </w:r>
      <w:bookmarkEnd w:id="231"/>
      <w:bookmarkEnd w:id="232"/>
      <w:bookmarkEnd w:id="233"/>
    </w:p>
    <w:p w14:paraId="5F0184B9"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may not be assigned by any party to the agreement without the agreement of the other two parties.</w:t>
      </w:r>
    </w:p>
    <w:p w14:paraId="584D98C4"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34" w:name="_Toc347413553"/>
      <w:bookmarkStart w:id="235" w:name="_Toc347414418"/>
      <w:bookmarkStart w:id="236" w:name="_Toc350350135"/>
      <w:r w:rsidRPr="00AE4EDF">
        <w:rPr>
          <w:rFonts w:ascii="Arial" w:eastAsia="Times New Roman" w:hAnsi="Arial" w:cs="Arial"/>
          <w:b/>
          <w:bCs/>
          <w:iCs/>
          <w:lang w:eastAsia="en-GB"/>
        </w:rPr>
        <w:lastRenderedPageBreak/>
        <w:t>Governing law and jurisdiction</w:t>
      </w:r>
      <w:bookmarkEnd w:id="234"/>
      <w:bookmarkEnd w:id="235"/>
      <w:bookmarkEnd w:id="236"/>
    </w:p>
    <w:p w14:paraId="33EA7A69"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is governed by and will be construed in accordance with the law of England.</w:t>
      </w:r>
    </w:p>
    <w:p w14:paraId="4566D481"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14:paraId="14F321D9" w14:textId="77777777" w:rsidR="00AE4EDF" w:rsidRPr="00AE4EDF" w:rsidRDefault="00AE4EDF" w:rsidP="00B974D4">
      <w:pPr>
        <w:keepNext/>
        <w:numPr>
          <w:ilvl w:val="0"/>
          <w:numId w:val="43"/>
        </w:numPr>
        <w:spacing w:after="12pt" w:line="12pt" w:lineRule="auto"/>
        <w:outlineLvl w:val="1"/>
        <w:rPr>
          <w:rFonts w:ascii="Arial" w:eastAsia="Times New Roman" w:hAnsi="Arial" w:cs="Arial"/>
          <w:b/>
          <w:bCs/>
          <w:iCs/>
          <w:lang w:eastAsia="en-GB"/>
        </w:rPr>
      </w:pPr>
      <w:bookmarkStart w:id="237" w:name="_Toc347413554"/>
      <w:bookmarkStart w:id="238" w:name="_Toc347414419"/>
      <w:bookmarkStart w:id="239" w:name="_Toc350350136"/>
      <w:r w:rsidRPr="00AE4EDF">
        <w:rPr>
          <w:rFonts w:ascii="Arial" w:eastAsia="Times New Roman" w:hAnsi="Arial" w:cs="Arial"/>
          <w:b/>
          <w:bCs/>
          <w:iCs/>
          <w:lang w:eastAsia="en-GB"/>
        </w:rPr>
        <w:t>Variation</w:t>
      </w:r>
      <w:bookmarkEnd w:id="237"/>
      <w:bookmarkEnd w:id="238"/>
      <w:bookmarkEnd w:id="239"/>
    </w:p>
    <w:p w14:paraId="4E663229" w14:textId="77777777" w:rsidR="00AE4EDF" w:rsidRPr="00AE4EDF" w:rsidRDefault="00AE4EDF" w:rsidP="00B974D4">
      <w:pPr>
        <w:numPr>
          <w:ilvl w:val="1"/>
          <w:numId w:val="43"/>
        </w:numPr>
        <w:spacing w:after="12pt" w:line="12pt" w:lineRule="auto"/>
        <w:rPr>
          <w:rFonts w:ascii="Arial" w:eastAsia="Times New Roman" w:hAnsi="Arial" w:cs="Arial"/>
          <w:lang w:eastAsia="en-GB"/>
        </w:rPr>
      </w:pPr>
      <w:r w:rsidRPr="00AE4EDF">
        <w:rPr>
          <w:rFonts w:ascii="Arial" w:eastAsia="Times New Roman" w:hAnsi="Arial" w:cs="Arial"/>
          <w:lang w:eastAsia="en-GB"/>
        </w:rPr>
        <w:t>The terms of this agreement may only be varied by agreement in writing between the Host and the Department.</w:t>
      </w:r>
    </w:p>
    <w:p w14:paraId="419F2ECE"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[DN: you may also wish to consider with your legal advisers whether to include additional clauses dealing with service of notices, third party rights and non-waiver of remedies</w:t>
      </w:r>
      <w:proofErr w:type="gramStart"/>
      <w:r w:rsidRPr="00AE4EDF">
        <w:rPr>
          <w:rFonts w:ascii="Arial" w:eastAsia="Times New Roman" w:hAnsi="Arial" w:cs="Arial"/>
          <w:b/>
          <w:lang w:eastAsia="en-GB"/>
        </w:rPr>
        <w:t>,  an</w:t>
      </w:r>
      <w:proofErr w:type="gramEnd"/>
      <w:r w:rsidRPr="00AE4EDF">
        <w:rPr>
          <w:rFonts w:ascii="Arial" w:eastAsia="Times New Roman" w:hAnsi="Arial" w:cs="Arial"/>
          <w:b/>
          <w:lang w:eastAsia="en-GB"/>
        </w:rPr>
        <w:t xml:space="preserve"> “entire agreement” clause and an interpretation clause. Although rarely used you may wish to consider these in relation to your particular business need.] </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438"/>
        <w:gridCol w:w="3173"/>
        <w:gridCol w:w="2449"/>
      </w:tblGrid>
      <w:tr w:rsidR="00AE4EDF" w:rsidRPr="00AE4EDF" w14:paraId="6B0C5912" w14:textId="77777777" w:rsidTr="00DF6F52">
        <w:tc>
          <w:tcPr>
            <w:tcW w:w="176.40pt" w:type="dxa"/>
            <w:shd w:val="clear" w:color="auto" w:fill="auto"/>
          </w:tcPr>
          <w:p w14:paraId="12D35B7F"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Signed by:</w:t>
            </w:r>
          </w:p>
        </w:tc>
        <w:tc>
          <w:tcPr>
            <w:tcW w:w="162pt" w:type="dxa"/>
            <w:shd w:val="clear" w:color="auto" w:fill="auto"/>
          </w:tcPr>
          <w:p w14:paraId="5169D5A0"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On behalf of:</w:t>
            </w:r>
          </w:p>
        </w:tc>
        <w:tc>
          <w:tcPr>
            <w:tcW w:w="125.90pt" w:type="dxa"/>
            <w:shd w:val="clear" w:color="auto" w:fill="auto"/>
          </w:tcPr>
          <w:p w14:paraId="643547B2"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Date:</w:t>
            </w:r>
          </w:p>
        </w:tc>
      </w:tr>
      <w:tr w:rsidR="00AE4EDF" w:rsidRPr="00AE4EDF" w14:paraId="0E89222D" w14:textId="77777777" w:rsidTr="00DF6F52">
        <w:tc>
          <w:tcPr>
            <w:tcW w:w="176.40pt" w:type="dxa"/>
            <w:shd w:val="clear" w:color="auto" w:fill="auto"/>
          </w:tcPr>
          <w:p w14:paraId="53C1E679"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50B38F31"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[insert department name]</w:t>
            </w:r>
            <w:r w:rsidRPr="00AE4EDF">
              <w:rPr>
                <w:rFonts w:ascii="Arial" w:eastAsia="Times New Roman" w:hAnsi="Arial" w:cs="Arial"/>
                <w:lang w:eastAsia="en-GB"/>
              </w:rPr>
              <w:t xml:space="preserve"> </w:t>
            </w:r>
          </w:p>
        </w:tc>
        <w:tc>
          <w:tcPr>
            <w:tcW w:w="125.90pt" w:type="dxa"/>
            <w:shd w:val="clear" w:color="auto" w:fill="auto"/>
          </w:tcPr>
          <w:p w14:paraId="13891F79" w14:textId="77777777" w:rsidR="00AE4EDF" w:rsidRPr="00AE4EDF" w:rsidRDefault="00AE4EDF" w:rsidP="00AE4EDF">
            <w:pPr>
              <w:spacing w:after="12pt" w:line="12pt" w:lineRule="auto"/>
              <w:rPr>
                <w:rFonts w:ascii="Arial" w:eastAsia="Times New Roman" w:hAnsi="Arial" w:cs="Arial"/>
                <w:b/>
                <w:lang w:eastAsia="en-GB"/>
              </w:rPr>
            </w:pPr>
          </w:p>
        </w:tc>
      </w:tr>
      <w:tr w:rsidR="00AE4EDF" w:rsidRPr="00AE4EDF" w14:paraId="3223484A" w14:textId="77777777" w:rsidTr="00DF6F52">
        <w:tc>
          <w:tcPr>
            <w:tcW w:w="176.40pt" w:type="dxa"/>
            <w:shd w:val="clear" w:color="auto" w:fill="auto"/>
          </w:tcPr>
          <w:p w14:paraId="3DF0DB2F"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5C1574D0"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[insert host organisation name]</w:t>
            </w:r>
            <w:r w:rsidRPr="00AE4EDF">
              <w:rPr>
                <w:rFonts w:ascii="Arial" w:eastAsia="Times New Roman" w:hAnsi="Arial" w:cs="Arial"/>
                <w:lang w:eastAsia="en-GB"/>
              </w:rPr>
              <w:t xml:space="preserve"> </w:t>
            </w:r>
          </w:p>
        </w:tc>
        <w:tc>
          <w:tcPr>
            <w:tcW w:w="125.90pt" w:type="dxa"/>
            <w:shd w:val="clear" w:color="auto" w:fill="auto"/>
          </w:tcPr>
          <w:p w14:paraId="3E2F2821" w14:textId="77777777" w:rsidR="00AE4EDF" w:rsidRPr="00AE4EDF" w:rsidRDefault="00AE4EDF" w:rsidP="00AE4EDF">
            <w:pPr>
              <w:spacing w:after="12pt" w:line="12pt" w:lineRule="auto"/>
              <w:rPr>
                <w:rFonts w:ascii="Arial" w:eastAsia="Times New Roman" w:hAnsi="Arial" w:cs="Arial"/>
                <w:b/>
                <w:lang w:eastAsia="en-GB"/>
              </w:rPr>
            </w:pPr>
          </w:p>
        </w:tc>
      </w:tr>
      <w:tr w:rsidR="00AE4EDF" w:rsidRPr="00AE4EDF" w14:paraId="0DA47BF4" w14:textId="77777777" w:rsidTr="00DF6F52">
        <w:tc>
          <w:tcPr>
            <w:tcW w:w="176.40pt" w:type="dxa"/>
            <w:shd w:val="clear" w:color="auto" w:fill="auto"/>
          </w:tcPr>
          <w:p w14:paraId="0E99119B"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21452F2B" w14:textId="77777777" w:rsidR="00AE4EDF" w:rsidRPr="00AE4EDF" w:rsidRDefault="00AE4EDF" w:rsidP="00AE4EDF">
            <w:pPr>
              <w:spacing w:after="12pt" w:line="12pt" w:lineRule="auto"/>
              <w:rPr>
                <w:rFonts w:ascii="Arial" w:eastAsia="Times New Roman" w:hAnsi="Arial" w:cs="Arial"/>
                <w:b/>
                <w:lang w:eastAsia="en-GB"/>
              </w:rPr>
            </w:pPr>
            <w:r w:rsidRPr="00AE4EDF">
              <w:rPr>
                <w:rFonts w:ascii="Arial" w:eastAsia="Times New Roman" w:hAnsi="Arial" w:cs="Arial"/>
                <w:b/>
                <w:lang w:eastAsia="en-GB"/>
              </w:rPr>
              <w:t>Employee</w:t>
            </w:r>
          </w:p>
        </w:tc>
        <w:tc>
          <w:tcPr>
            <w:tcW w:w="125.90pt" w:type="dxa"/>
            <w:shd w:val="clear" w:color="auto" w:fill="auto"/>
          </w:tcPr>
          <w:p w14:paraId="762F3F83" w14:textId="77777777" w:rsidR="00AE4EDF" w:rsidRPr="00AE4EDF" w:rsidRDefault="00AE4EDF" w:rsidP="00AE4EDF">
            <w:pPr>
              <w:spacing w:after="12pt" w:line="12pt" w:lineRule="auto"/>
              <w:rPr>
                <w:rFonts w:ascii="Arial" w:eastAsia="Times New Roman" w:hAnsi="Arial" w:cs="Arial"/>
                <w:b/>
                <w:lang w:eastAsia="en-GB"/>
              </w:rPr>
            </w:pPr>
          </w:p>
        </w:tc>
      </w:tr>
    </w:tbl>
    <w:p w14:paraId="7A3400C0" w14:textId="77777777" w:rsidR="00AE4EDF" w:rsidRPr="00AE4EDF" w:rsidRDefault="00AE4EDF" w:rsidP="00B974D4">
      <w:pPr>
        <w:keepNext/>
        <w:numPr>
          <w:ilvl w:val="0"/>
          <w:numId w:val="19"/>
        </w:numPr>
        <w:tabs>
          <w:tab w:val="clear" w:pos="36pt"/>
          <w:tab w:val="num" w:pos="18pt"/>
        </w:tabs>
        <w:spacing w:after="12pt" w:line="12pt" w:lineRule="auto"/>
        <w:ind w:start="0pt" w:firstLine="0pt"/>
        <w:outlineLvl w:val="1"/>
        <w:rPr>
          <w:rFonts w:ascii="Arial" w:eastAsia="Times New Roman" w:hAnsi="Arial" w:cs="Arial"/>
          <w:b/>
          <w:bCs/>
          <w:iCs/>
          <w:lang w:eastAsia="en-GB"/>
        </w:rPr>
        <w:sectPr w:rsidR="00AE4EDF" w:rsidRPr="00AE4EDF" w:rsidSect="00DF6F52">
          <w:pgSz w:w="595.30pt" w:h="841.90pt" w:code="9"/>
          <w:pgMar w:top="72pt" w:right="70.90pt" w:bottom="72pt" w:left="70.90pt" w:header="35.45pt" w:footer="35.45pt" w:gutter="0pt"/>
          <w:pgNumType w:start="1"/>
          <w:cols w:space="35.40pt"/>
          <w:titlePg/>
          <w:docGrid w:linePitch="360"/>
        </w:sectPr>
      </w:pPr>
    </w:p>
    <w:p w14:paraId="380DC009" w14:textId="77777777" w:rsidR="00AE4EDF" w:rsidRPr="00AE4EDF" w:rsidRDefault="00AE4EDF" w:rsidP="0071144F">
      <w:pPr>
        <w:keepNext/>
        <w:spacing w:after="12pt" w:line="12pt" w:lineRule="auto"/>
        <w:outlineLvl w:val="1"/>
        <w:rPr>
          <w:rFonts w:ascii="Arial" w:eastAsia="Times New Roman" w:hAnsi="Arial" w:cs="Arial"/>
          <w:b/>
          <w:bCs/>
          <w:iCs/>
          <w:lang w:eastAsia="en-GB"/>
        </w:rPr>
      </w:pPr>
      <w:bookmarkStart w:id="240" w:name="_Appendix_2_–_1"/>
      <w:bookmarkStart w:id="241" w:name="_Toc347414420"/>
      <w:bookmarkStart w:id="242" w:name="_Toc350350137"/>
      <w:bookmarkEnd w:id="240"/>
      <w:r w:rsidRPr="00AE4EDF">
        <w:rPr>
          <w:rFonts w:ascii="Arial" w:eastAsia="Times New Roman" w:hAnsi="Arial" w:cs="Arial"/>
          <w:b/>
          <w:bCs/>
          <w:iCs/>
          <w:lang w:eastAsia="en-GB"/>
        </w:rPr>
        <w:lastRenderedPageBreak/>
        <w:t>Appendix 2 – Inward secondment agreement</w:t>
      </w:r>
      <w:bookmarkEnd w:id="241"/>
      <w:bookmarkEnd w:id="242"/>
    </w:p>
    <w:p w14:paraId="028CDD89" w14:textId="77777777" w:rsidR="00AE4EDF" w:rsidRPr="00AE4EDF" w:rsidRDefault="00AE4EDF" w:rsidP="0071144F">
      <w:pPr>
        <w:keepNext/>
        <w:spacing w:before="18pt" w:after="12pt" w:line="12pt" w:lineRule="auto"/>
        <w:outlineLvl w:val="0"/>
        <w:rPr>
          <w:rFonts w:ascii="Arial" w:eastAsia="Times New Roman" w:hAnsi="Arial" w:cs="Arial"/>
          <w:b/>
          <w:bCs/>
          <w:color w:val="BD2B0B"/>
          <w:kern w:val="32"/>
          <w:lang w:eastAsia="en-GB"/>
        </w:rPr>
      </w:pPr>
      <w:r w:rsidRPr="00AE4EDF">
        <w:rPr>
          <w:rFonts w:ascii="Arial" w:eastAsia="Times New Roman" w:hAnsi="Arial" w:cs="Arial"/>
          <w:b/>
          <w:bCs/>
          <w:color w:val="BD2B0B"/>
          <w:kern w:val="32"/>
          <w:lang w:eastAsia="en-GB"/>
        </w:rPr>
        <w:t>AGREEMENT FOR SECONDMENT OF INDIVIDUAL FROM NON-CIVIL SERVICE ORGANISATION INTO CIVIL SERVICE DEPARTMENT</w:t>
      </w:r>
    </w:p>
    <w:p w14:paraId="711B7016" w14:textId="77777777" w:rsidR="00AE4EDF" w:rsidRPr="00AE4EDF" w:rsidRDefault="00AE4EDF" w:rsidP="00AE4EDF">
      <w:pPr>
        <w:autoSpaceDE w:val="0"/>
        <w:autoSpaceDN w:val="0"/>
        <w:adjustRightInd w:val="0"/>
        <w:spacing w:after="12pt" w:line="12pt" w:lineRule="atLeast"/>
        <w:jc w:val="center"/>
        <w:rPr>
          <w:rFonts w:ascii="Arial" w:eastAsia="Times New Roman" w:hAnsi="Arial" w:cs="Arial"/>
          <w:color w:val="000000"/>
          <w:lang w:eastAsia="en-GB"/>
        </w:rPr>
      </w:pPr>
      <w:r w:rsidRPr="00AE4EDF">
        <w:rPr>
          <w:rFonts w:ascii="Arial" w:eastAsia="Times New Roman" w:hAnsi="Arial" w:cs="Arial"/>
          <w:b/>
          <w:color w:val="000000"/>
          <w:lang w:eastAsia="en-GB"/>
        </w:rPr>
        <w:t>Warning</w:t>
      </w:r>
      <w:r w:rsidRPr="00AE4EDF">
        <w:rPr>
          <w:rFonts w:ascii="Arial" w:eastAsia="Times New Roman" w:hAnsi="Arial" w:cs="Arial"/>
          <w:color w:val="000000"/>
          <w:lang w:eastAsia="en-GB"/>
        </w:rPr>
        <w:t>: this is only a template and must be adapted to suit individual circumstances. Legal advice should be taken where appropriate.</w:t>
      </w:r>
    </w:p>
    <w:p w14:paraId="44A7F959"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is made between:</w:t>
      </w:r>
    </w:p>
    <w:p w14:paraId="7B15B7C0" w14:textId="77777777" w:rsidR="00AE4EDF" w:rsidRPr="00AE4EDF" w:rsidRDefault="00AE4EDF" w:rsidP="00B974D4">
      <w:pPr>
        <w:numPr>
          <w:ilvl w:val="0"/>
          <w:numId w:val="44"/>
        </w:numPr>
        <w:spacing w:after="12pt" w:line="12pt" w:lineRule="auto"/>
        <w:rPr>
          <w:rFonts w:ascii="Arial" w:eastAsia="Times New Roman" w:hAnsi="Arial" w:cs="Arial"/>
          <w:lang w:eastAsia="en-GB"/>
        </w:rPr>
      </w:pPr>
      <w:r w:rsidRPr="00AE4EDF">
        <w:rPr>
          <w:rFonts w:ascii="Arial" w:eastAsia="Times New Roman" w:hAnsi="Arial" w:cs="Arial"/>
          <w:b/>
          <w:lang w:eastAsia="en-GB"/>
        </w:rPr>
        <w:t xml:space="preserve">[Insert name of seconding non-Civil Service organisation] </w:t>
      </w:r>
      <w:r w:rsidRPr="00AE4EDF">
        <w:rPr>
          <w:rFonts w:ascii="Arial" w:eastAsia="Times New Roman" w:hAnsi="Arial" w:cs="Arial"/>
          <w:lang w:eastAsia="en-GB"/>
        </w:rPr>
        <w:t>of [</w:t>
      </w:r>
      <w:r w:rsidRPr="00AE4EDF">
        <w:rPr>
          <w:rFonts w:ascii="Arial" w:eastAsia="Times New Roman" w:hAnsi="Arial" w:cs="Arial"/>
          <w:b/>
          <w:lang w:eastAsia="en-GB"/>
        </w:rPr>
        <w:t>insert address]</w:t>
      </w:r>
      <w:r w:rsidRPr="00AE4EDF">
        <w:rPr>
          <w:rFonts w:ascii="Arial" w:eastAsia="Times New Roman" w:hAnsi="Arial" w:cs="Arial"/>
          <w:lang w:eastAsia="en-GB"/>
        </w:rPr>
        <w:t xml:space="preserve"> (“the Employer”)</w:t>
      </w:r>
    </w:p>
    <w:p w14:paraId="0B373A96" w14:textId="77777777" w:rsidR="00AE4EDF" w:rsidRPr="00AE4EDF" w:rsidRDefault="00AE4EDF" w:rsidP="00B974D4">
      <w:pPr>
        <w:numPr>
          <w:ilvl w:val="0"/>
          <w:numId w:val="44"/>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host Department of  </w:t>
      </w:r>
      <w:r w:rsidRPr="00AE4EDF">
        <w:rPr>
          <w:rFonts w:ascii="Arial" w:eastAsia="Times New Roman" w:hAnsi="Arial" w:cs="Arial"/>
          <w:b/>
          <w:lang w:eastAsia="en-GB"/>
        </w:rPr>
        <w:t>[insert Civil Service Department name]</w:t>
      </w:r>
      <w:r w:rsidRPr="00AE4EDF">
        <w:rPr>
          <w:rFonts w:ascii="Arial" w:eastAsia="Times New Roman" w:hAnsi="Arial" w:cs="Arial"/>
          <w:lang w:eastAsia="en-GB"/>
        </w:rPr>
        <w:t xml:space="preserve"> (“the Department”)</w:t>
      </w:r>
    </w:p>
    <w:p w14:paraId="60CF4D74" w14:textId="77777777" w:rsidR="00AE4EDF" w:rsidRPr="00AE4EDF" w:rsidRDefault="00AE4EDF" w:rsidP="00B974D4">
      <w:pPr>
        <w:numPr>
          <w:ilvl w:val="0"/>
          <w:numId w:val="44"/>
        </w:numPr>
        <w:spacing w:after="12pt" w:line="12pt" w:lineRule="auto"/>
        <w:rPr>
          <w:rFonts w:ascii="Arial" w:eastAsia="Times New Roman" w:hAnsi="Arial" w:cs="Arial"/>
          <w:lang w:eastAsia="en-GB"/>
        </w:rPr>
      </w:pPr>
      <w:r w:rsidRPr="00AE4EDF">
        <w:rPr>
          <w:rFonts w:ascii="Arial" w:eastAsia="Times New Roman" w:hAnsi="Arial" w:cs="Arial"/>
          <w:b/>
          <w:lang w:eastAsia="en-GB"/>
        </w:rPr>
        <w:t xml:space="preserve">[Insert name of individual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w:t>
      </w:r>
      <w:r w:rsidRPr="00AE4EDF">
        <w:rPr>
          <w:rFonts w:ascii="Arial" w:eastAsia="Times New Roman" w:hAnsi="Arial" w:cs="Arial"/>
          <w:lang w:eastAsia="en-GB"/>
        </w:rPr>
        <w:t>(“</w:t>
      </w:r>
      <w:proofErr w:type="gramStart"/>
      <w:r w:rsidRPr="00AE4EDF">
        <w:rPr>
          <w:rFonts w:ascii="Arial" w:eastAsia="Times New Roman" w:hAnsi="Arial" w:cs="Arial"/>
          <w:lang w:eastAsia="en-GB"/>
        </w:rPr>
        <w:t>the</w:t>
      </w:r>
      <w:proofErr w:type="gramEnd"/>
      <w:r w:rsidRPr="00AE4EDF">
        <w:rPr>
          <w:rFonts w:ascii="Arial" w:eastAsia="Times New Roman" w:hAnsi="Arial" w:cs="Arial"/>
          <w:lang w:eastAsia="en-GB"/>
        </w:rPr>
        <w:t xml:space="preserv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of </w:t>
      </w:r>
      <w:r w:rsidRPr="00AE4EDF">
        <w:rPr>
          <w:rFonts w:ascii="Arial" w:eastAsia="Times New Roman" w:hAnsi="Arial" w:cs="Arial"/>
          <w:b/>
          <w:lang w:eastAsia="en-GB"/>
        </w:rPr>
        <w:t>[insert address]</w:t>
      </w:r>
      <w:r w:rsidRPr="00AE4EDF">
        <w:rPr>
          <w:rFonts w:ascii="Arial" w:eastAsia="Times New Roman" w:hAnsi="Arial" w:cs="Arial"/>
          <w:lang w:eastAsia="en-GB"/>
        </w:rPr>
        <w:t xml:space="preserve">.  </w:t>
      </w:r>
    </w:p>
    <w:p w14:paraId="0BDB477E"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43" w:name="_Toc347413556"/>
      <w:bookmarkStart w:id="244" w:name="_Toc347414421"/>
      <w:bookmarkStart w:id="245" w:name="_Toc350350138"/>
      <w:r w:rsidRPr="00AE4EDF">
        <w:rPr>
          <w:rFonts w:ascii="Arial" w:eastAsia="Times New Roman" w:hAnsi="Arial" w:cs="Arial"/>
          <w:b/>
          <w:bCs/>
          <w:iCs/>
          <w:lang w:eastAsia="en-GB"/>
        </w:rPr>
        <w:t>Secondment and duration</w:t>
      </w:r>
      <w:bookmarkEnd w:id="243"/>
      <w:bookmarkEnd w:id="244"/>
      <w:bookmarkEnd w:id="245"/>
    </w:p>
    <w:p w14:paraId="765252E9"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14:paraId="4F439FF1" w14:textId="470507B8"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be seconded by the Employer to work for the Department in the post of [</w:t>
      </w:r>
      <w:r w:rsidRPr="00AE4EDF">
        <w:rPr>
          <w:rFonts w:ascii="Arial" w:eastAsia="Times New Roman" w:hAnsi="Arial" w:cs="Arial"/>
          <w:b/>
          <w:lang w:eastAsia="en-GB"/>
        </w:rPr>
        <w:t xml:space="preserve">insert post title] </w:t>
      </w:r>
      <w:r w:rsidR="004F245E" w:rsidRPr="00AE4EDF">
        <w:rPr>
          <w:rFonts w:ascii="Arial" w:eastAsia="Times New Roman" w:hAnsi="Arial" w:cs="Arial"/>
          <w:b/>
          <w:lang w:eastAsia="en-GB"/>
        </w:rPr>
        <w:t>[for</w:t>
      </w:r>
      <w:r w:rsidRPr="00AE4EDF">
        <w:rPr>
          <w:rFonts w:ascii="Arial" w:eastAsia="Times New Roman" w:hAnsi="Arial" w:cs="Arial"/>
          <w:b/>
          <w:lang w:eastAsia="en-GB"/>
        </w:rPr>
        <w:t xml:space="preserve"> the purposes of – insert detail here on relevant project or general indication of purpose</w:t>
      </w:r>
      <w:r w:rsidR="004F245E" w:rsidRPr="00AE4EDF">
        <w:rPr>
          <w:rFonts w:ascii="Arial" w:eastAsia="Times New Roman" w:hAnsi="Arial" w:cs="Arial"/>
          <w:b/>
          <w:lang w:eastAsia="en-GB"/>
        </w:rPr>
        <w:t>].</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The secondment shall be from </w:t>
      </w:r>
      <w:r w:rsidRPr="00AE4EDF">
        <w:rPr>
          <w:rFonts w:ascii="Arial" w:eastAsia="Times New Roman" w:hAnsi="Arial" w:cs="Arial"/>
          <w:b/>
          <w:lang w:eastAsia="en-GB"/>
        </w:rPr>
        <w:t>[insert start date]</w:t>
      </w:r>
      <w:r w:rsidRPr="00AE4EDF">
        <w:rPr>
          <w:rFonts w:ascii="Arial" w:eastAsia="Times New Roman" w:hAnsi="Arial" w:cs="Arial"/>
          <w:lang w:eastAsia="en-GB"/>
        </w:rPr>
        <w:t xml:space="preserve"> to </w:t>
      </w:r>
      <w:r w:rsidRPr="00AE4EDF">
        <w:rPr>
          <w:rFonts w:ascii="Arial" w:eastAsia="Times New Roman" w:hAnsi="Arial" w:cs="Arial"/>
          <w:b/>
          <w:lang w:eastAsia="en-GB"/>
        </w:rPr>
        <w:t xml:space="preserve">[insert end date] </w:t>
      </w:r>
      <w:r w:rsidRPr="00AE4EDF">
        <w:rPr>
          <w:rFonts w:ascii="Arial" w:eastAsia="Times New Roman" w:hAnsi="Arial" w:cs="Arial"/>
          <w:lang w:eastAsia="en-GB"/>
        </w:rPr>
        <w:t xml:space="preserve">unless terminated earlier in accordance with this Agreement.  The parties may agree to extend the secondment provided that the secondment does not in any event exceed two years in duration.  </w:t>
      </w:r>
    </w:p>
    <w:p w14:paraId="705BBE9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reporting manager during the secondment will be </w:t>
      </w:r>
      <w:r w:rsidRPr="00AE4EDF">
        <w:rPr>
          <w:rFonts w:ascii="Arial" w:eastAsia="Times New Roman" w:hAnsi="Arial" w:cs="Arial"/>
          <w:b/>
          <w:lang w:eastAsia="en-GB"/>
        </w:rPr>
        <w:t>[insert name or job title of line manager]</w:t>
      </w:r>
      <w:r w:rsidRPr="00AE4EDF">
        <w:rPr>
          <w:rFonts w:ascii="Arial" w:eastAsia="Times New Roman" w:hAnsi="Arial" w:cs="Arial"/>
          <w:lang w:eastAsia="en-GB"/>
        </w:rPr>
        <w:t xml:space="preserve">; if a change of reporting manager is necessary the details will be given to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and the Employer.</w:t>
      </w:r>
      <w:r w:rsidRPr="00AE4EDF">
        <w:rPr>
          <w:rFonts w:ascii="Arial" w:eastAsia="Times New Roman" w:hAnsi="Arial" w:cs="Arial"/>
          <w:b/>
          <w:lang w:eastAsia="en-GB"/>
        </w:rPr>
        <w:t xml:space="preserve"> </w:t>
      </w:r>
    </w:p>
    <w:p w14:paraId="0AAB58C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work under the supervision of the Department and carry out all reasonable instructions from the Department.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14:paraId="6A78E36A"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Employer will take out and maintain in full force with a reputable insurance company a reasonable level of insurance cover for loss, injury or damage caused to or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connection with the secondment.</w:t>
      </w:r>
    </w:p>
    <w:p w14:paraId="3AB94AA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14:paraId="7171A6C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lastRenderedPageBreak/>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not carry out any work for the Employer during the secondment, except </w:t>
      </w:r>
      <w:r w:rsidRPr="00AE4EDF">
        <w:rPr>
          <w:rFonts w:ascii="Arial" w:eastAsia="Times New Roman" w:hAnsi="Arial" w:cs="Arial"/>
          <w:b/>
          <w:lang w:eastAsia="en-GB"/>
        </w:rPr>
        <w:t>[DN: insert any exceptions, e.g. attending Employer training or updates or doing small amounts of handover work near the start of the secondment. Be aware of possible conflicts of interest.]</w:t>
      </w:r>
    </w:p>
    <w:p w14:paraId="301836C0"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remain the employee of the Employer for the duration of the secondment and will not become, or be regarded as, the employee of the Department.  If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ceases to be the employed by the Employer for any reason during the secondment period then the secondment will terminate immediately. </w:t>
      </w:r>
      <w:r w:rsidRPr="00AE4EDF">
        <w:rPr>
          <w:rFonts w:ascii="Arial" w:eastAsia="Times New Roman" w:hAnsi="Arial" w:cs="Arial"/>
          <w:lang w:eastAsia="en-GB"/>
        </w:rPr>
        <w:br/>
      </w:r>
    </w:p>
    <w:p w14:paraId="2BF9336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is held to be employed by the Department at any time during the secondment then the Department may dismiss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and the Employer shall offer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employment on the terms that applied immediately before that dismissal.</w:t>
      </w:r>
    </w:p>
    <w:p w14:paraId="1235AD1E"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46" w:name="_Toc347413557"/>
      <w:bookmarkStart w:id="247" w:name="_Toc347414422"/>
      <w:bookmarkStart w:id="248" w:name="_Toc350350139"/>
      <w:r w:rsidRPr="00AE4EDF">
        <w:rPr>
          <w:rFonts w:ascii="Arial" w:eastAsia="Times New Roman" w:hAnsi="Arial" w:cs="Arial"/>
          <w:b/>
          <w:bCs/>
          <w:iCs/>
          <w:lang w:eastAsia="en-GB"/>
        </w:rPr>
        <w:t>Location and hours of work</w:t>
      </w:r>
      <w:bookmarkEnd w:id="246"/>
      <w:bookmarkEnd w:id="247"/>
      <w:bookmarkEnd w:id="248"/>
    </w:p>
    <w:p w14:paraId="303F224E"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place of work will be </w:t>
      </w:r>
      <w:r w:rsidRPr="00AE4EDF">
        <w:rPr>
          <w:rFonts w:ascii="Arial" w:eastAsia="Times New Roman" w:hAnsi="Arial" w:cs="Arial"/>
          <w:b/>
          <w:lang w:eastAsia="en-GB"/>
        </w:rPr>
        <w:t>[insert place of work]</w:t>
      </w:r>
      <w:r w:rsidRPr="00AE4EDF">
        <w:rPr>
          <w:rFonts w:ascii="Arial" w:eastAsia="Times New Roman" w:hAnsi="Arial" w:cs="Arial"/>
          <w:lang w:eastAsia="en-GB"/>
        </w:rPr>
        <w:t xml:space="preserve">. The Department may require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work from other locations as necessary.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be informed in advance of any change to the place of work.  [</w:t>
      </w:r>
      <w:proofErr w:type="gramStart"/>
      <w:r w:rsidRPr="00AE4EDF">
        <w:rPr>
          <w:rFonts w:ascii="Arial" w:eastAsia="Times New Roman" w:hAnsi="Arial" w:cs="Arial"/>
          <w:lang w:eastAsia="en-GB"/>
        </w:rPr>
        <w:t>as</w:t>
      </w:r>
      <w:proofErr w:type="gramEnd"/>
      <w:r w:rsidRPr="00AE4EDF">
        <w:rPr>
          <w:rFonts w:ascii="Arial" w:eastAsia="Times New Roman" w:hAnsi="Arial" w:cs="Arial"/>
          <w:lang w:eastAsia="en-GB"/>
        </w:rPr>
        <w:t xml:space="preserve"> long as it remains within reasonable travelling distance.</w:t>
      </w:r>
    </w:p>
    <w:p w14:paraId="0113CBFA"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may be required to travel on the Department’s business to such locations and by such means and on such occasions as the Department may from time to time require.</w:t>
      </w:r>
    </w:p>
    <w:p w14:paraId="6F84EDCA"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hours of work during the secondment will be </w:t>
      </w:r>
      <w:r w:rsidRPr="00AE4EDF">
        <w:rPr>
          <w:rFonts w:ascii="Arial" w:eastAsia="Times New Roman" w:hAnsi="Arial" w:cs="Arial"/>
          <w:b/>
          <w:lang w:eastAsia="en-GB"/>
        </w:rPr>
        <w:t xml:space="preserve">[insert Departmental working hours] </w:t>
      </w:r>
      <w:r w:rsidRPr="00AE4EDF">
        <w:rPr>
          <w:rFonts w:ascii="Arial" w:eastAsia="Times New Roman" w:hAnsi="Arial" w:cs="Arial"/>
          <w:lang w:eastAsia="en-GB"/>
        </w:rPr>
        <w:t>plus any additional time as may be reasonably required by the Department from time to time.</w:t>
      </w:r>
    </w:p>
    <w:p w14:paraId="59A35286"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49" w:name="_Toc347413558"/>
      <w:bookmarkStart w:id="250" w:name="_Toc347414423"/>
      <w:bookmarkStart w:id="251" w:name="_Toc350350140"/>
      <w:r w:rsidRPr="00AE4EDF">
        <w:rPr>
          <w:rFonts w:ascii="Arial" w:eastAsia="Times New Roman" w:hAnsi="Arial" w:cs="Arial"/>
          <w:b/>
          <w:bCs/>
          <w:iCs/>
          <w:lang w:eastAsia="en-GB"/>
        </w:rPr>
        <w:t>Remuneration</w:t>
      </w:r>
      <w:bookmarkEnd w:id="249"/>
      <w:bookmarkEnd w:id="250"/>
      <w:bookmarkEnd w:id="251"/>
      <w:r w:rsidRPr="00AE4EDF">
        <w:rPr>
          <w:rFonts w:ascii="Arial" w:eastAsia="Times New Roman" w:hAnsi="Arial" w:cs="Arial"/>
          <w:b/>
          <w:bCs/>
          <w:iCs/>
          <w:lang w:eastAsia="en-GB"/>
        </w:rPr>
        <w:t xml:space="preserve"> </w:t>
      </w:r>
    </w:p>
    <w:p w14:paraId="69A1B28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bookmarkStart w:id="252" w:name="_Toc347413559"/>
      <w:r w:rsidRPr="00AE4EDF">
        <w:rPr>
          <w:rFonts w:ascii="Arial" w:eastAsia="Times New Roman" w:hAnsi="Arial" w:cs="Arial"/>
          <w:lang w:eastAsia="en-GB"/>
        </w:rPr>
        <w:t xml:space="preserve">During the secondment the Employer will continue to pay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his/her normal remuneration (including pay for sickness absence and annual leave, any variable pay, all benefits, and pension contributions).</w:t>
      </w:r>
      <w:bookmarkEnd w:id="252"/>
      <w:r w:rsidRPr="00AE4EDF">
        <w:rPr>
          <w:rFonts w:ascii="Arial" w:eastAsia="Times New Roman" w:hAnsi="Arial" w:cs="Arial"/>
          <w:lang w:eastAsia="en-GB"/>
        </w:rPr>
        <w:t xml:space="preserve"> </w:t>
      </w:r>
    </w:p>
    <w:p w14:paraId="7B4AA25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bookmarkStart w:id="253" w:name="_Toc347413560"/>
      <w:r w:rsidRPr="00AE4EDF">
        <w:rPr>
          <w:rFonts w:ascii="Arial" w:eastAsia="Times New Roman" w:hAnsi="Arial" w:cs="Arial"/>
          <w:lang w:eastAsia="en-GB"/>
        </w:rPr>
        <w:t xml:space="preserve">The Employer will continue to be responsible for paying PAYE tax and national insurance contributions and any other applicable deductions in respect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remuneration.</w:t>
      </w:r>
      <w:bookmarkEnd w:id="253"/>
    </w:p>
    <w:p w14:paraId="7942870B" w14:textId="77777777" w:rsidR="00AE4EDF" w:rsidRPr="00AE4EDF" w:rsidRDefault="00AE4EDF" w:rsidP="00B974D4">
      <w:pPr>
        <w:numPr>
          <w:ilvl w:val="1"/>
          <w:numId w:val="45"/>
        </w:numPr>
        <w:spacing w:after="12pt" w:line="12pt" w:lineRule="auto"/>
        <w:rPr>
          <w:rFonts w:ascii="Arial" w:eastAsia="Times New Roman" w:hAnsi="Arial" w:cs="Arial"/>
          <w:lang w:eastAsia="en-GB"/>
        </w:rPr>
      </w:pPr>
      <w:bookmarkStart w:id="254" w:name="_Toc347413561"/>
      <w:r w:rsidRPr="00AE4EDF">
        <w:rPr>
          <w:rFonts w:ascii="Arial" w:eastAsia="Times New Roman" w:hAnsi="Arial" w:cs="Arial"/>
          <w:lang w:eastAsia="en-GB"/>
        </w:rPr>
        <w:t>Any pay rises during the secondment will be determined by the Employer in the normal way</w:t>
      </w:r>
      <w:bookmarkEnd w:id="254"/>
      <w:r w:rsidRPr="00AE4EDF">
        <w:rPr>
          <w:rFonts w:ascii="Arial" w:eastAsia="Times New Roman" w:hAnsi="Arial" w:cs="Arial"/>
          <w:b/>
          <w:lang w:eastAsia="en-GB"/>
        </w:rPr>
        <w:t>.</w:t>
      </w:r>
    </w:p>
    <w:p w14:paraId="0843AE0E"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55" w:name="_Toc350350141"/>
      <w:bookmarkStart w:id="256" w:name="_Toc347413562"/>
      <w:bookmarkStart w:id="257" w:name="_Toc347414424"/>
      <w:r w:rsidRPr="00AE4EDF">
        <w:rPr>
          <w:rFonts w:ascii="Arial" w:eastAsia="Times New Roman" w:hAnsi="Arial" w:cs="Arial"/>
          <w:b/>
          <w:bCs/>
          <w:iCs/>
          <w:lang w:eastAsia="en-GB"/>
        </w:rPr>
        <w:t>Pensions - automatic enrolment</w:t>
      </w:r>
      <w:bookmarkEnd w:id="255"/>
    </w:p>
    <w:p w14:paraId="277908B5" w14:textId="77777777" w:rsidR="00AE4EDF" w:rsidRPr="00AE4EDF" w:rsidRDefault="00AE4EDF" w:rsidP="00B974D4">
      <w:pPr>
        <w:numPr>
          <w:ilvl w:val="1"/>
          <w:numId w:val="45"/>
        </w:numPr>
        <w:spacing w:after="12pt" w:line="12pt" w:lineRule="auto"/>
        <w:rPr>
          <w:rFonts w:ascii="Arial" w:eastAsia="Times New Roman" w:hAnsi="Arial" w:cs="Arial"/>
          <w:b/>
          <w:lang w:eastAsia="en-GB"/>
        </w:rPr>
      </w:pPr>
      <w:r w:rsidRPr="00AE4EDF">
        <w:rPr>
          <w:rFonts w:ascii="Arial" w:eastAsia="Times New Roman" w:hAnsi="Arial" w:cs="Arial"/>
          <w:lang w:eastAsia="en-GB"/>
        </w:rPr>
        <w:t xml:space="preserve">The Home employer remains responsible for automatically enrolling the employee under legislation. </w:t>
      </w:r>
    </w:p>
    <w:p w14:paraId="694FD561"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58" w:name="_Toc350350142"/>
      <w:r w:rsidRPr="00AE4EDF">
        <w:rPr>
          <w:rFonts w:ascii="Arial" w:eastAsia="Times New Roman" w:hAnsi="Arial" w:cs="Arial"/>
          <w:b/>
          <w:bCs/>
          <w:iCs/>
          <w:lang w:eastAsia="en-GB"/>
        </w:rPr>
        <w:t>Reimbursement</w:t>
      </w:r>
      <w:bookmarkEnd w:id="256"/>
      <w:bookmarkEnd w:id="257"/>
      <w:bookmarkEnd w:id="258"/>
    </w:p>
    <w:p w14:paraId="36B9CAF9"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pay the monthly/quarterly </w:t>
      </w:r>
      <w:r w:rsidRPr="00AE4EDF">
        <w:rPr>
          <w:rFonts w:ascii="Arial" w:eastAsia="Times New Roman" w:hAnsi="Arial" w:cs="Arial"/>
          <w:b/>
          <w:lang w:eastAsia="en-GB"/>
        </w:rPr>
        <w:t>[delete as appropriate]</w:t>
      </w:r>
      <w:r w:rsidRPr="00AE4EDF">
        <w:rPr>
          <w:rFonts w:ascii="Arial" w:eastAsia="Times New Roman" w:hAnsi="Arial" w:cs="Arial"/>
          <w:lang w:eastAsia="en-GB"/>
        </w:rPr>
        <w:t xml:space="preserve"> sum of </w:t>
      </w:r>
      <w:r w:rsidRPr="00AE4EDF">
        <w:rPr>
          <w:rFonts w:ascii="Arial" w:eastAsia="Times New Roman" w:hAnsi="Arial" w:cs="Arial"/>
          <w:b/>
          <w:lang w:eastAsia="en-GB"/>
        </w:rPr>
        <w:t xml:space="preserve">[insert monthly or quarterly payment amount] </w:t>
      </w:r>
      <w:r w:rsidRPr="00AE4EDF">
        <w:rPr>
          <w:rFonts w:ascii="Arial" w:eastAsia="Times New Roman" w:hAnsi="Arial" w:cs="Arial"/>
          <w:lang w:eastAsia="en-GB"/>
        </w:rPr>
        <w:t xml:space="preserve">which represents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basic salary and pension contributions as a contribution towards the </w:t>
      </w:r>
      <w:r w:rsidRPr="00AE4EDF">
        <w:rPr>
          <w:rFonts w:ascii="Arial" w:eastAsia="Times New Roman" w:hAnsi="Arial" w:cs="Arial"/>
          <w:lang w:eastAsia="en-GB"/>
        </w:rPr>
        <w:lastRenderedPageBreak/>
        <w:t xml:space="preserve">cost of employing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plus VAT if applicable. The Department will not be liable to pay any additional sums (other than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expenses, as set out below).</w:t>
      </w:r>
    </w:p>
    <w:p w14:paraId="10AC790B"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Payment/reimbursement will be made within </w:t>
      </w:r>
      <w:r w:rsidRPr="00AE4EDF">
        <w:rPr>
          <w:rFonts w:ascii="Arial" w:eastAsia="Times New Roman" w:hAnsi="Arial" w:cs="Arial"/>
          <w:b/>
          <w:lang w:eastAsia="en-GB"/>
        </w:rPr>
        <w:t>[insert suitable period, e.g. 30 days]</w:t>
      </w:r>
      <w:r w:rsidRPr="00AE4EDF">
        <w:rPr>
          <w:rFonts w:ascii="Arial" w:eastAsia="Times New Roman" w:hAnsi="Arial" w:cs="Arial"/>
          <w:lang w:eastAsia="en-GB"/>
        </w:rPr>
        <w:t xml:space="preserve"> of the Employer providing the Department with an invoice giving details of the payments due and showing any applicable VAT. Invoices will be presented monthly/quarterly </w:t>
      </w:r>
      <w:r w:rsidRPr="00AE4EDF">
        <w:rPr>
          <w:rFonts w:ascii="Arial" w:eastAsia="Times New Roman" w:hAnsi="Arial" w:cs="Arial"/>
          <w:b/>
          <w:lang w:eastAsia="en-GB"/>
        </w:rPr>
        <w:t xml:space="preserve">[delete as appropriate] </w:t>
      </w:r>
      <w:r w:rsidRPr="00AE4EDF">
        <w:rPr>
          <w:rFonts w:ascii="Arial" w:eastAsia="Times New Roman" w:hAnsi="Arial" w:cs="Arial"/>
          <w:lang w:eastAsia="en-GB"/>
        </w:rPr>
        <w:t xml:space="preserve">in advance/arrears/on the following dates </w:t>
      </w:r>
      <w:r w:rsidRPr="00AE4EDF">
        <w:rPr>
          <w:rFonts w:ascii="Arial" w:eastAsia="Times New Roman" w:hAnsi="Arial" w:cs="Arial"/>
          <w:b/>
          <w:lang w:eastAsia="en-GB"/>
        </w:rPr>
        <w:t>[delete as appropriate/add dates]. [DN consider adding other details such as the address to which invoices should be sent, any reference/purchase order number which must be quoted, etc.]</w:t>
      </w:r>
      <w:r w:rsidRPr="00AE4EDF">
        <w:rPr>
          <w:rFonts w:ascii="Arial" w:eastAsia="Times New Roman" w:hAnsi="Arial" w:cs="Arial"/>
          <w:b/>
          <w:i/>
          <w:lang w:eastAsia="en-GB"/>
        </w:rPr>
        <w:t xml:space="preserve"> </w:t>
      </w:r>
    </w:p>
    <w:p w14:paraId="43AC528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Employer must ensure that the final invoice covers all outstanding expenditure for which reimbursement may be claimed. The Department will not be liable to pay any items not included in the final invoice.</w:t>
      </w:r>
      <w:r w:rsidRPr="00AE4EDF">
        <w:rPr>
          <w:rFonts w:ascii="Arial" w:eastAsia="Times New Roman" w:hAnsi="Arial" w:cs="Arial"/>
          <w:b/>
          <w:lang w:eastAsia="en-GB"/>
        </w:rPr>
        <w:t xml:space="preserve"> </w:t>
      </w:r>
    </w:p>
    <w:p w14:paraId="44E682A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is away from work for any reason for more than </w:t>
      </w:r>
      <w:r w:rsidRPr="00AE4EDF">
        <w:rPr>
          <w:rFonts w:ascii="Arial" w:eastAsia="Times New Roman" w:hAnsi="Arial" w:cs="Arial"/>
          <w:b/>
          <w:lang w:eastAsia="en-GB"/>
        </w:rPr>
        <w:t>[insert period of time, e.g. six weeks</w:t>
      </w:r>
      <w:r w:rsidRPr="00AE4EDF">
        <w:rPr>
          <w:rFonts w:ascii="Arial" w:eastAsia="Times New Roman" w:hAnsi="Arial" w:cs="Arial"/>
          <w:lang w:eastAsia="en-GB"/>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 </w:t>
      </w:r>
      <w:r w:rsidRPr="00AE4EDF">
        <w:rPr>
          <w:rFonts w:ascii="Arial" w:eastAsia="Times New Roman" w:hAnsi="Arial" w:cs="Arial"/>
          <w:b/>
          <w:lang w:eastAsia="en-GB"/>
        </w:rPr>
        <w:t xml:space="preserve">[DN: both parts of this clause are optional. Note that if a secondment is reviewed, care should be taken not to act in a way which constitutes unjustifiable discrimination, e.g. it may be discriminatory to end a secondment because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is on maternity leave.]</w:t>
      </w:r>
    </w:p>
    <w:p w14:paraId="5A2ED4F9"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59" w:name="_Toc347413563"/>
      <w:bookmarkStart w:id="260" w:name="_Toc347414425"/>
      <w:bookmarkStart w:id="261" w:name="_Toc350350143"/>
      <w:r w:rsidRPr="00AE4EDF">
        <w:rPr>
          <w:rFonts w:ascii="Arial" w:eastAsia="Times New Roman" w:hAnsi="Arial" w:cs="Arial"/>
          <w:b/>
          <w:bCs/>
          <w:iCs/>
          <w:lang w:eastAsia="en-GB"/>
        </w:rPr>
        <w:t>Performance Management; performance-related pay</w:t>
      </w:r>
      <w:bookmarkEnd w:id="259"/>
      <w:bookmarkEnd w:id="260"/>
      <w:bookmarkEnd w:id="261"/>
    </w:p>
    <w:p w14:paraId="51AD36E9"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Employer will continue to conduct performance reviews of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accordance with its procedures. </w:t>
      </w:r>
      <w:r w:rsidRPr="00AE4EDF">
        <w:rPr>
          <w:rFonts w:ascii="Arial" w:eastAsia="Times New Roman" w:hAnsi="Arial" w:cs="Arial"/>
          <w:b/>
          <w:lang w:eastAsia="en-GB"/>
        </w:rPr>
        <w:t xml:space="preserve">[If the Department is liable to reimburse the Employer for any performance-related pay, consider including a mechanism for keeping this under control – see note to alternative clause 5.1 above.] </w:t>
      </w:r>
    </w:p>
    <w:p w14:paraId="7D207C68" w14:textId="1759DE4B"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provide the Employer with appropriate input for these purposes as </w:t>
      </w:r>
      <w:r w:rsidR="00C50E68" w:rsidRPr="00AE4EDF">
        <w:rPr>
          <w:rFonts w:ascii="Arial" w:eastAsia="Times New Roman" w:hAnsi="Arial" w:cs="Arial"/>
          <w:lang w:eastAsia="en-GB"/>
        </w:rPr>
        <w:t>required.</w:t>
      </w:r>
    </w:p>
    <w:p w14:paraId="625193F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assist the Employer as appropriate with any post-secondment performance review which includes work done during the secondment. </w:t>
      </w:r>
    </w:p>
    <w:p w14:paraId="6EA68A6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Employer will continue to make decisions about any performance-related pay in accordance with its procedures. </w:t>
      </w:r>
    </w:p>
    <w:p w14:paraId="06186E2F"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For the avoidance of doubt,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not be paid any performance-related pay awarded by the Department to its own employees. </w:t>
      </w:r>
    </w:p>
    <w:p w14:paraId="7247AFC0"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62" w:name="_Toc347413564"/>
      <w:bookmarkStart w:id="263" w:name="_Toc347414426"/>
      <w:bookmarkStart w:id="264" w:name="_Toc350350144"/>
      <w:r w:rsidRPr="00AE4EDF">
        <w:rPr>
          <w:rFonts w:ascii="Arial" w:eastAsia="Times New Roman" w:hAnsi="Arial" w:cs="Arial"/>
          <w:b/>
          <w:bCs/>
          <w:iCs/>
          <w:lang w:eastAsia="en-GB"/>
        </w:rPr>
        <w:t>Expenses and training</w:t>
      </w:r>
      <w:bookmarkEnd w:id="262"/>
      <w:bookmarkEnd w:id="263"/>
      <w:bookmarkEnd w:id="264"/>
    </w:p>
    <w:p w14:paraId="432E5F2C" w14:textId="50323F08"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Any travel, subsistence or other expenses wholly, exclusively and necessarily incurred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the course of the </w:t>
      </w:r>
      <w:r w:rsidR="00C50E68" w:rsidRPr="00AE4EDF">
        <w:rPr>
          <w:rFonts w:ascii="Arial" w:eastAsia="Times New Roman" w:hAnsi="Arial" w:cs="Arial"/>
          <w:lang w:eastAsia="en-GB"/>
        </w:rPr>
        <w:t>secondment and</w:t>
      </w:r>
      <w:r w:rsidRPr="00AE4EDF">
        <w:rPr>
          <w:rFonts w:ascii="Arial" w:eastAsia="Times New Roman" w:hAnsi="Arial" w:cs="Arial"/>
          <w:lang w:eastAsia="en-GB"/>
        </w:rPr>
        <w:t xml:space="preserve"> in connection with the secondment will be reimbursed by the Department in accordance with its rules and policies provided such expenses are evidenced in such manner as the Department may specify from time to time. </w:t>
      </w:r>
    </w:p>
    <w:p w14:paraId="6505EFBA" w14:textId="089A1E9A" w:rsidR="00AE4EDF" w:rsidRPr="00AE4EDF" w:rsidRDefault="00AE4EDF" w:rsidP="00B974D4">
      <w:pPr>
        <w:numPr>
          <w:ilvl w:val="1"/>
          <w:numId w:val="45"/>
        </w:numPr>
        <w:spacing w:after="12pt" w:line="12pt" w:lineRule="auto"/>
        <w:rPr>
          <w:rFonts w:ascii="Arial" w:eastAsia="Times New Roman" w:hAnsi="Arial" w:cs="Arial"/>
          <w:b/>
          <w:lang w:eastAsia="en-GB"/>
        </w:rPr>
      </w:pPr>
      <w:r w:rsidRPr="00AE4EDF">
        <w:rPr>
          <w:rFonts w:ascii="Arial" w:eastAsia="Times New Roman" w:hAnsi="Arial" w:cs="Arial"/>
          <w:lang w:eastAsia="en-GB"/>
        </w:rPr>
        <w:lastRenderedPageBreak/>
        <w:t xml:space="preserve">The Department will allow, in consultation with the Employer, reasonable absence from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p>
    <w:p w14:paraId="2FCA9D1F"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Where the Department requires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attend training, the Department will meet the costs of such training including the course fees and reasonable travel and subsistence expenses in accordance with its policies. </w:t>
      </w:r>
    </w:p>
    <w:p w14:paraId="0AFA6CFB"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65" w:name="_Toc347413565"/>
      <w:bookmarkStart w:id="266" w:name="_Toc347414427"/>
      <w:bookmarkStart w:id="267" w:name="_Toc350350145"/>
      <w:r w:rsidRPr="00AE4EDF">
        <w:rPr>
          <w:rFonts w:ascii="Arial" w:eastAsia="Times New Roman" w:hAnsi="Arial" w:cs="Arial"/>
          <w:b/>
          <w:bCs/>
          <w:iCs/>
          <w:lang w:eastAsia="en-GB"/>
        </w:rPr>
        <w:t>Health and safety</w:t>
      </w:r>
      <w:bookmarkEnd w:id="265"/>
      <w:bookmarkEnd w:id="266"/>
      <w:bookmarkEnd w:id="267"/>
    </w:p>
    <w:p w14:paraId="44338DEF"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Department will be responsible for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health &amp; safety insofar as this is within the Department’s control. The Department will ensure that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is only required to work for it for such periods and at such times as are permitted by the Working Time Regulations 1998.</w:t>
      </w:r>
    </w:p>
    <w:p w14:paraId="08D8DEDF"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68" w:name="_Toc347413566"/>
      <w:bookmarkStart w:id="269" w:name="_Toc347414428"/>
      <w:bookmarkStart w:id="270" w:name="_Toc350350146"/>
      <w:r w:rsidRPr="00AE4EDF">
        <w:rPr>
          <w:rFonts w:ascii="Arial" w:eastAsia="Times New Roman" w:hAnsi="Arial" w:cs="Arial"/>
          <w:b/>
          <w:bCs/>
          <w:iCs/>
          <w:lang w:eastAsia="en-GB"/>
        </w:rPr>
        <w:t>Leave and associated pay</w:t>
      </w:r>
      <w:bookmarkEnd w:id="268"/>
      <w:bookmarkEnd w:id="269"/>
      <w:bookmarkEnd w:id="270"/>
    </w:p>
    <w:p w14:paraId="02EACAB6" w14:textId="77777777" w:rsidR="00AE4EDF" w:rsidRPr="00AE4EDF" w:rsidRDefault="00AE4EDF" w:rsidP="00B974D4">
      <w:pPr>
        <w:numPr>
          <w:ilvl w:val="1"/>
          <w:numId w:val="45"/>
        </w:numPr>
        <w:spacing w:after="6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entitled to holiday, sickness absence and other leave (and any associated pay) as provided for in his/her terms and conditions of employment with the Employer. At the beginning and end of the secondment any accrued annual leave will be transferred with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w:t>
      </w:r>
      <w:r w:rsidRPr="00AE4EDF">
        <w:rPr>
          <w:rFonts w:ascii="Arial" w:eastAsia="Times New Roman" w:hAnsi="Arial" w:cs="Arial"/>
          <w:b/>
          <w:lang w:eastAsia="en-GB"/>
        </w:rPr>
        <w:t xml:space="preserve"> </w:t>
      </w:r>
      <w:r w:rsidRPr="00AE4EDF">
        <w:rPr>
          <w:rFonts w:ascii="Arial" w:eastAsia="Times New Roman" w:hAnsi="Arial" w:cs="Arial"/>
          <w:lang w:eastAsia="en-GB"/>
        </w:rPr>
        <w:t xml:space="preserve">  </w:t>
      </w:r>
    </w:p>
    <w:p w14:paraId="046F565A"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must book leave with and report any sickness or other absence to </w:t>
      </w:r>
      <w:r w:rsidRPr="00AE4EDF">
        <w:rPr>
          <w:rFonts w:ascii="Arial" w:eastAsia="Times New Roman" w:hAnsi="Arial" w:cs="Arial"/>
          <w:b/>
          <w:lang w:eastAsia="en-GB"/>
        </w:rPr>
        <w:t xml:space="preserve">[insert details. In some cases it may be appropriate for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to report to his Departmental reporting manager </w:t>
      </w:r>
      <w:r w:rsidRPr="00AE4EDF">
        <w:rPr>
          <w:rFonts w:ascii="Arial" w:eastAsia="Times New Roman" w:hAnsi="Arial" w:cs="Arial"/>
          <w:b/>
          <w:u w:val="single"/>
          <w:lang w:eastAsia="en-GB"/>
        </w:rPr>
        <w:t>and</w:t>
      </w:r>
      <w:r w:rsidRPr="00AE4EDF">
        <w:rPr>
          <w:rFonts w:ascii="Arial" w:eastAsia="Times New Roman" w:hAnsi="Arial" w:cs="Arial"/>
          <w:b/>
          <w:lang w:eastAsia="en-GB"/>
        </w:rPr>
        <w:t xml:space="preserve"> to his Employer]</w:t>
      </w:r>
      <w:r w:rsidRPr="00AE4EDF">
        <w:rPr>
          <w:rFonts w:ascii="Arial" w:eastAsia="Times New Roman" w:hAnsi="Arial" w:cs="Arial"/>
          <w:lang w:eastAsia="en-GB"/>
        </w:rPr>
        <w:t xml:space="preserve">. </w:t>
      </w:r>
    </w:p>
    <w:p w14:paraId="3E5070F2" w14:textId="77777777" w:rsidR="00AE4EDF" w:rsidRPr="00AE4EDF" w:rsidRDefault="00AE4EDF" w:rsidP="00B974D4">
      <w:pPr>
        <w:numPr>
          <w:ilvl w:val="1"/>
          <w:numId w:val="45"/>
        </w:numPr>
        <w:spacing w:after="12pt" w:line="12pt" w:lineRule="auto"/>
        <w:rPr>
          <w:rFonts w:ascii="Arial" w:eastAsia="Times New Roman" w:hAnsi="Arial" w:cs="Arial"/>
          <w:b/>
          <w:lang w:eastAsia="en-GB"/>
        </w:rPr>
      </w:pPr>
      <w:r w:rsidRPr="00AE4EDF">
        <w:rPr>
          <w:rFonts w:ascii="Arial" w:eastAsia="Times New Roman" w:hAnsi="Arial" w:cs="Arial"/>
          <w:b/>
          <w:lang w:eastAsia="en-GB"/>
        </w:rPr>
        <w:t xml:space="preserve">In the event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takes maternity/paternity [DN: delete as appropriate] or adoption leave and:</w:t>
      </w:r>
    </w:p>
    <w:p w14:paraId="2F09D1DE"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b/>
          <w:bCs/>
          <w:lang w:eastAsia="en-GB"/>
        </w:rPr>
        <w:t xml:space="preserve">Secondment has not ended prior to return, </w:t>
      </w:r>
      <w:r w:rsidRPr="00AE4EDF">
        <w:rPr>
          <w:rFonts w:ascii="Arial" w:eastAsia="Times New Roman" w:hAnsi="Arial" w:cs="Arial"/>
          <w:lang w:eastAsia="en-GB"/>
        </w:rPr>
        <w:t xml:space="preserve">the Department will consent to continue with the secondment and the individual has the opportunity to return to the department to complete the remainder of the secondment period. </w:t>
      </w:r>
    </w:p>
    <w:p w14:paraId="26C4F3AA" w14:textId="7777777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b/>
          <w:lang w:eastAsia="en-GB"/>
        </w:rPr>
        <w:t>Secondment ends during the period of leave</w:t>
      </w:r>
      <w:r w:rsidRPr="00AE4EDF">
        <w:rPr>
          <w:rFonts w:ascii="Arial" w:eastAsia="Times New Roman" w:hAnsi="Arial" w:cs="Arial"/>
          <w:lang w:eastAsia="en-GB"/>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14:paraId="6CC47535" w14:textId="77777777" w:rsidR="00AE4EDF" w:rsidRPr="00AE4EDF" w:rsidRDefault="00AE4EDF" w:rsidP="00AE4EDF">
      <w:pPr>
        <w:spacing w:after="12pt" w:line="12pt" w:lineRule="auto"/>
        <w:ind w:start="28.35pt"/>
        <w:rPr>
          <w:rFonts w:ascii="Arial" w:eastAsia="Times New Roman" w:hAnsi="Arial" w:cs="Arial"/>
          <w:b/>
          <w:lang w:eastAsia="en-GB"/>
        </w:rPr>
      </w:pPr>
      <w:r w:rsidRPr="00AE4EDF">
        <w:rPr>
          <w:rFonts w:ascii="Arial" w:eastAsia="Times New Roman" w:hAnsi="Arial" w:cs="Arial"/>
          <w:b/>
          <w:lang w:eastAsia="en-GB"/>
        </w:rPr>
        <w:t>[DN: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14:paraId="47D151CA"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71" w:name="_Toc350350147"/>
      <w:bookmarkStart w:id="272" w:name="_Toc347413567"/>
      <w:bookmarkStart w:id="273" w:name="_Toc347414429"/>
      <w:bookmarkStart w:id="274" w:name="_Toc350350148"/>
      <w:bookmarkEnd w:id="271"/>
      <w:r w:rsidRPr="00AE4EDF">
        <w:rPr>
          <w:rFonts w:ascii="Arial" w:eastAsia="Times New Roman" w:hAnsi="Arial" w:cs="Arial"/>
          <w:b/>
          <w:bCs/>
          <w:iCs/>
          <w:lang w:eastAsia="en-GB"/>
        </w:rPr>
        <w:t>Standards</w:t>
      </w:r>
      <w:bookmarkEnd w:id="272"/>
      <w:bookmarkEnd w:id="273"/>
      <w:bookmarkEnd w:id="274"/>
    </w:p>
    <w:p w14:paraId="443B7CA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During the secondment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observe the provisions of the Civil Service Code (attached), the Official Secrets Acts, and all the Department’s rules, policies and procedures relating to conduct and standards, including confidentiality </w:t>
      </w:r>
      <w:r w:rsidRPr="00AE4EDF">
        <w:rPr>
          <w:rFonts w:ascii="Arial" w:eastAsia="Times New Roman" w:hAnsi="Arial" w:cs="Arial"/>
          <w:lang w:eastAsia="en-GB"/>
        </w:rPr>
        <w:lastRenderedPageBreak/>
        <w:t xml:space="preserve">and security, unless the Employer’s rules, policies or procedures require a higher standard, in which case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observe that higher standard in addition.  This will also apply after the secondment has ended, in relation to any continuing obligations (including confidentiality and the Business Appointment Rules). </w:t>
      </w:r>
    </w:p>
    <w:p w14:paraId="3929534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In the event of any breach of this clause the Department will inform the Employer, and may terminate the secondment early as set out in the termination clause in this agreement.</w:t>
      </w:r>
    </w:p>
    <w:p w14:paraId="016CB160"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attention is particularly drawn to the following Departmental policies which are attached to this agreement:</w:t>
      </w:r>
    </w:p>
    <w:p w14:paraId="41DD568A" w14:textId="77777777" w:rsidR="00AE4EDF" w:rsidRPr="00AE4EDF" w:rsidRDefault="00AE4EDF" w:rsidP="00B974D4">
      <w:pPr>
        <w:numPr>
          <w:ilvl w:val="2"/>
          <w:numId w:val="45"/>
        </w:numPr>
        <w:spacing w:after="12pt" w:line="12pt" w:lineRule="auto"/>
        <w:rPr>
          <w:rFonts w:ascii="Arial" w:eastAsia="Times New Roman" w:hAnsi="Arial" w:cs="Arial"/>
          <w:b/>
          <w:lang w:eastAsia="en-GB"/>
        </w:rPr>
      </w:pPr>
      <w:r w:rsidRPr="00AE4EDF">
        <w:rPr>
          <w:rFonts w:ascii="Arial" w:eastAsia="Times New Roman" w:hAnsi="Arial" w:cs="Arial"/>
          <w:b/>
          <w:lang w:eastAsia="en-GB"/>
        </w:rPr>
        <w:t xml:space="preserve">[Insert list, including e.g. confidentiality, Official Secrets, non-dealing rules, security, the Business Appointment Rules, political activities, conflicts of interest, declaration of interests, hospitality, etc.] </w:t>
      </w:r>
    </w:p>
    <w:p w14:paraId="634DBB7B"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should note that the Business Appointment Rules (which form part of the Civil Service Management Code) may place restrictions on the work which he/she is able to carry out after the secondment comes to an end. </w:t>
      </w:r>
    </w:p>
    <w:p w14:paraId="381E50B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not require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disclose or use any information which is confidential to the Employer. Any information the department does acquire as a result of the secondment will be kept confidential.</w:t>
      </w:r>
    </w:p>
    <w:p w14:paraId="7E0AB5E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Employer will not at any time require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disclose or use any information which is confidential to the Department, and will at all times keep confidential any confidential information it acquires as a result of the secondment.</w:t>
      </w:r>
    </w:p>
    <w:p w14:paraId="7BF10E5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69C0456B"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75" w:name="_Toc347413568"/>
      <w:bookmarkStart w:id="276" w:name="_Toc347414430"/>
      <w:bookmarkStart w:id="277" w:name="_Toc350350149"/>
      <w:r w:rsidRPr="00AE4EDF">
        <w:rPr>
          <w:rFonts w:ascii="Arial" w:eastAsia="Times New Roman" w:hAnsi="Arial" w:cs="Arial"/>
          <w:b/>
          <w:bCs/>
          <w:iCs/>
          <w:lang w:eastAsia="en-GB"/>
        </w:rPr>
        <w:t>Discipline and grievances</w:t>
      </w:r>
      <w:bookmarkEnd w:id="275"/>
      <w:bookmarkEnd w:id="276"/>
      <w:bookmarkEnd w:id="277"/>
    </w:p>
    <w:p w14:paraId="10341907"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subject to the disciplinary and grievance procedures of the Employer during the secondment.  The Department will co-operate with the Employer in such matters, including by providing any necessary information as required. </w:t>
      </w:r>
    </w:p>
    <w:p w14:paraId="39B0DE6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and the Employer will notify each other promptly if they become aware of any disciplinary issue or grievance.</w:t>
      </w:r>
    </w:p>
    <w:p w14:paraId="51504252"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78" w:name="_Toc347413569"/>
      <w:bookmarkStart w:id="279" w:name="_Toc347414431"/>
      <w:bookmarkStart w:id="280" w:name="_Toc350350150"/>
      <w:r w:rsidRPr="00AE4EDF">
        <w:rPr>
          <w:rFonts w:ascii="Arial" w:eastAsia="Times New Roman" w:hAnsi="Arial" w:cs="Arial"/>
          <w:b/>
          <w:bCs/>
          <w:iCs/>
          <w:lang w:eastAsia="en-GB"/>
        </w:rPr>
        <w:t>Policies and procedures</w:t>
      </w:r>
      <w:bookmarkEnd w:id="278"/>
      <w:bookmarkEnd w:id="279"/>
      <w:bookmarkEnd w:id="280"/>
    </w:p>
    <w:p w14:paraId="0F0D332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Except as otherwise provided in this agreement,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continue to be subject to the Employer’s policies and procedures during the secondment. </w:t>
      </w:r>
    </w:p>
    <w:p w14:paraId="086F760C"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81" w:name="_Toc350350151"/>
      <w:r w:rsidRPr="00AE4EDF">
        <w:rPr>
          <w:rFonts w:ascii="Arial" w:eastAsia="Times New Roman" w:hAnsi="Arial" w:cs="Arial"/>
          <w:b/>
          <w:bCs/>
          <w:iCs/>
          <w:lang w:eastAsia="en-GB"/>
        </w:rPr>
        <w:t>Duty of care</w:t>
      </w:r>
      <w:bookmarkEnd w:id="281"/>
    </w:p>
    <w:p w14:paraId="371063E8" w14:textId="32607350" w:rsidR="00AE4EDF" w:rsidRPr="00AE4EDF" w:rsidRDefault="00AE4EDF" w:rsidP="00B974D4">
      <w:pPr>
        <w:numPr>
          <w:ilvl w:val="1"/>
          <w:numId w:val="45"/>
        </w:numPr>
        <w:spacing w:after="12pt" w:line="12pt" w:lineRule="auto"/>
        <w:rPr>
          <w:rFonts w:ascii="Arial" w:eastAsia="Times New Roman" w:hAnsi="Arial" w:cs="Arial"/>
          <w:lang w:eastAsia="en-GB"/>
        </w:rPr>
      </w:pPr>
      <w:bookmarkStart w:id="282" w:name="_Toc347413570"/>
      <w:bookmarkStart w:id="283" w:name="_Toc347414432"/>
      <w:bookmarkStart w:id="284" w:name="_Toc350350152"/>
      <w:r>
        <w:rPr>
          <w:rFonts w:ascii="Arial" w:eastAsia="Times New Roman" w:hAnsi="Arial" w:cs="Arial"/>
          <w:lang w:eastAsia="en-GB"/>
        </w:rPr>
        <w:t>The Employer</w:t>
      </w:r>
      <w:r w:rsidRPr="00AE4EDF">
        <w:rPr>
          <w:rFonts w:ascii="Arial" w:eastAsia="Times New Roman" w:hAnsi="Arial" w:cs="Arial"/>
          <w:b/>
          <w:lang w:eastAsia="en-GB"/>
        </w:rPr>
        <w:t xml:space="preserve"> </w:t>
      </w:r>
      <w:r w:rsidRPr="00AE4EDF">
        <w:rPr>
          <w:rFonts w:ascii="Arial" w:eastAsia="Times New Roman" w:hAnsi="Arial" w:cs="Arial"/>
          <w:lang w:eastAsia="en-GB"/>
        </w:rPr>
        <w:t>retains responsibility for the duty of care during the secondment.</w:t>
      </w:r>
    </w:p>
    <w:p w14:paraId="0AD581F1"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Or [Delete as appropriate]</w:t>
      </w:r>
    </w:p>
    <w:p w14:paraId="3BE6B90B" w14:textId="0CE9A5A7" w:rsidR="00AE4EDF" w:rsidRPr="00AE4EDF" w:rsidRDefault="00AE4EDF" w:rsidP="00AE4EDF">
      <w:pPr>
        <w:spacing w:after="12pt" w:line="12pt" w:lineRule="auto"/>
        <w:ind w:start="28.35pt"/>
        <w:rPr>
          <w:rFonts w:ascii="Arial" w:eastAsia="Times New Roman" w:hAnsi="Arial" w:cs="Arial"/>
          <w:lang w:eastAsia="en-GB"/>
        </w:rPr>
      </w:pPr>
      <w:r w:rsidRPr="00AE4EDF">
        <w:rPr>
          <w:rFonts w:ascii="Arial" w:eastAsia="Times New Roman" w:hAnsi="Arial" w:cs="Arial"/>
          <w:lang w:eastAsia="en-GB"/>
        </w:rPr>
        <w:lastRenderedPageBreak/>
        <w:t>The Department has the duty of care during the secondment.</w:t>
      </w:r>
    </w:p>
    <w:p w14:paraId="1D55A135" w14:textId="77777777" w:rsidR="00AE4EDF" w:rsidRPr="00AE4EDF" w:rsidRDefault="00AE4EDF" w:rsidP="00AE4EDF">
      <w:pPr>
        <w:spacing w:after="12pt" w:line="12pt" w:lineRule="auto"/>
        <w:ind w:firstLine="28.35pt"/>
        <w:rPr>
          <w:rFonts w:ascii="Arial" w:eastAsia="Times New Roman" w:hAnsi="Arial" w:cs="Arial"/>
          <w:b/>
          <w:lang w:eastAsia="en-GB"/>
        </w:rPr>
      </w:pPr>
      <w:r w:rsidRPr="00AE4EDF">
        <w:rPr>
          <w:rFonts w:ascii="Arial" w:eastAsia="Times New Roman" w:hAnsi="Arial" w:cs="Arial"/>
          <w:b/>
          <w:lang w:eastAsia="en-GB"/>
        </w:rPr>
        <w:t xml:space="preserve">[DN: The responsibility for duty of care must be mutually agreed] </w:t>
      </w:r>
    </w:p>
    <w:p w14:paraId="7916294B"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Data protection</w:t>
      </w:r>
      <w:bookmarkEnd w:id="282"/>
      <w:bookmarkEnd w:id="283"/>
      <w:bookmarkEnd w:id="284"/>
    </w:p>
    <w:p w14:paraId="623B278B" w14:textId="77777777" w:rsidR="00AE4EDF" w:rsidRPr="00AE4EDF" w:rsidRDefault="00AE4EDF" w:rsidP="00B974D4">
      <w:pPr>
        <w:numPr>
          <w:ilvl w:val="1"/>
          <w:numId w:val="45"/>
        </w:numPr>
        <w:spacing w:after="12pt" w:line="12pt" w:lineRule="auto"/>
        <w:rPr>
          <w:rFonts w:ascii="Arial" w:eastAsia="Times New Roman" w:hAnsi="Arial" w:cs="Arial"/>
          <w:b/>
          <w:bCs/>
          <w:lang w:eastAsia="en-GB"/>
        </w:rPr>
      </w:pPr>
      <w:r w:rsidRPr="00AE4EDF">
        <w:rPr>
          <w:rFonts w:ascii="Arial" w:eastAsia="Times New Roman" w:hAnsi="Arial" w:cs="Arial"/>
          <w:lang w:eastAsia="en-GB"/>
        </w:rPr>
        <w:t xml:space="preserve">By signing this agreement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agrees to appropriate information and personal data (as defined in the Data Protection Act 1998 as amended from time to time) about him/her being passed between the Employer and the Department and the Department holding, processing and accessing such information and personal data both manually and by electronic </w:t>
      </w:r>
      <w:proofErr w:type="spellStart"/>
      <w:r w:rsidRPr="00AE4EDF">
        <w:rPr>
          <w:rFonts w:ascii="Arial" w:eastAsia="Times New Roman" w:hAnsi="Arial" w:cs="Arial"/>
          <w:lang w:eastAsia="en-GB"/>
        </w:rPr>
        <w:t>meansfor</w:t>
      </w:r>
      <w:proofErr w:type="spellEnd"/>
      <w:r w:rsidRPr="00AE4EDF">
        <w:rPr>
          <w:rFonts w:ascii="Arial" w:eastAsia="Times New Roman" w:hAnsi="Arial" w:cs="Arial"/>
          <w:lang w:eastAsia="en-GB"/>
        </w:rPr>
        <w:t xml:space="preserve"> legal, personnel, employment, managerial, administrative and similar purposes and to comply with legal requirements and central guidance.  </w:t>
      </w:r>
    </w:p>
    <w:p w14:paraId="1268DEBC" w14:textId="77777777" w:rsidR="00AE4EDF" w:rsidRPr="00AE4EDF" w:rsidRDefault="00AE4EDF" w:rsidP="00B974D4">
      <w:pPr>
        <w:numPr>
          <w:ilvl w:val="1"/>
          <w:numId w:val="45"/>
        </w:numPr>
        <w:spacing w:after="12pt" w:line="12pt" w:lineRule="auto"/>
        <w:jc w:val="both"/>
        <w:outlineLvl w:val="1"/>
        <w:rPr>
          <w:rFonts w:ascii="Arial" w:eastAsia="Times New Roman" w:hAnsi="Arial" w:cs="Arial"/>
          <w:bCs/>
          <w:iCs/>
          <w:lang w:eastAsia="en-GB"/>
        </w:rPr>
      </w:pPr>
      <w:r w:rsidRPr="00AE4EDF">
        <w:rPr>
          <w:rFonts w:ascii="Arial" w:eastAsia="Times New Roman" w:hAnsi="Arial" w:cs="Arial"/>
          <w:bCs/>
          <w:iCs/>
          <w:lang w:eastAsia="en-GB"/>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w:t>
      </w:r>
      <w:proofErr w:type="spellStart"/>
      <w:r w:rsidRPr="00AE4EDF">
        <w:rPr>
          <w:rFonts w:ascii="Arial" w:eastAsia="Times New Roman" w:hAnsi="Arial" w:cs="Arial"/>
          <w:bCs/>
          <w:iCs/>
          <w:lang w:eastAsia="en-GB"/>
        </w:rPr>
        <w:t>Secondee's</w:t>
      </w:r>
      <w:proofErr w:type="spellEnd"/>
      <w:r w:rsidRPr="00AE4EDF">
        <w:rPr>
          <w:rFonts w:ascii="Arial" w:eastAsia="Times New Roman" w:hAnsi="Arial" w:cs="Arial"/>
          <w:bCs/>
          <w:iCs/>
          <w:lang w:eastAsia="en-GB"/>
        </w:rPr>
        <w:t xml:space="preserve"> physical or mental condition, the commission or alleged commission of any offence; any proceedings for an offence committed or alleged to have been committed by the </w:t>
      </w:r>
      <w:proofErr w:type="spellStart"/>
      <w:r w:rsidRPr="00AE4EDF">
        <w:rPr>
          <w:rFonts w:ascii="Arial" w:eastAsia="Times New Roman" w:hAnsi="Arial" w:cs="Arial"/>
          <w:bCs/>
          <w:iCs/>
          <w:lang w:eastAsia="en-GB"/>
        </w:rPr>
        <w:t>Secondee</w:t>
      </w:r>
      <w:proofErr w:type="spellEnd"/>
      <w:r w:rsidRPr="00AE4EDF">
        <w:rPr>
          <w:rFonts w:ascii="Arial" w:eastAsia="Times New Roman" w:hAnsi="Arial" w:cs="Arial"/>
          <w:bCs/>
          <w:iCs/>
          <w:lang w:eastAsia="en-GB"/>
        </w:rPr>
        <w:t>, including the outcome or sentence in such proceedings; and racial or ethnic origin or religious or similar beliefs (for the purposes of equal opportunities monitoring).</w:t>
      </w:r>
    </w:p>
    <w:p w14:paraId="5C35809A" w14:textId="77777777" w:rsidR="00AE4EDF" w:rsidRPr="00AE4EDF" w:rsidRDefault="00AE4EDF" w:rsidP="00B974D4">
      <w:pPr>
        <w:numPr>
          <w:ilvl w:val="1"/>
          <w:numId w:val="45"/>
        </w:numPr>
        <w:spacing w:after="12pt" w:line="12pt" w:lineRule="auto"/>
        <w:rPr>
          <w:rFonts w:ascii="Arial" w:eastAsia="Times New Roman" w:hAnsi="Arial" w:cs="Arial"/>
          <w:b/>
          <w:bCs/>
          <w:lang w:eastAsia="en-GB"/>
        </w:rPr>
      </w:pPr>
      <w:r w:rsidRPr="00AE4EDF">
        <w:rPr>
          <w:rFonts w:ascii="Arial" w:eastAsia="Times New Roman" w:hAnsi="Arial" w:cs="Arial"/>
          <w:lang w:eastAsia="en-GB"/>
        </w:rPr>
        <w:t xml:space="preserve"> Such information will be held securely. Further details about data protection can be found in the Department’s Staff Handbook. </w:t>
      </w:r>
      <w:r w:rsidRPr="00AE4EDF">
        <w:rPr>
          <w:rFonts w:ascii="Arial" w:eastAsia="Times New Roman" w:hAnsi="Arial" w:cs="Arial"/>
          <w:b/>
          <w:bCs/>
          <w:lang w:eastAsia="en-GB"/>
        </w:rPr>
        <w:t> [DN: check and if necessary amend this clause to ensure that it matches the Department’s data protection policy. Departments should also note that processing of sensitive personal data may require more specific consent from the employee.]</w:t>
      </w:r>
    </w:p>
    <w:p w14:paraId="0B937787"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In the interests of open government and public access to information, the Department may need to disclose details of officials who are on secondment to it from non-Civil Service organisations, including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consent to such disclosure. In deciding what disclosure should be made, the Department will take account of its obligations under the Data Protection Act 1998.</w:t>
      </w:r>
    </w:p>
    <w:p w14:paraId="335D38E1"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85" w:name="_Toc347413571"/>
      <w:bookmarkStart w:id="286" w:name="_Toc347414433"/>
      <w:bookmarkStart w:id="287" w:name="_Toc350350153"/>
      <w:r w:rsidRPr="00AE4EDF">
        <w:rPr>
          <w:rFonts w:ascii="Arial" w:eastAsia="Times New Roman" w:hAnsi="Arial" w:cs="Arial"/>
          <w:b/>
          <w:bCs/>
          <w:iCs/>
          <w:lang w:eastAsia="en-GB"/>
        </w:rPr>
        <w:t>Early termination</w:t>
      </w:r>
      <w:bookmarkEnd w:id="285"/>
      <w:bookmarkEnd w:id="286"/>
      <w:bookmarkEnd w:id="287"/>
    </w:p>
    <w:p w14:paraId="1A5BEA7B"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Either the Employer or the Department may terminate the secondment for any reason by giving [insert a suitable period, e.g. one month] notice in writing to the other two parties.</w:t>
      </w:r>
    </w:p>
    <w:p w14:paraId="533F22E2"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may terminate the secondment with immediate effect without notice (or payment in lieu of notice):</w:t>
      </w:r>
    </w:p>
    <w:p w14:paraId="382A2CC4"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 xml:space="preserve">On termination of the </w:t>
      </w:r>
      <w:proofErr w:type="spellStart"/>
      <w:r w:rsidRPr="00AE4EDF">
        <w:rPr>
          <w:rFonts w:ascii="Arial" w:eastAsia="Times New Roman" w:hAnsi="Arial" w:cs="Arial"/>
          <w:lang w:eastAsia="en-GB"/>
        </w:rPr>
        <w:t>Secondee’s</w:t>
      </w:r>
      <w:proofErr w:type="spellEnd"/>
      <w:r w:rsidRPr="00AE4EDF">
        <w:rPr>
          <w:rFonts w:ascii="Arial" w:eastAsia="Times New Roman" w:hAnsi="Arial" w:cs="Arial"/>
          <w:lang w:eastAsia="en-GB"/>
        </w:rPr>
        <w:t xml:space="preserve"> employment with the Employer;</w:t>
      </w:r>
    </w:p>
    <w:p w14:paraId="45042DED"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If the Employer is guilty is of any serious or repeated breach of the terms of this agreement; or</w:t>
      </w:r>
    </w:p>
    <w:p w14:paraId="4C62A4F4"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lastRenderedPageBreak/>
        <w:t xml:space="preserve">If the Employer becomes bankrupt or makes any arrangement or composition with or for the benefit of its creditors. </w:t>
      </w:r>
    </w:p>
    <w:p w14:paraId="7F5F05E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may also terminate the secondment on grounds of:</w:t>
      </w:r>
    </w:p>
    <w:p w14:paraId="7B72198D"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 xml:space="preserve"> serious misconduct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or any other conduct which affects or is likely to affect or prejudice the interests of the Department or is </w:t>
      </w:r>
      <w:proofErr w:type="spellStart"/>
      <w:r w:rsidRPr="00AE4EDF">
        <w:rPr>
          <w:rFonts w:ascii="Arial" w:eastAsia="Times New Roman" w:hAnsi="Arial" w:cs="Arial"/>
          <w:lang w:eastAsia="en-GB"/>
        </w:rPr>
        <w:t>otherwisw</w:t>
      </w:r>
      <w:proofErr w:type="spellEnd"/>
      <w:r w:rsidRPr="00AE4EDF">
        <w:rPr>
          <w:rFonts w:ascii="Arial" w:eastAsia="Times New Roman" w:hAnsi="Arial" w:cs="Arial"/>
          <w:lang w:eastAsia="en-GB"/>
        </w:rPr>
        <w:t xml:space="preserve"> unsuitable for the work of the Department;</w:t>
      </w:r>
    </w:p>
    <w:p w14:paraId="634B1DB2"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 xml:space="preserve">Where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is unable to properly perform his/her duties by reason of ill health, accident or otherwise for a period or periods aggregating at least [x] working days, </w:t>
      </w:r>
    </w:p>
    <w:p w14:paraId="53BF3005" w14:textId="77777777" w:rsidR="00AE4EDF" w:rsidRPr="00AE4EDF" w:rsidRDefault="00AE4EDF" w:rsidP="00AE4EDF">
      <w:pPr>
        <w:spacing w:after="12pt" w:line="12pt" w:lineRule="auto"/>
        <w:ind w:start="28.35pt"/>
        <w:rPr>
          <w:rFonts w:ascii="Arial" w:eastAsia="Times New Roman" w:hAnsi="Arial" w:cs="Arial"/>
          <w:lang w:eastAsia="en-GB"/>
        </w:rPr>
      </w:pPr>
      <w:proofErr w:type="gramStart"/>
      <w:r w:rsidRPr="00AE4EDF">
        <w:rPr>
          <w:rFonts w:ascii="Arial" w:eastAsia="Times New Roman" w:hAnsi="Arial" w:cs="Arial"/>
          <w:lang w:eastAsia="en-GB"/>
        </w:rPr>
        <w:t>by</w:t>
      </w:r>
      <w:proofErr w:type="gramEnd"/>
      <w:r w:rsidRPr="00AE4EDF">
        <w:rPr>
          <w:rFonts w:ascii="Arial" w:eastAsia="Times New Roman" w:hAnsi="Arial" w:cs="Arial"/>
          <w:lang w:eastAsia="en-GB"/>
        </w:rPr>
        <w:t xml:space="preserve"> written notice to the Employer with immediate effect.</w:t>
      </w:r>
    </w:p>
    <w:p w14:paraId="68A2216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Either the Employer or the Department may terminate the secondment if a conflict of interests arises which cannot be appropriately managed, by written notice to the other with immediate effect.</w:t>
      </w:r>
    </w:p>
    <w:p w14:paraId="2EE87AB5"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there is a review of the secondment under sub-clause </w:t>
      </w:r>
      <w:r w:rsidRPr="00AE4EDF">
        <w:rPr>
          <w:rFonts w:ascii="Arial" w:eastAsia="Times New Roman" w:hAnsi="Arial" w:cs="Arial"/>
          <w:b/>
          <w:lang w:eastAsia="en-GB"/>
        </w:rPr>
        <w:t xml:space="preserve">[insert number of sub-clause above dealing with long-term absence] </w:t>
      </w:r>
      <w:r w:rsidRPr="00AE4EDF">
        <w:rPr>
          <w:rFonts w:ascii="Arial" w:eastAsia="Times New Roman" w:hAnsi="Arial" w:cs="Arial"/>
          <w:lang w:eastAsia="en-GB"/>
        </w:rPr>
        <w:t>and the Department considers it reasonable to end the secondment early, the Department may terminate the secondment by written notice to the Employer with immediate effect.]</w:t>
      </w:r>
    </w:p>
    <w:p w14:paraId="27B8491F"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88" w:name="_Toc347413572"/>
      <w:bookmarkStart w:id="289" w:name="_Toc347414434"/>
      <w:bookmarkStart w:id="290" w:name="_Toc350350154"/>
      <w:r w:rsidRPr="00AE4EDF">
        <w:rPr>
          <w:rFonts w:ascii="Arial" w:eastAsia="Times New Roman" w:hAnsi="Arial" w:cs="Arial"/>
          <w:b/>
          <w:bCs/>
          <w:iCs/>
          <w:lang w:eastAsia="en-GB"/>
        </w:rPr>
        <w:t>Information and monitoring of leave</w:t>
      </w:r>
      <w:bookmarkEnd w:id="288"/>
      <w:bookmarkEnd w:id="289"/>
      <w:bookmarkEnd w:id="290"/>
    </w:p>
    <w:p w14:paraId="63D9FC2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Employer/Department </w:t>
      </w:r>
      <w:r w:rsidRPr="00AE4EDF">
        <w:rPr>
          <w:rFonts w:ascii="Arial" w:eastAsia="Times New Roman" w:hAnsi="Arial" w:cs="Arial"/>
          <w:b/>
          <w:lang w:eastAsia="en-GB"/>
        </w:rPr>
        <w:t>[delete as appropriate]</w:t>
      </w:r>
      <w:r w:rsidRPr="00AE4EDF">
        <w:rPr>
          <w:rFonts w:ascii="Arial" w:eastAsia="Times New Roman" w:hAnsi="Arial" w:cs="Arial"/>
          <w:lang w:eastAsia="en-GB"/>
        </w:rPr>
        <w:t xml:space="preserve"> will monitor annual leave, sick absence and other leave. The Employer and the Department will each provide the other with any information the other needs in order to manage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both during the secondment and after it ends. </w:t>
      </w:r>
      <w:r w:rsidRPr="00AE4EDF">
        <w:rPr>
          <w:rFonts w:ascii="Arial" w:eastAsia="Times New Roman" w:hAnsi="Arial" w:cs="Arial"/>
          <w:b/>
          <w:lang w:eastAsia="en-GB"/>
        </w:rPr>
        <w:t>[DN: It may be appropriate to make provision here for the party that does the monitoring to provide regular reports to the other party about leave and other management matters.]</w:t>
      </w:r>
    </w:p>
    <w:p w14:paraId="3CAB78D4"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must notify the Department if his/her home address changes during the secondment.</w:t>
      </w:r>
    </w:p>
    <w:p w14:paraId="19471EE1"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91" w:name="_Toc347413573"/>
      <w:bookmarkStart w:id="292" w:name="_Toc347414435"/>
      <w:bookmarkStart w:id="293" w:name="_Toc350350155"/>
      <w:r w:rsidRPr="00AE4EDF">
        <w:rPr>
          <w:rFonts w:ascii="Arial" w:eastAsia="Times New Roman" w:hAnsi="Arial" w:cs="Arial"/>
          <w:b/>
          <w:bCs/>
          <w:iCs/>
          <w:lang w:eastAsia="en-GB"/>
        </w:rPr>
        <w:t>Ethical considerations</w:t>
      </w:r>
      <w:bookmarkEnd w:id="291"/>
      <w:bookmarkEnd w:id="292"/>
      <w:bookmarkEnd w:id="293"/>
    </w:p>
    <w:p w14:paraId="58786A9D"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This clause will apply during the secondment and </w:t>
      </w:r>
      <w:r w:rsidRPr="00AE4EDF">
        <w:rPr>
          <w:rFonts w:ascii="Arial" w:eastAsia="Times New Roman" w:hAnsi="Arial" w:cs="Arial"/>
          <w:b/>
          <w:lang w:eastAsia="en-GB"/>
        </w:rPr>
        <w:t>for [insert suitable period, on which legal advice should be taken]</w:t>
      </w:r>
      <w:r w:rsidRPr="00AE4EDF">
        <w:rPr>
          <w:rFonts w:ascii="Arial" w:eastAsia="Times New Roman" w:hAnsi="Arial" w:cs="Arial"/>
          <w:lang w:eastAsia="en-GB"/>
        </w:rPr>
        <w:t xml:space="preserve"> months after its termination.</w:t>
      </w:r>
    </w:p>
    <w:p w14:paraId="1E9EF0D0"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Department will not induce (or attempt to induce)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to leave the Employer or take up employment with the Department.</w:t>
      </w:r>
    </w:p>
    <w:p w14:paraId="528924FE"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Neither the Employer nor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induce (or attempt to induce) any of the Department’s staff with whom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has worked to leave the Department or take up employment with the Employer.</w:t>
      </w:r>
    </w:p>
    <w:p w14:paraId="725CFE69"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This clause will not prevent either the Department or the Employer from running general recruitment campaigns or from offering employment to an individual who responds to such a campaign.</w:t>
      </w:r>
    </w:p>
    <w:p w14:paraId="7498EFB0"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94" w:name="_Toc347413574"/>
      <w:bookmarkStart w:id="295" w:name="_Toc347414436"/>
      <w:bookmarkStart w:id="296" w:name="_Toc350350156"/>
      <w:r w:rsidRPr="00AE4EDF">
        <w:rPr>
          <w:rFonts w:ascii="Arial" w:eastAsia="Times New Roman" w:hAnsi="Arial" w:cs="Arial"/>
          <w:b/>
          <w:bCs/>
          <w:iCs/>
          <w:lang w:eastAsia="en-GB"/>
        </w:rPr>
        <w:lastRenderedPageBreak/>
        <w:t>Return of property</w:t>
      </w:r>
      <w:bookmarkEnd w:id="294"/>
      <w:bookmarkEnd w:id="295"/>
      <w:bookmarkEnd w:id="296"/>
    </w:p>
    <w:p w14:paraId="2A30225C" w14:textId="27CA75DB"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At the end of the secondment or at any time on request,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and the Employer will return all property supplied by the Department and all documents (including copies) which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has produced, received or obtained in connection with the secondment, and will irretrievably delete any electronic copies thereof.   The Employer and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will confirm in writing an</w:t>
      </w:r>
      <w:r w:rsidR="00E3566C">
        <w:rPr>
          <w:rFonts w:ascii="Arial" w:eastAsia="Times New Roman" w:hAnsi="Arial" w:cs="Arial"/>
          <w:lang w:eastAsia="en-GB"/>
        </w:rPr>
        <w:t>d</w:t>
      </w:r>
      <w:r w:rsidRPr="00AE4EDF">
        <w:rPr>
          <w:rFonts w:ascii="Arial" w:eastAsia="Times New Roman" w:hAnsi="Arial" w:cs="Arial"/>
          <w:lang w:eastAsia="en-GB"/>
        </w:rPr>
        <w:t xml:space="preserve"> produce such evidence as is reasonable to prove compliance with these obligations.  </w:t>
      </w:r>
    </w:p>
    <w:p w14:paraId="13A2DACC"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297" w:name="_Toc347413575"/>
      <w:bookmarkStart w:id="298" w:name="_Toc347414437"/>
      <w:bookmarkStart w:id="299" w:name="_Toc350350157"/>
      <w:r w:rsidRPr="00AE4EDF">
        <w:rPr>
          <w:rFonts w:ascii="Arial" w:eastAsia="Times New Roman" w:hAnsi="Arial" w:cs="Arial"/>
          <w:b/>
          <w:bCs/>
          <w:iCs/>
          <w:lang w:eastAsia="en-GB"/>
        </w:rPr>
        <w:t>Intellectual property</w:t>
      </w:r>
      <w:bookmarkEnd w:id="297"/>
      <w:bookmarkEnd w:id="298"/>
      <w:bookmarkEnd w:id="299"/>
    </w:p>
    <w:p w14:paraId="69B08080" w14:textId="77777777" w:rsidR="00AE4EDF" w:rsidRPr="00AE4EDF" w:rsidRDefault="00AE4EDF" w:rsidP="00B974D4">
      <w:pPr>
        <w:numPr>
          <w:ilvl w:val="1"/>
          <w:numId w:val="45"/>
        </w:numPr>
        <w:spacing w:after="12pt" w:line="12pt" w:lineRule="auto"/>
        <w:rPr>
          <w:rFonts w:ascii="Arial" w:eastAsia="Times New Roman" w:hAnsi="Arial" w:cs="Arial"/>
          <w:lang w:eastAsia="en-GB"/>
        </w:rPr>
      </w:pPr>
      <w:bookmarkStart w:id="300" w:name="a521030"/>
      <w:r w:rsidRPr="00AE4EDF">
        <w:rPr>
          <w:rFonts w:ascii="Arial" w:eastAsia="Times New Roman" w:hAnsi="Arial" w:cs="Arial"/>
          <w:lang w:eastAsia="en-GB"/>
        </w:rPr>
        <w:t>All Intellectual Property Rights in the output from the Contract shall vest in the Individual who shall grant to the Host department a non-exclusive, unlimited, irrevocable licence to use and exploit the same.</w:t>
      </w:r>
    </w:p>
    <w:p w14:paraId="333E97C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Subject to this Clause and save as expressly granted elsewhere under the Contract, the Host department shall not acquire any right, title or interest in or to the Intellectual Property Rights of the Individual or its licensors and the Individual shall not acquire any right, title or interest in or to the Intellectual Property Rights of the Host department or its licensors.</w:t>
      </w:r>
    </w:p>
    <w:p w14:paraId="035168A4"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Individual shall on demand fully indemnify and keep fully indemnified and hold the Host department and the Crown harmless from and against all actions, suits, claims, demands, losses, charges, damages, costs and expenses and other liabilities which the Host department and or the Crown may suffer or incur as a result of any claim that the performance by the Individual of the Contract infringes or allegedly infringes a third party's Intellectual Property Rights (any such claim being a "Claim").</w:t>
      </w:r>
    </w:p>
    <w:p w14:paraId="652809A8"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If a Claim arises, the Host department shall notify the Individual in writing of the Claim and the Host department shall not make any admissions which may be prejudicial to the defence or settlement of the Claim. The Individual shall at its own expense conduct all negotiations and any litigation arising in connection with the Claim provided always that the Individual: </w:t>
      </w:r>
    </w:p>
    <w:p w14:paraId="4C076712"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shall consult the Host department on all substantive issues which arise during the conduct of such litigation and negotiations;</w:t>
      </w:r>
    </w:p>
    <w:p w14:paraId="530A03BE"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shall take due and proper account of the interests of the Host department;</w:t>
      </w:r>
    </w:p>
    <w:p w14:paraId="423E6092"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shall consider and defend the Claim diligently using competent counsel and in such a way as not to bring the reputation of the Host department into disrepute; and</w:t>
      </w:r>
    </w:p>
    <w:p w14:paraId="6E0BA4FE"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proofErr w:type="gramStart"/>
      <w:r w:rsidRPr="00AE4EDF">
        <w:rPr>
          <w:rFonts w:ascii="Arial" w:eastAsia="Times New Roman" w:hAnsi="Arial" w:cs="Arial"/>
          <w:lang w:eastAsia="en-GB"/>
        </w:rPr>
        <w:t>shall</w:t>
      </w:r>
      <w:proofErr w:type="gramEnd"/>
      <w:r w:rsidRPr="00AE4EDF">
        <w:rPr>
          <w:rFonts w:ascii="Arial" w:eastAsia="Times New Roman" w:hAnsi="Arial" w:cs="Arial"/>
          <w:lang w:eastAsia="en-GB"/>
        </w:rPr>
        <w:t xml:space="preserve"> not settle or compromise the Claim without the prior written approval of the Host department (not to be unreasonably withheld or delayed).</w:t>
      </w:r>
    </w:p>
    <w:p w14:paraId="4FC589F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Individual shall have no rights to use any of the Host department’s names, logos or trademarks without the prior written approval of the Host department.</w:t>
      </w:r>
    </w:p>
    <w:bookmarkEnd w:id="300"/>
    <w:p w14:paraId="684A1BD9" w14:textId="77777777" w:rsidR="00AE4EDF" w:rsidRPr="00AE4EDF" w:rsidRDefault="00AE4EDF" w:rsidP="00AE4EDF">
      <w:pPr>
        <w:spacing w:after="12pt" w:line="12pt" w:lineRule="auto"/>
        <w:ind w:start="36pt"/>
        <w:rPr>
          <w:rFonts w:ascii="Arial" w:eastAsia="Times New Roman" w:hAnsi="Arial" w:cs="Arial"/>
          <w:b/>
          <w:lang w:eastAsia="en-GB"/>
        </w:rPr>
      </w:pPr>
      <w:r w:rsidRPr="00AE4EDF">
        <w:rPr>
          <w:rFonts w:ascii="Arial" w:eastAsia="Times New Roman" w:hAnsi="Arial" w:cs="Arial"/>
          <w:b/>
          <w:lang w:eastAsia="en-GB"/>
        </w:rPr>
        <w:t xml:space="preserve">[DN: if the </w:t>
      </w:r>
      <w:proofErr w:type="spellStart"/>
      <w:r w:rsidRPr="00AE4EDF">
        <w:rPr>
          <w:rFonts w:ascii="Arial" w:eastAsia="Times New Roman" w:hAnsi="Arial" w:cs="Arial"/>
          <w:b/>
          <w:lang w:eastAsia="en-GB"/>
        </w:rPr>
        <w:t>Secondee</w:t>
      </w:r>
      <w:proofErr w:type="spellEnd"/>
      <w:r w:rsidRPr="00AE4EDF">
        <w:rPr>
          <w:rFonts w:ascii="Arial" w:eastAsia="Times New Roman" w:hAnsi="Arial" w:cs="Arial"/>
          <w:b/>
          <w:lang w:eastAsia="en-GB"/>
        </w:rPr>
        <w:t xml:space="preserve"> is likely to produce any valuable/significant IP, departmental legal advice should be sought on whether this clause should be expanded].</w:t>
      </w:r>
    </w:p>
    <w:p w14:paraId="7E1B353C"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301" w:name="_Toc347413576"/>
      <w:bookmarkStart w:id="302" w:name="_Toc347414438"/>
      <w:bookmarkStart w:id="303" w:name="_Toc350350158"/>
      <w:r w:rsidRPr="00AE4EDF">
        <w:rPr>
          <w:rFonts w:ascii="Arial" w:eastAsia="Times New Roman" w:hAnsi="Arial" w:cs="Arial"/>
          <w:b/>
          <w:bCs/>
          <w:iCs/>
          <w:lang w:eastAsia="en-GB"/>
        </w:rPr>
        <w:lastRenderedPageBreak/>
        <w:t>Assignment</w:t>
      </w:r>
      <w:bookmarkEnd w:id="301"/>
      <w:bookmarkEnd w:id="302"/>
      <w:bookmarkEnd w:id="303"/>
    </w:p>
    <w:p w14:paraId="74D64417"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may not be assigned by any party to the agreement without the agreement of the other two parties.</w:t>
      </w:r>
    </w:p>
    <w:p w14:paraId="5AFF2BF4"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304" w:name="_Toc347413577"/>
      <w:bookmarkStart w:id="305" w:name="_Toc347414439"/>
      <w:bookmarkStart w:id="306" w:name="_Toc350350159"/>
      <w:r w:rsidRPr="00AE4EDF">
        <w:rPr>
          <w:rFonts w:ascii="Arial" w:eastAsia="Times New Roman" w:hAnsi="Arial" w:cs="Arial"/>
          <w:b/>
          <w:bCs/>
          <w:iCs/>
          <w:lang w:eastAsia="en-GB"/>
        </w:rPr>
        <w:t>Governing law and jurisdiction</w:t>
      </w:r>
      <w:bookmarkEnd w:id="304"/>
      <w:bookmarkEnd w:id="305"/>
      <w:bookmarkEnd w:id="306"/>
    </w:p>
    <w:p w14:paraId="0A460463"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is governed by and will be construed in accordance with the law of England.</w:t>
      </w:r>
    </w:p>
    <w:p w14:paraId="3B230E2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14:paraId="4AE2ACE2"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bookmarkStart w:id="307" w:name="_Toc347413578"/>
      <w:bookmarkStart w:id="308" w:name="_Toc347414440"/>
      <w:bookmarkStart w:id="309" w:name="_Toc350350160"/>
      <w:r w:rsidRPr="00AE4EDF">
        <w:rPr>
          <w:rFonts w:ascii="Arial" w:eastAsia="Times New Roman" w:hAnsi="Arial" w:cs="Arial"/>
          <w:b/>
          <w:bCs/>
          <w:iCs/>
          <w:lang w:eastAsia="en-GB"/>
        </w:rPr>
        <w:t>Variation</w:t>
      </w:r>
      <w:bookmarkEnd w:id="307"/>
      <w:bookmarkEnd w:id="308"/>
      <w:bookmarkEnd w:id="309"/>
    </w:p>
    <w:p w14:paraId="750F353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terms of this agreement may only be varied by agreement in writing between the Employer and the Department.</w:t>
      </w:r>
    </w:p>
    <w:p w14:paraId="63795406"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Third Party Rights</w:t>
      </w:r>
    </w:p>
    <w:p w14:paraId="40994A50"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A person who is not a party to this agreement may not enforce any of its terms under the Contract (Rights of Third Parties) Act 1999.</w:t>
      </w:r>
    </w:p>
    <w:p w14:paraId="53C4BAA0"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Notices</w:t>
      </w:r>
    </w:p>
    <w:p w14:paraId="3D38649E"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14:paraId="3778C8BB"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if delivered personally, at the time of delivery; [and]</w:t>
      </w:r>
    </w:p>
    <w:p w14:paraId="2FB984C7"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t>in the case of pre-paid recorded delivery or registered post, [48] hours from the date of posting[; and</w:t>
      </w:r>
    </w:p>
    <w:p w14:paraId="7B278DC5"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proofErr w:type="gramStart"/>
      <w:r w:rsidRPr="00AE4EDF">
        <w:rPr>
          <w:rFonts w:ascii="Arial" w:eastAsia="Times New Roman" w:hAnsi="Arial" w:cs="Arial"/>
          <w:lang w:eastAsia="en-GB"/>
        </w:rPr>
        <w:t>in</w:t>
      </w:r>
      <w:proofErr w:type="gramEnd"/>
      <w:r w:rsidRPr="00AE4EDF">
        <w:rPr>
          <w:rFonts w:ascii="Arial" w:eastAsia="Times New Roman" w:hAnsi="Arial" w:cs="Arial"/>
          <w:lang w:eastAsia="en-GB"/>
        </w:rPr>
        <w:t xml:space="preserve"> the case of fax, at the time of transmission].</w:t>
      </w:r>
    </w:p>
    <w:p w14:paraId="3776C9B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14:paraId="63250A6E"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Indemnity</w:t>
      </w:r>
    </w:p>
    <w:p w14:paraId="1F0E0A76"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Host shall indemnify the Employer fully and keep the Employer indemnified fully at all times against any loss, injury, damage or costs suffered, sustained or incurred by:</w:t>
      </w:r>
    </w:p>
    <w:p w14:paraId="78B404F0"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r w:rsidRPr="00AE4EDF">
        <w:rPr>
          <w:rFonts w:ascii="Arial" w:eastAsia="Times New Roman" w:hAnsi="Arial" w:cs="Arial"/>
          <w:lang w:eastAsia="en-GB"/>
        </w:rPr>
        <w:lastRenderedPageBreak/>
        <w:t xml:space="preserve">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in relation to any loss, injury, damage or costs arising out of any act or omission by the Host  or its employees or agents [during the Secondment Period]; or</w:t>
      </w:r>
    </w:p>
    <w:p w14:paraId="2D2E749C" w14:textId="77777777" w:rsidR="00AE4EDF" w:rsidRPr="00AE4EDF" w:rsidRDefault="00AE4EDF" w:rsidP="00B974D4">
      <w:pPr>
        <w:numPr>
          <w:ilvl w:val="2"/>
          <w:numId w:val="45"/>
        </w:numPr>
        <w:spacing w:after="12pt" w:line="12pt" w:lineRule="auto"/>
        <w:ind w:start="99.25pt" w:hanging="49.60pt"/>
        <w:rPr>
          <w:rFonts w:ascii="Arial" w:eastAsia="Times New Roman" w:hAnsi="Arial" w:cs="Arial"/>
          <w:lang w:eastAsia="en-GB"/>
        </w:rPr>
      </w:pPr>
      <w:proofErr w:type="gramStart"/>
      <w:r w:rsidRPr="00AE4EDF">
        <w:rPr>
          <w:rFonts w:ascii="Arial" w:eastAsia="Times New Roman" w:hAnsi="Arial" w:cs="Arial"/>
          <w:lang w:eastAsia="en-GB"/>
        </w:rPr>
        <w:t>a</w:t>
      </w:r>
      <w:proofErr w:type="gramEnd"/>
      <w:r w:rsidRPr="00AE4EDF">
        <w:rPr>
          <w:rFonts w:ascii="Arial" w:eastAsia="Times New Roman" w:hAnsi="Arial" w:cs="Arial"/>
          <w:lang w:eastAsia="en-GB"/>
        </w:rPr>
        <w:t xml:space="preserve"> third party, in relation to any loss, injury, damage or costs arising out of any act or omission of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[during the Secondment Period OR in the course of carrying out the Services].</w:t>
      </w:r>
    </w:p>
    <w:p w14:paraId="6A3C3D3E"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 xml:space="preserve">The Employer shall indemnify the Host fully and keep the Host indemnified fully at all times against any claim or demand by the </w:t>
      </w:r>
      <w:proofErr w:type="spellStart"/>
      <w:r w:rsidRPr="00AE4EDF">
        <w:rPr>
          <w:rFonts w:ascii="Arial" w:eastAsia="Times New Roman" w:hAnsi="Arial" w:cs="Arial"/>
          <w:lang w:eastAsia="en-GB"/>
        </w:rPr>
        <w:t>Secondee</w:t>
      </w:r>
      <w:proofErr w:type="spellEnd"/>
      <w:r w:rsidRPr="00AE4EDF">
        <w:rPr>
          <w:rFonts w:ascii="Arial" w:eastAsia="Times New Roman" w:hAnsi="Arial" w:cs="Arial"/>
          <w:lang w:eastAsia="en-GB"/>
        </w:rPr>
        <w:t xml:space="preserve"> arising out of their employment by the Employer or its termination during the Secondment Period (except for any claim relating to any act or omission of the host or its employees or agents).]</w:t>
      </w:r>
    </w:p>
    <w:p w14:paraId="240652AF" w14:textId="77777777" w:rsidR="00AE4EDF" w:rsidRPr="00AE4EDF" w:rsidRDefault="00AE4EDF" w:rsidP="00B974D4">
      <w:pPr>
        <w:keepNext/>
        <w:numPr>
          <w:ilvl w:val="0"/>
          <w:numId w:val="45"/>
        </w:numPr>
        <w:spacing w:after="12pt" w:line="12pt" w:lineRule="auto"/>
        <w:outlineLvl w:val="1"/>
        <w:rPr>
          <w:rFonts w:ascii="Arial" w:eastAsia="Times New Roman" w:hAnsi="Arial" w:cs="Arial"/>
          <w:b/>
          <w:bCs/>
          <w:iCs/>
          <w:lang w:eastAsia="en-GB"/>
        </w:rPr>
      </w:pPr>
      <w:r w:rsidRPr="00AE4EDF">
        <w:rPr>
          <w:rFonts w:ascii="Arial" w:eastAsia="Times New Roman" w:hAnsi="Arial" w:cs="Arial"/>
          <w:b/>
          <w:bCs/>
          <w:iCs/>
          <w:lang w:eastAsia="en-GB"/>
        </w:rPr>
        <w:t>ENTIRE AGREEMENT</w:t>
      </w:r>
    </w:p>
    <w:p w14:paraId="219ED147"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14:paraId="64CF5221" w14:textId="67F87E43"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Each party acknowledges that in entering into thi</w:t>
      </w:r>
      <w:r w:rsidR="00582183">
        <w:rPr>
          <w:rFonts w:ascii="Arial" w:eastAsia="Times New Roman" w:hAnsi="Arial" w:cs="Arial"/>
          <w:lang w:eastAsia="en-GB"/>
        </w:rPr>
        <w:t>s agreement it does not rely on</w:t>
      </w:r>
      <w:r w:rsidRPr="00AE4EDF">
        <w:rPr>
          <w:rFonts w:ascii="Arial" w:eastAsia="Times New Roman" w:hAnsi="Arial" w:cs="Arial"/>
          <w:lang w:eastAsia="en-GB"/>
        </w:rPr>
        <w:t xml:space="preserve">, and shall </w:t>
      </w:r>
      <w:r w:rsidR="00582183">
        <w:rPr>
          <w:rFonts w:ascii="Arial" w:eastAsia="Times New Roman" w:hAnsi="Arial" w:cs="Arial"/>
          <w:lang w:eastAsia="en-GB"/>
        </w:rPr>
        <w:t>have no remedies in respect of,</w:t>
      </w:r>
      <w:r w:rsidRPr="00AE4EDF">
        <w:rPr>
          <w:rFonts w:ascii="Arial" w:eastAsia="Times New Roman" w:hAnsi="Arial" w:cs="Arial"/>
          <w:lang w:eastAsia="en-GB"/>
        </w:rPr>
        <w:t xml:space="preserve"> any statement, representation, assurance or warranty (whether made innocently or negligently) that is not set out in this agreement.</w:t>
      </w:r>
    </w:p>
    <w:p w14:paraId="008EA4D1"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The only remedy available to either party for breach of this agreement shall be for breach of contract under the terms of this agreement.</w:t>
      </w:r>
    </w:p>
    <w:p w14:paraId="7B559DD2"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Each party agrees that it shall have no claim for innocent or negligent misrepresentation [or negligent misstatement] based on any statement in this agreement.</w:t>
      </w:r>
    </w:p>
    <w:p w14:paraId="1E946E77" w14:textId="77777777" w:rsidR="00AE4EDF" w:rsidRPr="00AE4EDF" w:rsidRDefault="00AE4EDF" w:rsidP="00B974D4">
      <w:pPr>
        <w:numPr>
          <w:ilvl w:val="1"/>
          <w:numId w:val="45"/>
        </w:numPr>
        <w:spacing w:after="12pt" w:line="12pt" w:lineRule="auto"/>
        <w:rPr>
          <w:rFonts w:ascii="Arial" w:eastAsia="Times New Roman" w:hAnsi="Arial" w:cs="Arial"/>
          <w:lang w:eastAsia="en-GB"/>
        </w:rPr>
      </w:pPr>
      <w:r w:rsidRPr="00AE4EDF">
        <w:rPr>
          <w:rFonts w:ascii="Arial" w:eastAsia="Times New Roman" w:hAnsi="Arial" w:cs="Arial"/>
          <w:lang w:eastAsia="en-GB"/>
        </w:rPr>
        <w:t>Nothing in this agreement shall limit or exclude any liability for fraud.</w:t>
      </w:r>
    </w:p>
    <w:p w14:paraId="3F5E7CE9" w14:textId="1B1C7705" w:rsidR="00AE4EDF" w:rsidRPr="00AE4EDF" w:rsidRDefault="00AE4EDF" w:rsidP="00AE4EDF">
      <w:pPr>
        <w:spacing w:after="12pt" w:line="12pt" w:lineRule="auto"/>
        <w:ind w:start="17.85pt"/>
        <w:rPr>
          <w:rFonts w:ascii="Arial" w:eastAsia="Times New Roman" w:hAnsi="Arial" w:cs="Arial"/>
          <w:b/>
          <w:lang w:eastAsia="en-GB"/>
        </w:rPr>
      </w:pPr>
      <w:r w:rsidRPr="00AE4EDF">
        <w:rPr>
          <w:rFonts w:ascii="Arial" w:eastAsia="Times New Roman" w:hAnsi="Arial" w:cs="Arial"/>
          <w:b/>
          <w:lang w:eastAsia="en-GB"/>
        </w:rPr>
        <w:t>[DN departments: you may also wish to consider with your legal advisers whether to include additional clauses dealing with service of notices, third party rights and non-waiver of remedies</w:t>
      </w:r>
      <w:r w:rsidR="00582183" w:rsidRPr="00AE4EDF">
        <w:rPr>
          <w:rFonts w:ascii="Arial" w:eastAsia="Times New Roman" w:hAnsi="Arial" w:cs="Arial"/>
          <w:b/>
          <w:lang w:eastAsia="en-GB"/>
        </w:rPr>
        <w:t>, an</w:t>
      </w:r>
      <w:r w:rsidRPr="00AE4EDF">
        <w:rPr>
          <w:rFonts w:ascii="Arial" w:eastAsia="Times New Roman" w:hAnsi="Arial" w:cs="Arial"/>
          <w:b/>
          <w:lang w:eastAsia="en-GB"/>
        </w:rPr>
        <w:t xml:space="preserve"> “entire agreement” clause and an interpretation clause. Although rarely used you may wish to consider these in relation to your particular business need.] </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424"/>
        <w:gridCol w:w="3155"/>
        <w:gridCol w:w="2437"/>
      </w:tblGrid>
      <w:tr w:rsidR="00AE4EDF" w:rsidRPr="00AE4EDF" w14:paraId="6B80629C" w14:textId="77777777" w:rsidTr="00DF6F52">
        <w:tc>
          <w:tcPr>
            <w:tcW w:w="176.40pt" w:type="dxa"/>
            <w:shd w:val="clear" w:color="auto" w:fill="auto"/>
          </w:tcPr>
          <w:p w14:paraId="26EABA88"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lang w:eastAsia="en-GB"/>
              </w:rPr>
              <w:br w:type="page"/>
            </w:r>
            <w:r w:rsidRPr="00AE4EDF">
              <w:rPr>
                <w:rFonts w:ascii="Arial" w:eastAsia="Times New Roman" w:hAnsi="Arial" w:cs="Arial"/>
                <w:b/>
                <w:lang w:eastAsia="en-GB"/>
              </w:rPr>
              <w:t>Signed by:</w:t>
            </w:r>
          </w:p>
        </w:tc>
        <w:tc>
          <w:tcPr>
            <w:tcW w:w="162pt" w:type="dxa"/>
            <w:shd w:val="clear" w:color="auto" w:fill="auto"/>
          </w:tcPr>
          <w:p w14:paraId="1602BC9D"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On behalf of:</w:t>
            </w:r>
          </w:p>
        </w:tc>
        <w:tc>
          <w:tcPr>
            <w:tcW w:w="125.90pt" w:type="dxa"/>
            <w:shd w:val="clear" w:color="auto" w:fill="auto"/>
          </w:tcPr>
          <w:p w14:paraId="020A9846"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Date:</w:t>
            </w:r>
          </w:p>
        </w:tc>
      </w:tr>
      <w:tr w:rsidR="00AE4EDF" w:rsidRPr="00AE4EDF" w14:paraId="5F50076E" w14:textId="77777777" w:rsidTr="00DF6F52">
        <w:tc>
          <w:tcPr>
            <w:tcW w:w="176.40pt" w:type="dxa"/>
            <w:shd w:val="clear" w:color="auto" w:fill="auto"/>
          </w:tcPr>
          <w:p w14:paraId="3753E8D2"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29178B4B"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[insert department name]</w:t>
            </w:r>
            <w:r w:rsidRPr="00AE4EDF">
              <w:rPr>
                <w:rFonts w:ascii="Arial" w:eastAsia="Times New Roman" w:hAnsi="Arial" w:cs="Arial"/>
                <w:lang w:eastAsia="en-GB"/>
              </w:rPr>
              <w:t xml:space="preserve"> </w:t>
            </w:r>
          </w:p>
        </w:tc>
        <w:tc>
          <w:tcPr>
            <w:tcW w:w="125.90pt" w:type="dxa"/>
            <w:shd w:val="clear" w:color="auto" w:fill="auto"/>
          </w:tcPr>
          <w:p w14:paraId="07478F45" w14:textId="77777777" w:rsidR="00AE4EDF" w:rsidRPr="00AE4EDF" w:rsidRDefault="00AE4EDF" w:rsidP="00AE4EDF">
            <w:pPr>
              <w:spacing w:before="12pt" w:after="12pt" w:line="12pt" w:lineRule="auto"/>
              <w:rPr>
                <w:rFonts w:ascii="Arial" w:eastAsia="Times New Roman" w:hAnsi="Arial" w:cs="Arial"/>
                <w:b/>
                <w:lang w:eastAsia="en-GB"/>
              </w:rPr>
            </w:pPr>
          </w:p>
        </w:tc>
      </w:tr>
      <w:tr w:rsidR="00AE4EDF" w:rsidRPr="00AE4EDF" w14:paraId="097446E4" w14:textId="77777777" w:rsidTr="00DF6F52">
        <w:tc>
          <w:tcPr>
            <w:tcW w:w="176.40pt" w:type="dxa"/>
            <w:shd w:val="clear" w:color="auto" w:fill="auto"/>
          </w:tcPr>
          <w:p w14:paraId="1C39FE19"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77D5D793"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[insert name of employer]</w:t>
            </w:r>
            <w:r w:rsidRPr="00AE4EDF">
              <w:rPr>
                <w:rFonts w:ascii="Arial" w:eastAsia="Times New Roman" w:hAnsi="Arial" w:cs="Arial"/>
                <w:lang w:eastAsia="en-GB"/>
              </w:rPr>
              <w:t xml:space="preserve"> </w:t>
            </w:r>
          </w:p>
        </w:tc>
        <w:tc>
          <w:tcPr>
            <w:tcW w:w="125.90pt" w:type="dxa"/>
            <w:shd w:val="clear" w:color="auto" w:fill="auto"/>
          </w:tcPr>
          <w:p w14:paraId="61BC2214" w14:textId="77777777" w:rsidR="00AE4EDF" w:rsidRPr="00AE4EDF" w:rsidRDefault="00AE4EDF" w:rsidP="00AE4EDF">
            <w:pPr>
              <w:spacing w:before="12pt" w:after="12pt" w:line="12pt" w:lineRule="auto"/>
              <w:rPr>
                <w:rFonts w:ascii="Arial" w:eastAsia="Times New Roman" w:hAnsi="Arial" w:cs="Arial"/>
                <w:b/>
                <w:lang w:eastAsia="en-GB"/>
              </w:rPr>
            </w:pPr>
          </w:p>
        </w:tc>
      </w:tr>
      <w:tr w:rsidR="00AE4EDF" w:rsidRPr="00AE4EDF" w14:paraId="677FFE27" w14:textId="77777777" w:rsidTr="00DF6F52">
        <w:tc>
          <w:tcPr>
            <w:tcW w:w="176.40pt" w:type="dxa"/>
            <w:shd w:val="clear" w:color="auto" w:fill="auto"/>
          </w:tcPr>
          <w:p w14:paraId="4CD04257" w14:textId="77777777" w:rsidR="00AE4EDF" w:rsidRPr="00AE4EDF" w:rsidRDefault="00AE4EDF" w:rsidP="00AE4EDF">
            <w:pPr>
              <w:spacing w:before="12pt" w:after="12pt" w:line="12pt" w:lineRule="auto"/>
              <w:rPr>
                <w:rFonts w:ascii="Arial" w:eastAsia="Times New Roman" w:hAnsi="Arial" w:cs="Arial"/>
                <w:b/>
                <w:lang w:eastAsia="en-GB"/>
              </w:rPr>
            </w:pPr>
            <w:r w:rsidRPr="00AE4EDF">
              <w:rPr>
                <w:rFonts w:ascii="Arial" w:eastAsia="Times New Roman" w:hAnsi="Arial" w:cs="Arial"/>
                <w:b/>
                <w:lang w:eastAsia="en-GB"/>
              </w:rPr>
              <w:t>[insert name of signatory]</w:t>
            </w:r>
          </w:p>
        </w:tc>
        <w:tc>
          <w:tcPr>
            <w:tcW w:w="162pt" w:type="dxa"/>
            <w:shd w:val="clear" w:color="auto" w:fill="auto"/>
          </w:tcPr>
          <w:p w14:paraId="6C8DCF35" w14:textId="77777777" w:rsidR="00AE4EDF" w:rsidRPr="00AE4EDF" w:rsidRDefault="00AE4EDF" w:rsidP="00AE4EDF">
            <w:pPr>
              <w:spacing w:before="12pt" w:after="12pt" w:line="12pt" w:lineRule="auto"/>
              <w:rPr>
                <w:rFonts w:ascii="Arial" w:eastAsia="Times New Roman" w:hAnsi="Arial" w:cs="Arial"/>
                <w:b/>
                <w:lang w:eastAsia="en-GB"/>
              </w:rPr>
            </w:pPr>
            <w:proofErr w:type="spellStart"/>
            <w:r w:rsidRPr="00AE4EDF">
              <w:rPr>
                <w:rFonts w:ascii="Arial" w:eastAsia="Times New Roman" w:hAnsi="Arial" w:cs="Arial"/>
                <w:b/>
                <w:lang w:eastAsia="en-GB"/>
              </w:rPr>
              <w:t>Secondee</w:t>
            </w:r>
            <w:proofErr w:type="spellEnd"/>
          </w:p>
        </w:tc>
        <w:tc>
          <w:tcPr>
            <w:tcW w:w="125.90pt" w:type="dxa"/>
            <w:shd w:val="clear" w:color="auto" w:fill="auto"/>
          </w:tcPr>
          <w:p w14:paraId="175308A9" w14:textId="77777777" w:rsidR="00AE4EDF" w:rsidRPr="00AE4EDF" w:rsidRDefault="00AE4EDF" w:rsidP="00AE4EDF">
            <w:pPr>
              <w:spacing w:before="12pt" w:after="12pt" w:line="12pt" w:lineRule="auto"/>
              <w:rPr>
                <w:rFonts w:ascii="Arial" w:eastAsia="Times New Roman" w:hAnsi="Arial" w:cs="Arial"/>
                <w:b/>
                <w:lang w:eastAsia="en-GB"/>
              </w:rPr>
            </w:pPr>
          </w:p>
        </w:tc>
      </w:tr>
    </w:tbl>
    <w:p w14:paraId="5DC4CFAD" w14:textId="77777777" w:rsidR="00582183" w:rsidRDefault="00582183" w:rsidP="00AE4EDF">
      <w:pPr>
        <w:spacing w:after="12pt" w:line="12pt" w:lineRule="auto"/>
        <w:rPr>
          <w:rFonts w:ascii="Arial" w:eastAsia="Times New Roman" w:hAnsi="Arial" w:cs="Arial"/>
          <w:lang w:eastAsia="en-GB"/>
        </w:rPr>
      </w:pPr>
    </w:p>
    <w:p w14:paraId="3446184D" w14:textId="77777777" w:rsidR="00AE4EDF" w:rsidRPr="00AE4EDF" w:rsidRDefault="00AE4EDF" w:rsidP="00AE4EDF">
      <w:pPr>
        <w:spacing w:after="12pt" w:line="12pt" w:lineRule="auto"/>
        <w:rPr>
          <w:rFonts w:ascii="Arial" w:eastAsia="Times New Roman" w:hAnsi="Arial" w:cs="Arial"/>
          <w:lang w:eastAsia="en-GB"/>
        </w:rPr>
      </w:pPr>
      <w:r w:rsidRPr="00AE4EDF">
        <w:rPr>
          <w:rFonts w:ascii="Arial" w:eastAsia="Times New Roman" w:hAnsi="Arial" w:cs="Arial"/>
          <w:lang w:eastAsia="en-GB"/>
        </w:rPr>
        <w:lastRenderedPageBreak/>
        <w:t>This Agreement is made between:</w:t>
      </w:r>
    </w:p>
    <w:p w14:paraId="001F1EAA" w14:textId="77777777" w:rsidR="00AE4EDF" w:rsidRPr="00AE4EDF" w:rsidRDefault="00AE4EDF" w:rsidP="00B974D4">
      <w:pPr>
        <w:numPr>
          <w:ilvl w:val="0"/>
          <w:numId w:val="49"/>
        </w:numPr>
        <w:spacing w:after="12pt" w:line="12pt" w:lineRule="auto"/>
        <w:rPr>
          <w:rFonts w:ascii="Arial" w:eastAsia="Times New Roman" w:hAnsi="Arial" w:cs="Arial"/>
          <w:lang w:eastAsia="en-GB"/>
        </w:rPr>
      </w:pPr>
      <w:r w:rsidRPr="00AE4EDF">
        <w:rPr>
          <w:rFonts w:ascii="Arial" w:eastAsia="Times New Roman" w:hAnsi="Arial" w:cs="Arial"/>
          <w:b/>
          <w:lang w:eastAsia="en-GB"/>
        </w:rPr>
        <w:t xml:space="preserve">[Insert name of non-Civil Service (external) organisation] </w:t>
      </w:r>
      <w:r w:rsidRPr="00AE4EDF">
        <w:rPr>
          <w:rFonts w:ascii="Arial" w:eastAsia="Times New Roman" w:hAnsi="Arial" w:cs="Arial"/>
          <w:lang w:eastAsia="en-GB"/>
        </w:rPr>
        <w:t>of [</w:t>
      </w:r>
      <w:r w:rsidRPr="00AE4EDF">
        <w:rPr>
          <w:rFonts w:ascii="Arial" w:eastAsia="Times New Roman" w:hAnsi="Arial" w:cs="Arial"/>
          <w:b/>
          <w:lang w:eastAsia="en-GB"/>
        </w:rPr>
        <w:t>insert address]</w:t>
      </w:r>
      <w:r w:rsidRPr="00AE4EDF">
        <w:rPr>
          <w:rFonts w:ascii="Arial" w:eastAsia="Times New Roman" w:hAnsi="Arial" w:cs="Arial"/>
          <w:lang w:eastAsia="en-GB"/>
        </w:rPr>
        <w:t xml:space="preserve"> (“the Host”)</w:t>
      </w:r>
    </w:p>
    <w:p w14:paraId="44E80752" w14:textId="77777777" w:rsidR="00AE4EDF" w:rsidRPr="00AE4EDF" w:rsidRDefault="00AE4EDF" w:rsidP="00B974D4">
      <w:pPr>
        <w:numPr>
          <w:ilvl w:val="0"/>
          <w:numId w:val="49"/>
        </w:numPr>
        <w:spacing w:after="12pt" w:line="12pt" w:lineRule="auto"/>
        <w:rPr>
          <w:rFonts w:ascii="Arial" w:eastAsia="Times New Roman" w:hAnsi="Arial" w:cs="Arial"/>
          <w:lang w:eastAsia="en-GB"/>
        </w:rPr>
      </w:pPr>
      <w:r w:rsidRPr="00AE4EDF">
        <w:rPr>
          <w:rFonts w:ascii="Arial" w:eastAsia="Times New Roman" w:hAnsi="Arial" w:cs="Arial"/>
          <w:lang w:eastAsia="en-GB"/>
        </w:rPr>
        <w:t>the Department of [</w:t>
      </w:r>
      <w:r w:rsidRPr="00AE4EDF">
        <w:rPr>
          <w:rFonts w:ascii="Arial" w:eastAsia="Times New Roman" w:hAnsi="Arial" w:cs="Arial"/>
          <w:b/>
          <w:lang w:eastAsia="en-GB"/>
        </w:rPr>
        <w:t>insert Civil Service Department name]</w:t>
      </w:r>
      <w:r w:rsidRPr="00AE4EDF">
        <w:rPr>
          <w:rFonts w:ascii="Arial" w:eastAsia="Times New Roman" w:hAnsi="Arial" w:cs="Arial"/>
          <w:lang w:eastAsia="en-GB"/>
        </w:rPr>
        <w:t xml:space="preserve"> (“the Department”)</w:t>
      </w:r>
    </w:p>
    <w:p w14:paraId="6F768F5A" w14:textId="11C47F25" w:rsidR="00AE4EDF" w:rsidRDefault="00AE4EDF" w:rsidP="00B974D4">
      <w:pPr>
        <w:numPr>
          <w:ilvl w:val="0"/>
          <w:numId w:val="49"/>
        </w:numPr>
        <w:spacing w:after="12pt" w:line="12pt" w:lineRule="auto"/>
      </w:pPr>
      <w:r w:rsidRPr="005E4529">
        <w:rPr>
          <w:rFonts w:ascii="Arial" w:eastAsia="Times New Roman" w:hAnsi="Arial" w:cs="Arial"/>
          <w:b/>
          <w:lang w:eastAsia="en-GB"/>
        </w:rPr>
        <w:t xml:space="preserve">[insert name of Civil Service employee] </w:t>
      </w:r>
      <w:r w:rsidRPr="005E4529">
        <w:rPr>
          <w:rFonts w:ascii="Arial" w:eastAsia="Times New Roman" w:hAnsi="Arial" w:cs="Arial"/>
          <w:lang w:eastAsia="en-GB"/>
        </w:rPr>
        <w:t>(“</w:t>
      </w:r>
      <w:proofErr w:type="gramStart"/>
      <w:r w:rsidRPr="005E4529">
        <w:rPr>
          <w:rFonts w:ascii="Arial" w:eastAsia="Times New Roman" w:hAnsi="Arial" w:cs="Arial"/>
          <w:lang w:eastAsia="en-GB"/>
        </w:rPr>
        <w:t>the</w:t>
      </w:r>
      <w:proofErr w:type="gramEnd"/>
      <w:r w:rsidRPr="005E4529">
        <w:rPr>
          <w:rFonts w:ascii="Arial" w:eastAsia="Times New Roman" w:hAnsi="Arial" w:cs="Arial"/>
          <w:lang w:eastAsia="en-GB"/>
        </w:rPr>
        <w:t xml:space="preserve"> </w:t>
      </w:r>
      <w:proofErr w:type="spellStart"/>
      <w:r w:rsidRPr="005E4529">
        <w:rPr>
          <w:rFonts w:ascii="Arial" w:eastAsia="Times New Roman" w:hAnsi="Arial" w:cs="Arial"/>
          <w:lang w:eastAsia="en-GB"/>
        </w:rPr>
        <w:t>Secondee</w:t>
      </w:r>
      <w:proofErr w:type="spellEnd"/>
      <w:r w:rsidRPr="005E4529">
        <w:rPr>
          <w:rFonts w:ascii="Arial" w:eastAsia="Times New Roman" w:hAnsi="Arial" w:cs="Arial"/>
          <w:lang w:eastAsia="en-GB"/>
        </w:rPr>
        <w:t xml:space="preserve">”).  </w:t>
      </w:r>
    </w:p>
    <w:p w14:paraId="32666795" w14:textId="77777777" w:rsidR="00AE4EDF" w:rsidRDefault="00AE4EDF"/>
    <w:p w14:paraId="1DA08A96" w14:textId="77777777" w:rsidR="00AE4EDF" w:rsidRDefault="00AE4EDF"/>
    <w:p w14:paraId="32F14C99" w14:textId="77777777" w:rsidR="00AE4EDF" w:rsidRDefault="00AE4EDF"/>
    <w:p w14:paraId="6E145495" w14:textId="77777777" w:rsidR="00AE4EDF" w:rsidRDefault="00AE4EDF"/>
    <w:p w14:paraId="1CFDD184" w14:textId="77777777" w:rsidR="00AE4EDF" w:rsidRDefault="00AE4EDF"/>
    <w:p w14:paraId="505B7252" w14:textId="77777777" w:rsidR="00AE4EDF" w:rsidRDefault="00AE4EDF"/>
    <w:p w14:paraId="5F3D848F" w14:textId="77777777" w:rsidR="00AE4EDF" w:rsidRDefault="00AE4EDF"/>
    <w:p w14:paraId="56135ACF" w14:textId="77777777" w:rsidR="00AE4EDF" w:rsidRDefault="00AE4EDF"/>
    <w:p w14:paraId="3F8F9084" w14:textId="77777777" w:rsidR="00AE4EDF" w:rsidRDefault="00AE4EDF"/>
    <w:p w14:paraId="01A7DF37" w14:textId="77777777" w:rsidR="00AE4EDF" w:rsidRDefault="00AE4EDF"/>
    <w:p w14:paraId="202AEA7E" w14:textId="77777777" w:rsidR="00AE4EDF" w:rsidRDefault="00AE4EDF"/>
    <w:p w14:paraId="2972AF61" w14:textId="77777777" w:rsidR="00AE4EDF" w:rsidRDefault="00AE4EDF"/>
    <w:p w14:paraId="122697F9" w14:textId="77777777" w:rsidR="005E6319" w:rsidRDefault="005E6319"/>
    <w:sectPr w:rsidR="005E6319">
      <w:headerReference w:type="even" r:id="rId42"/>
      <w:headerReference w:type="default" r:id="rId43"/>
      <w:footerReference w:type="default" r:id="rId44"/>
      <w:headerReference w:type="first" r:id="rId45"/>
      <w:pgSz w:w="595.30pt" w:h="841.90pt"/>
      <w:pgMar w:top="72pt" w:right="72pt" w:bottom="72pt" w:left="72pt" w:header="35.40pt" w:footer="35.40pt" w:gutter="0pt"/>
      <w:cols w:space="35.40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FA64CAD" w14:textId="77777777" w:rsidR="00302C20" w:rsidRDefault="00302C20" w:rsidP="0029198A">
      <w:pPr>
        <w:spacing w:after="0pt" w:line="12pt" w:lineRule="auto"/>
      </w:pPr>
      <w:r>
        <w:separator/>
      </w:r>
    </w:p>
  </w:endnote>
  <w:endnote w:type="continuationSeparator" w:id="0">
    <w:p w14:paraId="50F50194" w14:textId="77777777" w:rsidR="00302C20" w:rsidRDefault="00302C20" w:rsidP="0029198A">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43" w:usb2="00000009" w:usb3="00000000" w:csb0="000001FF"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Calibri">
    <w:panose1 w:val="020F0502020204030204"/>
    <w:charset w:characterSet="iso-8859-1"/>
    <w:family w:val="swiss"/>
    <w:pitch w:val="variable"/>
    <w:sig w:usb0="E00002FF" w:usb1="4000ACFF" w:usb2="00000001" w:usb3="00000000" w:csb0="0000019F" w:csb1="00000000"/>
  </w:font>
  <w:font w:name="Calibri Light">
    <w:panose1 w:val="020F0302020204030204"/>
    <w:charset w:characterSet="iso-8859-1"/>
    <w:family w:val="swiss"/>
    <w:pitch w:val="variable"/>
    <w:sig w:usb0="A00002EF" w:usb1="4000207B" w:usb2="00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Arial Bold">
    <w:panose1 w:val="020B0704020202020204"/>
    <w:charset w:characterSet="iso-8859-1"/>
    <w:family w:val="roman"/>
    <w:notTrueType/>
    <w:pitch w:val="default"/>
  </w:font>
  <w:font w:name="STZhongsong">
    <w:altName w:val="Times New Roman"/>
    <w:charset w:characterSet="GBK"/>
    <w:family w:val="auto"/>
    <w:pitch w:val="variable"/>
    <w:sig w:usb0="00000287" w:usb1="080F0000" w:usb2="00000010" w:usb3="00000000" w:csb0="0004009F" w:csb1="00000000"/>
  </w:font>
  <w:font w:name="Consolas">
    <w:panose1 w:val="020B0609020204030204"/>
    <w:charset w:characterSet="iso-8859-1"/>
    <w:family w:val="modern"/>
    <w:pitch w:val="fixed"/>
    <w:sig w:usb0="E10002FF" w:usb1="4000FCFF" w:usb2="00000009" w:usb3="00000000" w:csb0="0000019F" w:csb1="00000000"/>
  </w:font>
  <w:font w:name="Arial Unicode MS">
    <w:panose1 w:val="020B0604020202020204"/>
    <w:charset w:characterSet="shift_jis"/>
    <w:family w:val="swiss"/>
    <w:pitch w:val="variable"/>
    <w:sig w:usb0="F7FFAFFF" w:usb1="E9DFFFFF" w:usb2="0000003F" w:usb3="00000000" w:csb0="003F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D0361A5" w14:textId="77777777" w:rsidR="00D22231" w:rsidRDefault="00D22231">
    <w:pPr>
      <w:pStyle w:val="Footer"/>
    </w:pPr>
  </w:p>
</w:ftr>
</file>

<file path=word/footer10.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D9CEAF9" w14:textId="77777777" w:rsidR="00DF6F52" w:rsidRPr="000C50C1" w:rsidRDefault="00DF6F52" w:rsidP="00DF6F52">
    <w:pPr>
      <w:pStyle w:val="Footer"/>
      <w:framePr w:wrap="around" w:vAnchor="text" w:hAnchor="margin" w:xAlign="center" w:y="0.05pt"/>
      <w:rPr>
        <w:rStyle w:val="PageNumber"/>
        <w:szCs w:val="20"/>
      </w:rPr>
    </w:pPr>
  </w:p>
  <w:p w14:paraId="27029DE2" w14:textId="77777777" w:rsidR="00DF6F52" w:rsidRDefault="00DF6F52" w:rsidP="00DF6F52">
    <w:pPr>
      <w:pStyle w:val="Footer"/>
    </w:pPr>
  </w:p>
  <w:p w14:paraId="36154D5E" w14:textId="77777777" w:rsidR="00DF6F52" w:rsidRPr="003B5795" w:rsidRDefault="00DF6F52" w:rsidP="00DF6F52">
    <w:pPr>
      <w:pStyle w:val="Header"/>
      <w:rPr>
        <w:rFonts w:cs="Arial"/>
      </w:rPr>
    </w:pPr>
    <w:r w:rsidRPr="003B5795">
      <w:rPr>
        <w:rFonts w:cs="Arial"/>
      </w:rPr>
      <w:t>RM6137 Costs Lawyer Services</w:t>
    </w:r>
    <w:r w:rsidRPr="003B5795">
      <w:rPr>
        <w:rFonts w:cs="Arial"/>
      </w:rPr>
      <w:tab/>
      <w:t xml:space="preserve">                                           </w:t>
    </w:r>
  </w:p>
  <w:p w14:paraId="6A45EE01" w14:textId="77777777" w:rsidR="00DF6F52" w:rsidRPr="00BD7D9E" w:rsidRDefault="00DF6F52" w:rsidP="00DF6F52">
    <w:pPr>
      <w:tabs>
        <w:tab w:val="center" w:pos="225.65pt"/>
        <w:tab w:val="end" w:pos="451.30pt"/>
      </w:tabs>
      <w:spacing w:after="0pt"/>
      <w:rPr>
        <w:rFonts w:ascii="Arial" w:eastAsia="Calibri" w:hAnsi="Arial"/>
        <w:sz w:val="20"/>
      </w:rPr>
    </w:pPr>
    <w:r w:rsidRPr="003B5795">
      <w:rPr>
        <w:rFonts w:cs="Arial"/>
      </w:rPr>
      <w:t>Version 1</w:t>
    </w:r>
  </w:p>
  <w:p w14:paraId="2A6FAF69" w14:textId="77777777" w:rsidR="00DF6F52" w:rsidRDefault="00DF6F52" w:rsidP="00DF6F52">
    <w:pPr>
      <w:pStyle w:val="Footer"/>
    </w:pPr>
  </w:p>
</w:ftr>
</file>

<file path=word/footer1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89287F7" w14:textId="3C94DA1F" w:rsidR="00DF6F52" w:rsidRDefault="00DF6F52" w:rsidP="00F83FB9">
    <w:pPr>
      <w:pStyle w:val="Footer"/>
      <w:jc w:val="center"/>
    </w:pPr>
  </w:p>
  <w:p w14:paraId="3D4B0305" w14:textId="77777777" w:rsidR="00DF6F52" w:rsidRPr="003B5795" w:rsidRDefault="00DF6F52" w:rsidP="00706A1A">
    <w:pPr>
      <w:pStyle w:val="Header"/>
      <w:rPr>
        <w:rFonts w:cs="Arial"/>
      </w:rPr>
    </w:pPr>
    <w:r w:rsidRPr="003B5795">
      <w:rPr>
        <w:rFonts w:cs="Arial"/>
      </w:rPr>
      <w:t>RM6137 Costs Lawyer Services</w:t>
    </w:r>
    <w:r w:rsidRPr="003B5795">
      <w:rPr>
        <w:rFonts w:cs="Arial"/>
      </w:rPr>
      <w:tab/>
      <w:t xml:space="preserve">                                           </w:t>
    </w:r>
  </w:p>
  <w:p w14:paraId="7A66C5A8" w14:textId="01BFA93E" w:rsidR="00DF6F52" w:rsidRDefault="00DF6F52" w:rsidP="00706A1A">
    <w:pPr>
      <w:pStyle w:val="Footer"/>
    </w:pPr>
    <w:r w:rsidRPr="003B5795">
      <w:rPr>
        <w:rFonts w:cs="Arial"/>
      </w:rPr>
      <w:t>Version 1</w:t>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899FD27" w14:textId="77777777" w:rsidR="00DF6F52" w:rsidRPr="00F22CC2" w:rsidRDefault="00DF6F52" w:rsidP="00FA0C90">
    <w:pPr>
      <w:tabs>
        <w:tab w:val="center" w:pos="225.65pt"/>
        <w:tab w:val="end" w:pos="451.30pt"/>
      </w:tabs>
      <w:spacing w:after="0pt"/>
    </w:pPr>
    <w:r w:rsidRPr="00F22CC2">
      <w:t>RM6137 Costs Lawyer Services</w:t>
    </w:r>
    <w:r w:rsidRPr="00F22CC2">
      <w:tab/>
      <w:t xml:space="preserve">                                           </w:t>
    </w:r>
  </w:p>
  <w:p w14:paraId="06918FEC" w14:textId="77777777" w:rsidR="00DF6F52" w:rsidRPr="00F22CC2" w:rsidRDefault="00DF6F52" w:rsidP="00FA0C90">
    <w:pPr>
      <w:overflowPunct w:val="0"/>
      <w:autoSpaceDE w:val="0"/>
      <w:autoSpaceDN w:val="0"/>
      <w:adjustRightInd w:val="0"/>
      <w:spacing w:after="0pt" w:line="12pt" w:lineRule="auto"/>
      <w:jc w:val="both"/>
      <w:rPr>
        <w:rFonts w:eastAsia="Times New Roman" w:cs="Arial"/>
        <w:color w:val="BFBFBF" w:themeColor="background1" w:themeShade="BF"/>
      </w:rPr>
    </w:pPr>
    <w:r w:rsidRPr="00F22CC2">
      <w:t>Version 1</w:t>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607B496" w14:textId="77777777" w:rsidR="00DF6F52" w:rsidRPr="00880767" w:rsidRDefault="00DF6F52" w:rsidP="005E6319">
    <w:pPr>
      <w:tabs>
        <w:tab w:val="center" w:pos="225.65pt"/>
        <w:tab w:val="end" w:pos="451.30pt"/>
      </w:tabs>
      <w:overflowPunct w:val="0"/>
      <w:autoSpaceDE w:val="0"/>
      <w:autoSpaceDN w:val="0"/>
      <w:adjustRightInd w:val="0"/>
      <w:spacing w:after="0pt"/>
      <w:jc w:val="both"/>
      <w:rPr>
        <w:rFonts w:ascii="Arial" w:hAnsi="Arial" w:cs="Arial"/>
        <w:sz w:val="20"/>
      </w:rPr>
    </w:pPr>
  </w:p>
  <w:p w14:paraId="40A789F3" w14:textId="77777777" w:rsidR="00DF6F52" w:rsidRPr="00880767" w:rsidRDefault="00DF6F52" w:rsidP="005E6319">
    <w:pPr>
      <w:tabs>
        <w:tab w:val="center" w:pos="225.65pt"/>
        <w:tab w:val="end" w:pos="451.30pt"/>
      </w:tabs>
      <w:spacing w:after="0pt"/>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7664169A" w14:textId="77777777" w:rsidR="00DF6F52" w:rsidRPr="00880767" w:rsidRDefault="00DF6F52" w:rsidP="005E6319">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78C3FE4A" w14:textId="77777777" w:rsidR="00DF6F52" w:rsidRPr="005A2A67" w:rsidRDefault="00DF6F52" w:rsidP="005E6319">
    <w:pPr>
      <w:overflowPunct w:val="0"/>
      <w:autoSpaceDE w:val="0"/>
      <w:autoSpaceDN w:val="0"/>
      <w:adjustRightInd w:val="0"/>
      <w:spacing w:after="0pt" w:line="12pt"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eastAsia="Times New Roman" w:hAnsi="Arial" w:cs="Arial"/>
        <w:sz w:val="20"/>
      </w:rPr>
      <w:tab/>
    </w:r>
  </w:p>
</w:ftr>
</file>

<file path=word/footer4.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7F5271D" w14:textId="77777777" w:rsidR="00DF6F52" w:rsidRPr="003B5795" w:rsidRDefault="00DF6F52" w:rsidP="003B5795">
    <w:pPr>
      <w:pStyle w:val="Header"/>
      <w:rPr>
        <w:rFonts w:cs="Arial"/>
      </w:rPr>
    </w:pPr>
  </w:p>
  <w:p w14:paraId="12EA77E7" w14:textId="77777777" w:rsidR="00DF6F52" w:rsidRPr="003B5795" w:rsidRDefault="00DF6F52" w:rsidP="003B5795">
    <w:pPr>
      <w:pStyle w:val="Header"/>
      <w:rPr>
        <w:rFonts w:cs="Arial"/>
      </w:rPr>
    </w:pPr>
    <w:r w:rsidRPr="003B5795">
      <w:rPr>
        <w:rFonts w:cs="Arial"/>
      </w:rPr>
      <w:t>RM6137 Costs Lawyer Services</w:t>
    </w:r>
    <w:r w:rsidRPr="003B5795">
      <w:rPr>
        <w:rFonts w:cs="Arial"/>
      </w:rPr>
      <w:tab/>
      <w:t xml:space="preserve">                                           </w:t>
    </w:r>
  </w:p>
  <w:p w14:paraId="48068FD7" w14:textId="77777777" w:rsidR="00DF6F52" w:rsidRPr="00D208E0" w:rsidRDefault="00DF6F52" w:rsidP="003B5795">
    <w:pPr>
      <w:pStyle w:val="Header"/>
      <w:rPr>
        <w:rFonts w:ascii="Arial" w:hAnsi="Arial"/>
        <w:sz w:val="20"/>
        <w:szCs w:val="20"/>
      </w:rPr>
    </w:pPr>
    <w:r w:rsidRPr="003B5795">
      <w:rPr>
        <w:rFonts w:cs="Arial"/>
      </w:rPr>
      <w:t>Version 1</w:t>
    </w:r>
    <w:r w:rsidRPr="00D208E0">
      <w:rPr>
        <w:rFonts w:ascii="Arial" w:hAnsi="Arial"/>
        <w:sz w:val="20"/>
        <w:szCs w:val="20"/>
      </w:rPr>
      <w:tab/>
    </w:r>
    <w:r w:rsidRPr="00D208E0">
      <w:rPr>
        <w:rFonts w:ascii="Arial" w:hAnsi="Arial"/>
        <w:sz w:val="20"/>
        <w:szCs w:val="20"/>
      </w:rPr>
      <w:tab/>
      <w:t xml:space="preserve"> </w:t>
    </w:r>
  </w:p>
  <w:p w14:paraId="3EC90A6A" w14:textId="77777777" w:rsidR="00DF6F52" w:rsidRPr="00D208E0" w:rsidRDefault="00DF6F52" w:rsidP="005E6319">
    <w:pPr>
      <w:spacing w:after="0pt"/>
      <w:rPr>
        <w:sz w:val="20"/>
        <w:szCs w:val="20"/>
      </w:rPr>
    </w:pPr>
    <w:r w:rsidRPr="00D208E0">
      <w:rPr>
        <w:rFonts w:ascii="Arial" w:hAnsi="Arial"/>
        <w:sz w:val="20"/>
        <w:szCs w:val="20"/>
      </w:rPr>
      <w:tab/>
    </w:r>
    <w:r w:rsidRPr="00D208E0">
      <w:rPr>
        <w:sz w:val="20"/>
        <w:szCs w:val="20"/>
      </w:rPr>
      <w:tab/>
    </w:r>
  </w:p>
</w:ftr>
</file>

<file path=word/footer5.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6F24AE6" w14:textId="77777777" w:rsidR="00DF6F52" w:rsidRPr="00F90597" w:rsidRDefault="00DF6F52" w:rsidP="005E6319">
    <w:pPr>
      <w:tabs>
        <w:tab w:val="center" w:pos="225.65pt"/>
        <w:tab w:val="end" w:pos="451.30pt"/>
      </w:tabs>
      <w:spacing w:after="0pt"/>
      <w:rPr>
        <w:rFonts w:ascii="Arial" w:hAnsi="Arial"/>
        <w:color w:val="BFBFBF" w:themeColor="background1" w:themeShade="BF"/>
        <w:sz w:val="20"/>
        <w:szCs w:val="20"/>
      </w:rPr>
    </w:pPr>
  </w:p>
  <w:p w14:paraId="78304320" w14:textId="77777777" w:rsidR="00DF6F52" w:rsidRPr="00F90597" w:rsidRDefault="00DF6F52" w:rsidP="005E6319">
    <w:pPr>
      <w:tabs>
        <w:tab w:val="center" w:pos="225.65pt"/>
        <w:tab w:val="end" w:pos="451.30pt"/>
      </w:tabs>
      <w:spacing w:after="0pt"/>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14:paraId="6E8C2034" w14:textId="77777777" w:rsidR="00DF6F52" w:rsidRPr="00F90597" w:rsidRDefault="00DF6F52" w:rsidP="005E6319">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14:paraId="10BC5538" w14:textId="77777777" w:rsidR="00DF6F52" w:rsidRPr="00F90597" w:rsidRDefault="00DF6F52" w:rsidP="005E6319">
    <w:pPr>
      <w:spacing w:after="0pt"/>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er6.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4F00DE2" w14:textId="77777777" w:rsidR="00DF6F52" w:rsidRPr="003B5795" w:rsidRDefault="00DF6F52" w:rsidP="003B5795">
    <w:pPr>
      <w:pStyle w:val="Header"/>
      <w:rPr>
        <w:rFonts w:cs="Arial"/>
      </w:rPr>
    </w:pPr>
    <w:r w:rsidRPr="003B5795">
      <w:rPr>
        <w:rFonts w:cs="Arial"/>
      </w:rPr>
      <w:t>RM6137 Costs Lawyer Services</w:t>
    </w:r>
    <w:r w:rsidRPr="003B5795">
      <w:rPr>
        <w:rFonts w:cs="Arial"/>
      </w:rPr>
      <w:tab/>
      <w:t xml:space="preserve">                                           </w:t>
    </w:r>
  </w:p>
  <w:p w14:paraId="1FA4E0FC" w14:textId="1851822D" w:rsidR="00DF6F52" w:rsidRPr="00BD7D9E" w:rsidRDefault="00DF6F52" w:rsidP="003B5795">
    <w:pPr>
      <w:tabs>
        <w:tab w:val="center" w:pos="225.65pt"/>
        <w:tab w:val="end" w:pos="451.30pt"/>
      </w:tabs>
      <w:spacing w:after="0pt"/>
      <w:rPr>
        <w:rFonts w:ascii="Arial" w:eastAsia="Calibri" w:hAnsi="Arial"/>
        <w:sz w:val="20"/>
      </w:rPr>
    </w:pPr>
    <w:r w:rsidRPr="003B5795">
      <w:rPr>
        <w:rFonts w:cs="Arial"/>
      </w:rPr>
      <w:t>Version 1</w:t>
    </w:r>
  </w:p>
</w:ftr>
</file>

<file path=word/footer7.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1212E2E" w14:textId="77777777" w:rsidR="00DF6F52" w:rsidRPr="008649B6" w:rsidRDefault="00DF6F52" w:rsidP="00DA7B64">
    <w:pPr>
      <w:tabs>
        <w:tab w:val="center" w:pos="225.65pt"/>
        <w:tab w:val="end" w:pos="451.30pt"/>
      </w:tabs>
      <w:spacing w:after="0pt"/>
      <w:rPr>
        <w:rFonts w:ascii="Arial" w:eastAsia="Calibri" w:hAnsi="Arial"/>
        <w:sz w:val="20"/>
      </w:rPr>
    </w:pPr>
    <w:r w:rsidRPr="008649B6">
      <w:rPr>
        <w:rFonts w:ascii="Arial" w:eastAsia="Calibri" w:hAnsi="Arial"/>
        <w:sz w:val="20"/>
      </w:rPr>
      <w:t>Framework Ref: RM</w:t>
    </w:r>
    <w:r w:rsidRPr="008649B6">
      <w:rPr>
        <w:rFonts w:ascii="Arial" w:eastAsia="Calibri" w:hAnsi="Arial"/>
        <w:sz w:val="20"/>
      </w:rPr>
      <w:tab/>
      <w:t xml:space="preserve">                                           </w:t>
    </w:r>
  </w:p>
  <w:p w14:paraId="50F59717" w14:textId="77777777" w:rsidR="00DF6F52" w:rsidRPr="008649B6" w:rsidRDefault="00DF6F52" w:rsidP="00DA7B64">
    <w:pPr>
      <w:tabs>
        <w:tab w:val="center" w:pos="225.65pt"/>
        <w:tab w:val="end" w:pos="451.30pt"/>
      </w:tabs>
      <w:spacing w:after="0pt"/>
      <w:rPr>
        <w:rFonts w:ascii="Arial" w:eastAsia="Calibri" w:hAnsi="Arial"/>
        <w:sz w:val="20"/>
      </w:rPr>
    </w:pPr>
    <w:r w:rsidRPr="008649B6">
      <w:rPr>
        <w:rFonts w:ascii="Arial" w:eastAsia="Calibri" w:hAnsi="Arial"/>
        <w:sz w:val="20"/>
      </w:rPr>
      <w:t>Project Version: v1.0</w:t>
    </w:r>
    <w:r w:rsidRPr="008649B6">
      <w:rPr>
        <w:rFonts w:ascii="Arial" w:eastAsia="Calibri" w:hAnsi="Arial"/>
        <w:sz w:val="20"/>
      </w:rPr>
      <w:tab/>
    </w:r>
    <w:r w:rsidRPr="008649B6">
      <w:rPr>
        <w:rFonts w:ascii="Arial" w:eastAsia="Calibri" w:hAnsi="Arial"/>
        <w:sz w:val="20"/>
      </w:rPr>
      <w:tab/>
    </w:r>
    <w:r w:rsidRPr="008649B6">
      <w:rPr>
        <w:rFonts w:ascii="Arial" w:eastAsia="Calibri" w:hAnsi="Arial"/>
        <w:sz w:val="20"/>
      </w:rPr>
      <w:tab/>
      <w:t xml:space="preserve"> -1-</w:t>
    </w:r>
  </w:p>
  <w:p w14:paraId="78B23B46" w14:textId="77777777" w:rsidR="00DF6F52" w:rsidRDefault="00DF6F52" w:rsidP="00DA7B64">
    <w:r w:rsidRPr="008649B6">
      <w:rPr>
        <w:rFonts w:ascii="Arial" w:eastAsia="Calibri" w:hAnsi="Arial"/>
        <w:sz w:val="20"/>
      </w:rPr>
      <w:t xml:space="preserve">Model </w:t>
    </w:r>
    <w:proofErr w:type="gramStart"/>
    <w:r w:rsidRPr="008649B6">
      <w:rPr>
        <w:rFonts w:ascii="Arial" w:eastAsia="Calibri" w:hAnsi="Arial"/>
        <w:sz w:val="20"/>
      </w:rPr>
      <w:t>Version :</w:t>
    </w:r>
    <w:proofErr w:type="gramEnd"/>
    <w:r w:rsidRPr="008649B6">
      <w:rPr>
        <w:rFonts w:ascii="Arial" w:eastAsia="Calibri" w:hAnsi="Arial"/>
        <w:sz w:val="20"/>
      </w:rPr>
      <w:t xml:space="preserve"> v2.9</w:t>
    </w:r>
    <w:r w:rsidRPr="008649B6">
      <w:rPr>
        <w:rFonts w:ascii="Arial" w:eastAsia="Calibri" w:hAnsi="Arial"/>
        <w:sz w:val="20"/>
      </w:rPr>
      <w:tab/>
    </w:r>
  </w:p>
</w:ftr>
</file>

<file path=word/footer8.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F2CE04" w14:textId="77777777" w:rsidR="00DF6F52" w:rsidRDefault="00DF6F52" w:rsidP="00DF6F52">
    <w:pPr>
      <w:pStyle w:val="Footer"/>
      <w:framePr w:wrap="around" w:vAnchor="text" w:hAnchor="margin" w:xAlign="center" w:y="0.05pt"/>
      <w:rPr>
        <w:rStyle w:val="PageNumber"/>
      </w:rPr>
    </w:pPr>
    <w:r>
      <w:rPr>
        <w:rStyle w:val="PageNumber"/>
      </w:rPr>
      <w:fldChar w:fldCharType="begin"/>
    </w:r>
    <w:r>
      <w:rPr>
        <w:rStyle w:val="PageNumber"/>
      </w:rPr>
      <w:instrText xml:space="preserve">PAGE  </w:instrText>
    </w:r>
    <w:r>
      <w:rPr>
        <w:rStyle w:val="PageNumber"/>
      </w:rPr>
      <w:fldChar w:fldCharType="end"/>
    </w:r>
  </w:p>
  <w:p w14:paraId="66D66C5B" w14:textId="77777777" w:rsidR="00DF6F52" w:rsidRDefault="00DF6F52">
    <w:pPr>
      <w:pStyle w:val="Footer"/>
    </w:pPr>
  </w:p>
</w:ftr>
</file>

<file path=word/footer9.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21C90C1" w14:textId="77777777" w:rsidR="00E737D3" w:rsidRPr="003B5795" w:rsidRDefault="00E737D3" w:rsidP="00E737D3">
    <w:pPr>
      <w:pStyle w:val="Header"/>
      <w:rPr>
        <w:rFonts w:cs="Arial"/>
      </w:rPr>
    </w:pPr>
    <w:r w:rsidRPr="003B5795">
      <w:rPr>
        <w:rFonts w:cs="Arial"/>
      </w:rPr>
      <w:t>RM6137 Costs Lawyer Services</w:t>
    </w:r>
    <w:r w:rsidRPr="003B5795">
      <w:rPr>
        <w:rFonts w:cs="Arial"/>
      </w:rPr>
      <w:tab/>
      <w:t xml:space="preserve">                                           </w:t>
    </w:r>
  </w:p>
  <w:p w14:paraId="0CEA02C6" w14:textId="77777777" w:rsidR="00E737D3" w:rsidRPr="00BD7D9E" w:rsidRDefault="00E737D3" w:rsidP="00E737D3">
    <w:pPr>
      <w:tabs>
        <w:tab w:val="center" w:pos="225.65pt"/>
        <w:tab w:val="end" w:pos="451.30pt"/>
      </w:tabs>
      <w:spacing w:after="0pt"/>
      <w:rPr>
        <w:rFonts w:ascii="Arial" w:eastAsia="Calibri" w:hAnsi="Arial"/>
        <w:sz w:val="20"/>
      </w:rPr>
    </w:pPr>
    <w:r w:rsidRPr="003B5795">
      <w:rPr>
        <w:rFonts w:cs="Arial"/>
      </w:rPr>
      <w:t>Version 1</w:t>
    </w:r>
  </w:p>
  <w:p w14:paraId="44F95AD2" w14:textId="77777777" w:rsidR="00DF6F52" w:rsidRPr="001E4FCC" w:rsidRDefault="00DF6F52" w:rsidP="00DF6F52">
    <w:pPr>
      <w:pStyle w:val="Footer"/>
    </w:pP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7311790E" w14:textId="77777777" w:rsidR="00302C20" w:rsidRDefault="00302C20" w:rsidP="0029198A">
      <w:pPr>
        <w:spacing w:after="0pt" w:line="12pt" w:lineRule="auto"/>
      </w:pPr>
      <w:r>
        <w:separator/>
      </w:r>
    </w:p>
  </w:footnote>
  <w:footnote w:type="continuationSeparator" w:id="0">
    <w:p w14:paraId="31FB2E5B" w14:textId="77777777" w:rsidR="00302C20" w:rsidRDefault="00302C20" w:rsidP="0029198A">
      <w:pPr>
        <w:spacing w:after="0pt" w:line="12pt" w:lineRule="auto"/>
      </w:pPr>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2E6530E" w14:textId="5F1127C5" w:rsidR="00D22231" w:rsidRDefault="00D22231">
    <w:pPr>
      <w:pStyle w:val="Header"/>
    </w:pPr>
    <w:r>
      <w:rPr>
        <w:noProof/>
      </w:rPr>
      <mc:AlternateContent>
        <mc:Choice Requires="v">
          <w:pict w14:anchorId="53A43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4" o:spid="_x0000_s2050"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59264" behindDoc="1" locked="0" layoutInCell="0" allowOverlap="1" wp14:anchorId="4A9394BC" wp14:editId="2B16A474">
              <wp:simplePos x="0" y="0"/>
              <wp:positionH relativeFrom="margin">
                <wp:align>center</wp:align>
              </wp:positionH>
              <wp:positionV relativeFrom="margin">
                <wp:align>center</wp:align>
              </wp:positionV>
              <wp:extent cx="5050155" cy="3030220"/>
              <wp:effectExtent l="0" t="1104900" r="0" b="636905"/>
              <wp:wrapNone/>
              <wp:docPr id="1" name="PowerPlusWaterMarkObject25296704"/>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0A5B4B3B"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10.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B7B55D8" w14:textId="6465031A" w:rsidR="00D22231" w:rsidRDefault="00D22231">
    <w:pPr>
      <w:pStyle w:val="Header"/>
    </w:pPr>
    <w:r>
      <w:rPr>
        <w:noProof/>
      </w:rPr>
      <mc:AlternateContent>
        <mc:Choice Requires="v">
          <w:pict w14:anchorId="12D3DA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3" o:spid="_x0000_s2059" type="#_x0000_t136" style="position:absolute;margin-left:0;margin-top:0;width:397.65pt;height:238.6pt;rotation:315;z-index:-251636736;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8480" behindDoc="1" locked="0" layoutInCell="0" allowOverlap="1" wp14:anchorId="389FD7B1" wp14:editId="050B8F5E">
              <wp:simplePos x="0" y="0"/>
              <wp:positionH relativeFrom="margin">
                <wp:align>center</wp:align>
              </wp:positionH>
              <wp:positionV relativeFrom="margin">
                <wp:align>center</wp:align>
              </wp:positionV>
              <wp:extent cx="5050155" cy="3030220"/>
              <wp:effectExtent l="0" t="1104900" r="0" b="636905"/>
              <wp:wrapNone/>
              <wp:docPr id="1" name="PowerPlusWaterMarkObject25296713"/>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7E042747"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1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3204D05" w14:textId="39C30030" w:rsidR="00E737D3" w:rsidRPr="00F22CC2" w:rsidRDefault="00D22231" w:rsidP="00E737D3">
    <w:pPr>
      <w:pStyle w:val="Header"/>
      <w:rPr>
        <w:rFonts w:cs="Arial"/>
      </w:rPr>
    </w:pPr>
    <w:r>
      <w:rPr>
        <w:noProof/>
      </w:rPr>
      <mc:AlternateContent>
        <mc:Choice Requires="v">
          <w:pict w14:anchorId="1689A6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4" o:spid="_x0000_s2060" type="#_x0000_t136" style="position:absolute;margin-left:0;margin-top:0;width:397.65pt;height:238.6pt;rotation:315;z-index:-251634688;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9504" behindDoc="1" locked="0" layoutInCell="0" allowOverlap="1" wp14:anchorId="274008DA" wp14:editId="0EB4CBC8">
              <wp:simplePos x="0" y="0"/>
              <wp:positionH relativeFrom="margin">
                <wp:align>center</wp:align>
              </wp:positionH>
              <wp:positionV relativeFrom="margin">
                <wp:align>center</wp:align>
              </wp:positionV>
              <wp:extent cx="5050155" cy="3030220"/>
              <wp:effectExtent l="0" t="1104900" r="0" b="636905"/>
              <wp:wrapNone/>
              <wp:docPr id="1" name="PowerPlusWaterMarkObject25296714"/>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398B46B3"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E737D3" w:rsidRPr="00F22CC2">
      <w:rPr>
        <w:rFonts w:cs="Arial"/>
      </w:rPr>
      <w:t>Joint Schedules</w:t>
    </w:r>
  </w:p>
  <w:p w14:paraId="49377F2D" w14:textId="77777777" w:rsidR="00E737D3" w:rsidRPr="00F22CC2" w:rsidRDefault="00E737D3" w:rsidP="00E737D3">
    <w:pPr>
      <w:pStyle w:val="Header"/>
      <w:rPr>
        <w:rFonts w:cs="Arial"/>
      </w:rPr>
    </w:pPr>
    <w:r>
      <w:rPr>
        <w:rFonts w:cs="Arial"/>
      </w:rPr>
      <w:t>Crown Copyright 2019</w:t>
    </w:r>
  </w:p>
  <w:p w14:paraId="4E473CC1" w14:textId="0CBCD411" w:rsidR="00DF6F52" w:rsidRDefault="00DF6F52" w:rsidP="00E737D3">
    <w:pPr>
      <w:pStyle w:val="Header"/>
      <w:spacing w:before="12pt"/>
      <w:jc w:val="both"/>
    </w:pPr>
  </w:p>
</w:hdr>
</file>

<file path=word/header1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9106E20" w14:textId="0803B63F" w:rsidR="00DF6F52" w:rsidRPr="00F22CC2" w:rsidRDefault="00D22231" w:rsidP="00DF6F52">
    <w:pPr>
      <w:pStyle w:val="Header"/>
      <w:rPr>
        <w:rFonts w:cs="Arial"/>
      </w:rPr>
    </w:pPr>
    <w:r>
      <w:rPr>
        <w:noProof/>
      </w:rPr>
      <mc:AlternateContent>
        <mc:Choice Requires="v">
          <w:pict w14:anchorId="737C70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2" o:spid="_x0000_s2058" type="#_x0000_t136" style="position:absolute;margin-left:0;margin-top:0;width:397.65pt;height:238.6pt;rotation:315;z-index:-251638784;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8480" behindDoc="1" locked="0" layoutInCell="0" allowOverlap="1" wp14:anchorId="070556E8" wp14:editId="1066B599">
              <wp:simplePos x="0" y="0"/>
              <wp:positionH relativeFrom="margin">
                <wp:align>center</wp:align>
              </wp:positionH>
              <wp:positionV relativeFrom="margin">
                <wp:align>center</wp:align>
              </wp:positionV>
              <wp:extent cx="5050155" cy="3030220"/>
              <wp:effectExtent l="0" t="1104900" r="0" b="636905"/>
              <wp:wrapNone/>
              <wp:docPr id="1" name="PowerPlusWaterMarkObject25296712"/>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65F97D5D"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DF6F52" w:rsidRPr="00F22CC2">
      <w:rPr>
        <w:rFonts w:cs="Arial"/>
      </w:rPr>
      <w:t>Joint Schedules</w:t>
    </w:r>
  </w:p>
  <w:p w14:paraId="165DADF9" w14:textId="77777777" w:rsidR="00DF6F52" w:rsidRPr="00F22CC2" w:rsidRDefault="00DF6F52" w:rsidP="00DF6F52">
    <w:pPr>
      <w:pStyle w:val="Header"/>
      <w:rPr>
        <w:rFonts w:cs="Arial"/>
      </w:rPr>
    </w:pPr>
    <w:r>
      <w:rPr>
        <w:rFonts w:cs="Arial"/>
      </w:rPr>
      <w:t>Crown Copyright 2019</w:t>
    </w:r>
  </w:p>
  <w:p w14:paraId="7499ABC2" w14:textId="77777777" w:rsidR="00DF6F52" w:rsidRDefault="00DF6F52" w:rsidP="00DF6F52">
    <w:pPr>
      <w:pStyle w:val="Header"/>
      <w:spacing w:before="12pt"/>
    </w:pPr>
  </w:p>
</w:hdr>
</file>

<file path=word/header1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CEF0C0F" w14:textId="2DE8732B" w:rsidR="00D22231" w:rsidRDefault="00D22231">
    <w:pPr>
      <w:pStyle w:val="Header"/>
    </w:pPr>
    <w:r>
      <w:rPr>
        <w:noProof/>
      </w:rPr>
      <mc:AlternateContent>
        <mc:Choice Requires="v">
          <w:pict w14:anchorId="2E1670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6" o:spid="_x0000_s2062" type="#_x0000_t136" style="position:absolute;margin-left:0;margin-top:0;width:397.65pt;height:238.6pt;rotation:315;z-index:-251630592;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71552" behindDoc="1" locked="0" layoutInCell="0" allowOverlap="1" wp14:anchorId="01024054" wp14:editId="2A495881">
              <wp:simplePos x="0" y="0"/>
              <wp:positionH relativeFrom="margin">
                <wp:align>center</wp:align>
              </wp:positionH>
              <wp:positionV relativeFrom="margin">
                <wp:align>center</wp:align>
              </wp:positionV>
              <wp:extent cx="5050155" cy="3030220"/>
              <wp:effectExtent l="0" t="1104900" r="0" b="636905"/>
              <wp:wrapNone/>
              <wp:docPr id="1" name="PowerPlusWaterMarkObject25296716"/>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19254D2B"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1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F8D1A01" w14:textId="515045D1" w:rsidR="00D22231" w:rsidRDefault="00D22231">
    <w:pPr>
      <w:pStyle w:val="Header"/>
    </w:pPr>
    <w:r>
      <w:rPr>
        <w:noProof/>
      </w:rPr>
      <mc:AlternateContent>
        <mc:Choice Requires="v">
          <w:pict w14:anchorId="75798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7" o:spid="_x0000_s2063" type="#_x0000_t136" style="position:absolute;margin-left:0;margin-top:0;width:397.65pt;height:238.6pt;rotation:315;z-index:-251628544;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72576" behindDoc="1" locked="0" layoutInCell="0" allowOverlap="1" wp14:anchorId="5C306A1D" wp14:editId="42F6EC59">
              <wp:simplePos x="0" y="0"/>
              <wp:positionH relativeFrom="margin">
                <wp:align>center</wp:align>
              </wp:positionH>
              <wp:positionV relativeFrom="margin">
                <wp:align>center</wp:align>
              </wp:positionV>
              <wp:extent cx="5050155" cy="3030220"/>
              <wp:effectExtent l="0" t="1104900" r="0" b="636905"/>
              <wp:wrapNone/>
              <wp:docPr id="1" name="PowerPlusWaterMarkObject25296717"/>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2D690FF2"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15.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973BE68" w14:textId="6E7C5161" w:rsidR="00D22231" w:rsidRDefault="00D22231">
    <w:pPr>
      <w:pStyle w:val="Header"/>
    </w:pPr>
    <w:r>
      <w:rPr>
        <w:noProof/>
      </w:rPr>
      <mc:AlternateContent>
        <mc:Choice Requires="v">
          <w:pict w14:anchorId="7865A5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5" o:spid="_x0000_s2061" type="#_x0000_t136" style="position:absolute;margin-left:0;margin-top:0;width:397.65pt;height:238.6pt;rotation:315;z-index:-251632640;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71552" behindDoc="1" locked="0" layoutInCell="0" allowOverlap="1" wp14:anchorId="0ACDB8D5" wp14:editId="749650F0">
              <wp:simplePos x="0" y="0"/>
              <wp:positionH relativeFrom="margin">
                <wp:align>center</wp:align>
              </wp:positionH>
              <wp:positionV relativeFrom="margin">
                <wp:align>center</wp:align>
              </wp:positionV>
              <wp:extent cx="5050155" cy="3030220"/>
              <wp:effectExtent l="0" t="1104900" r="0" b="636905"/>
              <wp:wrapNone/>
              <wp:docPr id="1" name="PowerPlusWaterMarkObject25296715"/>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38B704F1"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82826F1" w14:textId="23CB3A66" w:rsidR="00DF6F52" w:rsidRPr="00F22CC2" w:rsidRDefault="00D22231">
    <w:pPr>
      <w:pStyle w:val="Header"/>
      <w:rPr>
        <w:rFonts w:cs="Arial"/>
      </w:rPr>
    </w:pPr>
    <w:r>
      <w:rPr>
        <w:noProof/>
      </w:rPr>
      <mc:AlternateContent>
        <mc:Choice Requires="v">
          <w:pict w14:anchorId="264E45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5" o:spid="_x0000_s2051"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0288" behindDoc="1" locked="0" layoutInCell="0" allowOverlap="1" wp14:anchorId="56A89A81" wp14:editId="21770F38">
              <wp:simplePos x="0" y="0"/>
              <wp:positionH relativeFrom="margin">
                <wp:align>center</wp:align>
              </wp:positionH>
              <wp:positionV relativeFrom="margin">
                <wp:align>center</wp:align>
              </wp:positionV>
              <wp:extent cx="5050155" cy="3030220"/>
              <wp:effectExtent l="0" t="1104900" r="0" b="636905"/>
              <wp:wrapNone/>
              <wp:docPr id="1" name="PowerPlusWaterMarkObject25296705"/>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734F7494"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DF6F52" w:rsidRPr="00F22CC2">
      <w:rPr>
        <w:rFonts w:cs="Arial"/>
      </w:rPr>
      <w:t>Joint Schedules</w:t>
    </w:r>
  </w:p>
  <w:p w14:paraId="676AC790" w14:textId="65166F8A" w:rsidR="00DF6F52" w:rsidRPr="00F22CC2" w:rsidRDefault="00DF6F52">
    <w:pPr>
      <w:pStyle w:val="Header"/>
      <w:rPr>
        <w:rFonts w:cs="Arial"/>
      </w:rPr>
    </w:pPr>
    <w:r>
      <w:rPr>
        <w:rFonts w:cs="Arial"/>
      </w:rPr>
      <w:t>Crown Copyright 2019</w:t>
    </w: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D6083A0" w14:textId="226F3EE4" w:rsidR="00DF6F52" w:rsidRDefault="00D22231">
    <w:pPr>
      <w:pStyle w:val="Header"/>
    </w:pPr>
    <w:r>
      <w:rPr>
        <w:noProof/>
      </w:rPr>
      <mc:AlternateContent>
        <mc:Choice Requires="v">
          <w:pict w14:anchorId="129969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3" o:spid="_x0000_s2049" type="#_x0000_t136" style="position:absolute;margin-left:0;margin-top:0;width:397.65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58240" behindDoc="1" locked="0" layoutInCell="0" allowOverlap="1" wp14:anchorId="0826FE46" wp14:editId="27A61E4D">
              <wp:simplePos x="0" y="0"/>
              <wp:positionH relativeFrom="margin">
                <wp:align>center</wp:align>
              </wp:positionH>
              <wp:positionV relativeFrom="margin">
                <wp:align>center</wp:align>
              </wp:positionV>
              <wp:extent cx="5050155" cy="3030220"/>
              <wp:effectExtent l="0" t="1104900" r="0" b="636905"/>
              <wp:wrapNone/>
              <wp:docPr id="1" name="PowerPlusWaterMarkObject25296703"/>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6A317758"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p w14:paraId="2AA674A2" w14:textId="77777777" w:rsidR="00DF6F52" w:rsidRDefault="00DF6F52">
    <w:pPr>
      <w:pStyle w:val="Header"/>
    </w:pPr>
  </w:p>
  <w:p w14:paraId="4ED526B8" w14:textId="77777777" w:rsidR="00DF6F52" w:rsidRDefault="00DF6F52">
    <w:pPr>
      <w:pStyle w:val="Header"/>
    </w:pP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FC6F875" w14:textId="70190113" w:rsidR="00D22231" w:rsidRDefault="00D22231">
    <w:pPr>
      <w:pStyle w:val="Header"/>
    </w:pPr>
    <w:r>
      <w:rPr>
        <w:noProof/>
      </w:rPr>
      <mc:AlternateContent>
        <mc:Choice Requires="v">
          <w:pict w14:anchorId="576245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7" o:spid="_x0000_s2053" type="#_x0000_t136" style="position:absolute;margin-left:0;margin-top:0;width:397.65pt;height:238.6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2336" behindDoc="1" locked="0" layoutInCell="0" allowOverlap="1" wp14:anchorId="6B7DA492" wp14:editId="66EB95C5">
              <wp:simplePos x="0" y="0"/>
              <wp:positionH relativeFrom="margin">
                <wp:align>center</wp:align>
              </wp:positionH>
              <wp:positionV relativeFrom="margin">
                <wp:align>center</wp:align>
              </wp:positionV>
              <wp:extent cx="5050155" cy="3030220"/>
              <wp:effectExtent l="0" t="1104900" r="0" b="636905"/>
              <wp:wrapNone/>
              <wp:docPr id="1" name="PowerPlusWaterMarkObject25296707"/>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6DD832E8"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5.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E93CFFF" w14:textId="032D5CE0" w:rsidR="00DF6F52" w:rsidRPr="00F22CC2" w:rsidRDefault="00D22231" w:rsidP="007F4471">
    <w:pPr>
      <w:pStyle w:val="Header"/>
      <w:rPr>
        <w:rFonts w:cs="Arial"/>
      </w:rPr>
    </w:pPr>
    <w:r>
      <w:rPr>
        <w:noProof/>
      </w:rPr>
      <mc:AlternateContent>
        <mc:Choice Requires="v">
          <w:pict w14:anchorId="5DF7B6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8" o:spid="_x0000_s2054" type="#_x0000_t136" style="position:absolute;margin-left:0;margin-top:0;width:397.65pt;height:238.6pt;rotation:315;z-index:-251646976;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3360" behindDoc="1" locked="0" layoutInCell="0" allowOverlap="1" wp14:anchorId="4DB2D2F7" wp14:editId="3FC12775">
              <wp:simplePos x="0" y="0"/>
              <wp:positionH relativeFrom="margin">
                <wp:align>center</wp:align>
              </wp:positionH>
              <wp:positionV relativeFrom="margin">
                <wp:align>center</wp:align>
              </wp:positionV>
              <wp:extent cx="5050155" cy="3030220"/>
              <wp:effectExtent l="0" t="1104900" r="0" b="636905"/>
              <wp:wrapNone/>
              <wp:docPr id="1" name="PowerPlusWaterMarkObject25296708"/>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6611F9F5"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DF6F52" w:rsidRPr="00F22CC2">
      <w:rPr>
        <w:rFonts w:cs="Arial"/>
      </w:rPr>
      <w:t>Joint Schedules</w:t>
    </w:r>
  </w:p>
  <w:p w14:paraId="379F4A12" w14:textId="77777777" w:rsidR="00DF6F52" w:rsidRPr="00F22CC2" w:rsidRDefault="00DF6F52" w:rsidP="007F4471">
    <w:pPr>
      <w:pStyle w:val="Header"/>
      <w:rPr>
        <w:rFonts w:cs="Arial"/>
      </w:rPr>
    </w:pPr>
    <w:r>
      <w:rPr>
        <w:rFonts w:cs="Arial"/>
      </w:rPr>
      <w:t>Crown Copyright 2019</w:t>
    </w:r>
  </w:p>
  <w:p w14:paraId="1BD4833C" w14:textId="77777777" w:rsidR="00DF6F52" w:rsidRDefault="00DF6F52">
    <w:pPr>
      <w:pStyle w:val="Header"/>
      <w:jc w:val="end"/>
    </w:pPr>
  </w:p>
  <w:p w14:paraId="42BB66EB" w14:textId="77777777" w:rsidR="00DF6F52" w:rsidRPr="00F90597" w:rsidRDefault="00DF6F52">
    <w:pPr>
      <w:pStyle w:val="Header"/>
      <w:rPr>
        <w:rFonts w:ascii="Arial" w:hAnsi="Arial"/>
        <w:color w:val="BFBFBF" w:themeColor="background1" w:themeShade="BF"/>
        <w:sz w:val="20"/>
      </w:rPr>
    </w:pPr>
  </w:p>
</w:hdr>
</file>

<file path=word/header6.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A57B811" w14:textId="2D64C522" w:rsidR="00D22231" w:rsidRDefault="00D22231">
    <w:pPr>
      <w:pStyle w:val="Header"/>
    </w:pPr>
    <w:r>
      <w:rPr>
        <w:noProof/>
      </w:rPr>
      <mc:AlternateContent>
        <mc:Choice Requires="v">
          <w:pict w14:anchorId="0F32DD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6" o:spid="_x0000_s2052" type="#_x0000_t136" style="position:absolute;margin-left:0;margin-top:0;width:397.65pt;height:238.6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2336" behindDoc="1" locked="0" layoutInCell="0" allowOverlap="1" wp14:anchorId="3DB162F2" wp14:editId="67FF5F61">
              <wp:simplePos x="0" y="0"/>
              <wp:positionH relativeFrom="margin">
                <wp:align>center</wp:align>
              </wp:positionH>
              <wp:positionV relativeFrom="margin">
                <wp:align>center</wp:align>
              </wp:positionV>
              <wp:extent cx="5050155" cy="3030220"/>
              <wp:effectExtent l="0" t="1104900" r="0" b="636905"/>
              <wp:wrapNone/>
              <wp:docPr id="1" name="PowerPlusWaterMarkObject25296706"/>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0BDC8419"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7.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5B20D69" w14:textId="5E55870A" w:rsidR="00D22231" w:rsidRDefault="00D22231">
    <w:pPr>
      <w:pStyle w:val="Header"/>
    </w:pPr>
    <w:r>
      <w:rPr>
        <w:noProof/>
      </w:rPr>
      <mc:AlternateContent>
        <mc:Choice Requires="v">
          <w:pict w14:anchorId="6344B8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0" o:spid="_x0000_s2056" type="#_x0000_t136" style="position:absolute;margin-left:0;margin-top:0;width:397.65pt;height:238.6pt;rotation:315;z-index:-251642880;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5408" behindDoc="1" locked="0" layoutInCell="0" allowOverlap="1" wp14:anchorId="64694D66" wp14:editId="24AB3838">
              <wp:simplePos x="0" y="0"/>
              <wp:positionH relativeFrom="margin">
                <wp:align>center</wp:align>
              </wp:positionH>
              <wp:positionV relativeFrom="margin">
                <wp:align>center</wp:align>
              </wp:positionV>
              <wp:extent cx="5050155" cy="3030220"/>
              <wp:effectExtent l="0" t="1104900" r="0" b="636905"/>
              <wp:wrapNone/>
              <wp:docPr id="1" name="PowerPlusWaterMarkObject25296710"/>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404F87DA"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8.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F1A88D7" w14:textId="2FA37609" w:rsidR="00DF6F52" w:rsidRPr="00F22CC2" w:rsidRDefault="00D22231" w:rsidP="00F83FB9">
    <w:pPr>
      <w:pStyle w:val="Header"/>
      <w:rPr>
        <w:rFonts w:cs="Arial"/>
      </w:rPr>
    </w:pPr>
    <w:r>
      <w:rPr>
        <w:noProof/>
      </w:rPr>
      <mc:AlternateContent>
        <mc:Choice Requires="v">
          <w:pict w14:anchorId="708168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11" o:spid="_x0000_s2057" type="#_x0000_t136" style="position:absolute;margin-left:0;margin-top:0;width:397.65pt;height:238.6pt;rotation:315;z-index:-251640832;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6432" behindDoc="1" locked="0" layoutInCell="0" allowOverlap="1" wp14:anchorId="6726D763" wp14:editId="0F68128B">
              <wp:simplePos x="0" y="0"/>
              <wp:positionH relativeFrom="margin">
                <wp:align>center</wp:align>
              </wp:positionH>
              <wp:positionV relativeFrom="margin">
                <wp:align>center</wp:align>
              </wp:positionV>
              <wp:extent cx="5050155" cy="3030220"/>
              <wp:effectExtent l="0" t="1104900" r="0" b="636905"/>
              <wp:wrapNone/>
              <wp:docPr id="1" name="PowerPlusWaterMarkObject25296711"/>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3C4A970E"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DF6F52" w:rsidRPr="00F22CC2">
      <w:rPr>
        <w:rFonts w:cs="Arial"/>
      </w:rPr>
      <w:t>Joint Schedules</w:t>
    </w:r>
  </w:p>
  <w:p w14:paraId="78006603" w14:textId="77777777" w:rsidR="00DF6F52" w:rsidRPr="00F22CC2" w:rsidRDefault="00DF6F52" w:rsidP="00F83FB9">
    <w:pPr>
      <w:pStyle w:val="Header"/>
      <w:rPr>
        <w:rFonts w:cs="Arial"/>
      </w:rPr>
    </w:pPr>
    <w:r>
      <w:rPr>
        <w:rFonts w:cs="Arial"/>
      </w:rPr>
      <w:t>Crown Copyright 2019</w:t>
    </w:r>
  </w:p>
  <w:p w14:paraId="3C150DC0" w14:textId="77777777" w:rsidR="00DF6F52" w:rsidRPr="00367614" w:rsidRDefault="00DF6F52">
    <w:pPr>
      <w:rPr>
        <w:rFonts w:ascii="Arial" w:hAnsi="Arial"/>
        <w:color w:val="BFBFBF" w:themeColor="background1" w:themeShade="BF"/>
        <w:sz w:val="20"/>
        <w:szCs w:val="16"/>
      </w:rPr>
    </w:pPr>
  </w:p>
</w:hdr>
</file>

<file path=word/header9.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F648A60" w14:textId="6B19C5B0" w:rsidR="00DF6F52" w:rsidRDefault="00D22231" w:rsidP="00DA7B64">
    <w:pPr>
      <w:jc w:val="end"/>
    </w:pPr>
    <w:r>
      <w:rPr>
        <w:noProof/>
      </w:rPr>
      <mc:AlternateContent>
        <mc:Choice Requires="v">
          <w:pict w14:anchorId="1DD763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96709" o:spid="_x0000_s2055" type="#_x0000_t136" style="position:absolute;left:0;text-align:left;margin-left:0;margin-top:0;width:397.65pt;height:238.6pt;rotation:315;z-index:-251644928;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5408" behindDoc="1" locked="0" layoutInCell="0" allowOverlap="1" wp14:anchorId="04DADEE8" wp14:editId="7712D3F4">
              <wp:simplePos x="0" y="0"/>
              <wp:positionH relativeFrom="margin">
                <wp:align>center</wp:align>
              </wp:positionH>
              <wp:positionV relativeFrom="margin">
                <wp:align>center</wp:align>
              </wp:positionV>
              <wp:extent cx="5050155" cy="3030220"/>
              <wp:effectExtent l="0" t="1104900" r="0" b="636905"/>
              <wp:wrapNone/>
              <wp:docPr id="1" name="PowerPlusWaterMarkObject25296709"/>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34005886" w14:textId="77777777" w:rsidR="00E16DE9" w:rsidRDefault="00E16DE9" w:rsidP="00E16DE9">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35169D8"/>
    <w:multiLevelType w:val="hybridMultilevel"/>
    <w:tmpl w:val="A7B0A0DC"/>
    <w:lvl w:ilvl="0" w:tplc="08090001">
      <w:start w:val="1"/>
      <w:numFmt w:val="bullet"/>
      <w:lvlText w:val=""/>
      <w:lvlJc w:val="start"/>
      <w:pPr>
        <w:ind w:start="72pt" w:hanging="18pt"/>
      </w:pPr>
      <w:rPr>
        <w:rFonts w:ascii="Symbol" w:hAnsi="Symbol" w:hint="default"/>
      </w:rPr>
    </w:lvl>
    <w:lvl w:ilvl="1" w:tplc="08090003" w:tentative="1">
      <w:start w:val="1"/>
      <w:numFmt w:val="bullet"/>
      <w:lvlText w:val="o"/>
      <w:lvlJc w:val="start"/>
      <w:pPr>
        <w:ind w:start="108pt" w:hanging="18pt"/>
      </w:pPr>
      <w:rPr>
        <w:rFonts w:ascii="Courier New" w:hAnsi="Courier New" w:cs="Courier New" w:hint="default"/>
      </w:rPr>
    </w:lvl>
    <w:lvl w:ilvl="2" w:tplc="08090005" w:tentative="1">
      <w:start w:val="1"/>
      <w:numFmt w:val="bullet"/>
      <w:lvlText w:val=""/>
      <w:lvlJc w:val="start"/>
      <w:pPr>
        <w:ind w:start="144pt" w:hanging="18pt"/>
      </w:pPr>
      <w:rPr>
        <w:rFonts w:ascii="Wingdings" w:hAnsi="Wingdings" w:hint="default"/>
      </w:rPr>
    </w:lvl>
    <w:lvl w:ilvl="3" w:tplc="08090001" w:tentative="1">
      <w:start w:val="1"/>
      <w:numFmt w:val="bullet"/>
      <w:lvlText w:val=""/>
      <w:lvlJc w:val="start"/>
      <w:pPr>
        <w:ind w:start="180pt" w:hanging="18pt"/>
      </w:pPr>
      <w:rPr>
        <w:rFonts w:ascii="Symbol" w:hAnsi="Symbol" w:hint="default"/>
      </w:rPr>
    </w:lvl>
    <w:lvl w:ilvl="4" w:tplc="08090003" w:tentative="1">
      <w:start w:val="1"/>
      <w:numFmt w:val="bullet"/>
      <w:lvlText w:val="o"/>
      <w:lvlJc w:val="start"/>
      <w:pPr>
        <w:ind w:start="216pt" w:hanging="18pt"/>
      </w:pPr>
      <w:rPr>
        <w:rFonts w:ascii="Courier New" w:hAnsi="Courier New" w:cs="Courier New" w:hint="default"/>
      </w:rPr>
    </w:lvl>
    <w:lvl w:ilvl="5" w:tplc="08090005" w:tentative="1">
      <w:start w:val="1"/>
      <w:numFmt w:val="bullet"/>
      <w:lvlText w:val=""/>
      <w:lvlJc w:val="start"/>
      <w:pPr>
        <w:ind w:start="252pt" w:hanging="18pt"/>
      </w:pPr>
      <w:rPr>
        <w:rFonts w:ascii="Wingdings" w:hAnsi="Wingdings" w:hint="default"/>
      </w:rPr>
    </w:lvl>
    <w:lvl w:ilvl="6" w:tplc="08090001" w:tentative="1">
      <w:start w:val="1"/>
      <w:numFmt w:val="bullet"/>
      <w:lvlText w:val=""/>
      <w:lvlJc w:val="start"/>
      <w:pPr>
        <w:ind w:start="288pt" w:hanging="18pt"/>
      </w:pPr>
      <w:rPr>
        <w:rFonts w:ascii="Symbol" w:hAnsi="Symbol" w:hint="default"/>
      </w:rPr>
    </w:lvl>
    <w:lvl w:ilvl="7" w:tplc="08090003" w:tentative="1">
      <w:start w:val="1"/>
      <w:numFmt w:val="bullet"/>
      <w:lvlText w:val="o"/>
      <w:lvlJc w:val="start"/>
      <w:pPr>
        <w:ind w:start="324pt" w:hanging="18pt"/>
      </w:pPr>
      <w:rPr>
        <w:rFonts w:ascii="Courier New" w:hAnsi="Courier New" w:cs="Courier New" w:hint="default"/>
      </w:rPr>
    </w:lvl>
    <w:lvl w:ilvl="8" w:tplc="08090005" w:tentative="1">
      <w:start w:val="1"/>
      <w:numFmt w:val="bullet"/>
      <w:lvlText w:val=""/>
      <w:lvlJc w:val="start"/>
      <w:pPr>
        <w:ind w:start="360pt" w:hanging="18pt"/>
      </w:pPr>
      <w:rPr>
        <w:rFonts w:ascii="Wingdings" w:hAnsi="Wingdings" w:hint="default"/>
      </w:rPr>
    </w:lvl>
  </w:abstractNum>
  <w:abstractNum w:abstractNumId="1" w15:restartNumberingAfterBreak="0">
    <w:nsid w:val="04D0560D"/>
    <w:multiLevelType w:val="hybridMultilevel"/>
    <w:tmpl w:val="E4A07D12"/>
    <w:lvl w:ilvl="0" w:tplc="6FDE23EE">
      <w:start w:val="1"/>
      <w:numFmt w:val="decimal"/>
      <w:pStyle w:val="GPSL2GuidanceNumbered"/>
      <w:lvlText w:val="%1."/>
      <w:lvlJc w:val="start"/>
      <w:pPr>
        <w:ind w:start="106.90pt" w:hanging="18pt"/>
      </w:pPr>
    </w:lvl>
    <w:lvl w:ilvl="1" w:tplc="08090019" w:tentative="1">
      <w:start w:val="1"/>
      <w:numFmt w:val="lowerLetter"/>
      <w:lvlText w:val="%2."/>
      <w:lvlJc w:val="start"/>
      <w:pPr>
        <w:ind w:start="142.90pt" w:hanging="18pt"/>
      </w:pPr>
    </w:lvl>
    <w:lvl w:ilvl="2" w:tplc="0809001B" w:tentative="1">
      <w:start w:val="1"/>
      <w:numFmt w:val="lowerRoman"/>
      <w:lvlText w:val="%3."/>
      <w:lvlJc w:val="end"/>
      <w:pPr>
        <w:ind w:start="178.90pt" w:hanging="9pt"/>
      </w:pPr>
    </w:lvl>
    <w:lvl w:ilvl="3" w:tplc="0809000F" w:tentative="1">
      <w:start w:val="1"/>
      <w:numFmt w:val="decimal"/>
      <w:lvlText w:val="%4."/>
      <w:lvlJc w:val="start"/>
      <w:pPr>
        <w:ind w:start="214.90pt" w:hanging="18pt"/>
      </w:pPr>
    </w:lvl>
    <w:lvl w:ilvl="4" w:tplc="08090019" w:tentative="1">
      <w:start w:val="1"/>
      <w:numFmt w:val="lowerLetter"/>
      <w:lvlText w:val="%5."/>
      <w:lvlJc w:val="start"/>
      <w:pPr>
        <w:ind w:start="250.90pt" w:hanging="18pt"/>
      </w:pPr>
    </w:lvl>
    <w:lvl w:ilvl="5" w:tplc="0809001B" w:tentative="1">
      <w:start w:val="1"/>
      <w:numFmt w:val="lowerRoman"/>
      <w:lvlText w:val="%6."/>
      <w:lvlJc w:val="end"/>
      <w:pPr>
        <w:ind w:start="286.90pt" w:hanging="9pt"/>
      </w:pPr>
    </w:lvl>
    <w:lvl w:ilvl="6" w:tplc="0809000F">
      <w:start w:val="1"/>
      <w:numFmt w:val="decimal"/>
      <w:lvlText w:val="%7."/>
      <w:lvlJc w:val="start"/>
      <w:pPr>
        <w:ind w:start="322.90pt" w:hanging="18pt"/>
      </w:pPr>
    </w:lvl>
    <w:lvl w:ilvl="7" w:tplc="08090019" w:tentative="1">
      <w:start w:val="1"/>
      <w:numFmt w:val="lowerLetter"/>
      <w:lvlText w:val="%8."/>
      <w:lvlJc w:val="start"/>
      <w:pPr>
        <w:ind w:start="358.90pt" w:hanging="18pt"/>
      </w:pPr>
    </w:lvl>
    <w:lvl w:ilvl="8" w:tplc="0809001B" w:tentative="1">
      <w:start w:val="1"/>
      <w:numFmt w:val="lowerRoman"/>
      <w:lvlText w:val="%9."/>
      <w:lvlJc w:val="end"/>
      <w:pPr>
        <w:ind w:start="394.90pt" w:hanging="9pt"/>
      </w:pPr>
    </w:lvl>
  </w:abstractNum>
  <w:abstractNum w:abstractNumId="2" w15:restartNumberingAfterBreak="0">
    <w:nsid w:val="0FEE4FED"/>
    <w:multiLevelType w:val="multilevel"/>
    <w:tmpl w:val="D00AB5FC"/>
    <w:lvl w:ilvl="0">
      <w:start w:val="1"/>
      <w:numFmt w:val="none"/>
      <w:lvlText w:val="%1"/>
      <w:lvlJc w:val="start"/>
      <w:pPr>
        <w:ind w:start="8.50pt" w:hanging="8.50pt"/>
      </w:pPr>
      <w:rPr>
        <w:rFonts w:ascii="Arial" w:hAnsi="Arial" w:hint="default"/>
        <w:sz w:val="22"/>
      </w:rPr>
    </w:lvl>
    <w:lvl w:ilvl="1">
      <w:start w:val="1"/>
      <w:numFmt w:val="lowerLetter"/>
      <w:lvlText w:val="%2)"/>
      <w:lvlJc w:val="start"/>
      <w:pPr>
        <w:tabs>
          <w:tab w:val="num" w:pos="21.60pt"/>
        </w:tabs>
        <w:ind w:start="21.60pt" w:hanging="12.95pt"/>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start"/>
      <w:pPr>
        <w:ind w:start="54pt" w:hanging="18pt"/>
      </w:pPr>
      <w:rPr>
        <w:rFonts w:ascii="Arial" w:hAnsi="Arial" w:cs="Arial" w:hint="default"/>
        <w:sz w:val="24"/>
      </w:rPr>
    </w:lvl>
    <w:lvl w:ilvl="3">
      <w:start w:val="1"/>
      <w:numFmt w:val="decimal"/>
      <w:lvlText w:val="(%4)"/>
      <w:lvlJc w:val="start"/>
      <w:pPr>
        <w:ind w:start="72pt" w:hanging="18pt"/>
      </w:pPr>
      <w:rPr>
        <w:rFonts w:hint="default"/>
      </w:rPr>
    </w:lvl>
    <w:lvl w:ilvl="4">
      <w:start w:val="1"/>
      <w:numFmt w:val="lowerLetter"/>
      <w:lvlText w:val="(%5)"/>
      <w:lvlJc w:val="start"/>
      <w:pPr>
        <w:ind w:start="90pt" w:hanging="18pt"/>
      </w:pPr>
      <w:rPr>
        <w:rFonts w:hint="default"/>
      </w:rPr>
    </w:lvl>
    <w:lvl w:ilvl="5">
      <w:start w:val="1"/>
      <w:numFmt w:val="lowerRoman"/>
      <w:lvlText w:val="(%6)"/>
      <w:lvlJc w:val="start"/>
      <w:pPr>
        <w:ind w:start="108pt" w:hanging="18pt"/>
      </w:pPr>
      <w:rPr>
        <w:rFonts w:hint="default"/>
      </w:rPr>
    </w:lvl>
    <w:lvl w:ilvl="6">
      <w:start w:val="1"/>
      <w:numFmt w:val="decimal"/>
      <w:lvlText w:val="%7."/>
      <w:lvlJc w:val="start"/>
      <w:pPr>
        <w:ind w:start="126pt" w:hanging="18pt"/>
      </w:pPr>
      <w:rPr>
        <w:rFonts w:hint="default"/>
      </w:rPr>
    </w:lvl>
    <w:lvl w:ilvl="7">
      <w:start w:val="1"/>
      <w:numFmt w:val="lowerLetter"/>
      <w:lvlText w:val="%8."/>
      <w:lvlJc w:val="start"/>
      <w:pPr>
        <w:ind w:start="144pt" w:hanging="18pt"/>
      </w:pPr>
      <w:rPr>
        <w:rFonts w:hint="default"/>
      </w:rPr>
    </w:lvl>
    <w:lvl w:ilvl="8">
      <w:start w:val="1"/>
      <w:numFmt w:val="lowerRoman"/>
      <w:lvlText w:val="%9."/>
      <w:lvlJc w:val="start"/>
      <w:pPr>
        <w:ind w:start="162pt" w:hanging="18pt"/>
      </w:pPr>
      <w:rPr>
        <w:rFonts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start"/>
      <w:pPr>
        <w:ind w:start="53pt" w:hanging="18pt"/>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start"/>
      <w:pPr>
        <w:ind w:start="89pt" w:hanging="18pt"/>
      </w:pPr>
      <w:rPr>
        <w:rFonts w:cs="Times New Roman"/>
      </w:rPr>
    </w:lvl>
    <w:lvl w:ilvl="2" w:tplc="0809001B">
      <w:start w:val="1"/>
      <w:numFmt w:val="lowerRoman"/>
      <w:lvlText w:val="%3."/>
      <w:lvlJc w:val="end"/>
      <w:pPr>
        <w:ind w:start="125pt" w:hanging="9pt"/>
      </w:pPr>
      <w:rPr>
        <w:rFonts w:cs="Times New Roman"/>
      </w:rPr>
    </w:lvl>
    <w:lvl w:ilvl="3" w:tplc="0809000F" w:tentative="1">
      <w:start w:val="1"/>
      <w:numFmt w:val="decimal"/>
      <w:lvlText w:val="%4."/>
      <w:lvlJc w:val="start"/>
      <w:pPr>
        <w:ind w:start="161pt" w:hanging="18pt"/>
      </w:pPr>
      <w:rPr>
        <w:rFonts w:cs="Times New Roman"/>
      </w:rPr>
    </w:lvl>
    <w:lvl w:ilvl="4" w:tplc="08090019" w:tentative="1">
      <w:start w:val="1"/>
      <w:numFmt w:val="lowerLetter"/>
      <w:lvlText w:val="%5."/>
      <w:lvlJc w:val="start"/>
      <w:pPr>
        <w:ind w:start="197pt" w:hanging="18pt"/>
      </w:pPr>
      <w:rPr>
        <w:rFonts w:cs="Times New Roman"/>
      </w:rPr>
    </w:lvl>
    <w:lvl w:ilvl="5" w:tplc="0809001B" w:tentative="1">
      <w:start w:val="1"/>
      <w:numFmt w:val="lowerRoman"/>
      <w:lvlText w:val="%6."/>
      <w:lvlJc w:val="end"/>
      <w:pPr>
        <w:ind w:start="233pt" w:hanging="9pt"/>
      </w:pPr>
      <w:rPr>
        <w:rFonts w:cs="Times New Roman"/>
      </w:rPr>
    </w:lvl>
    <w:lvl w:ilvl="6" w:tplc="0809000F" w:tentative="1">
      <w:start w:val="1"/>
      <w:numFmt w:val="decimal"/>
      <w:lvlText w:val="%7."/>
      <w:lvlJc w:val="start"/>
      <w:pPr>
        <w:ind w:start="269pt" w:hanging="18pt"/>
      </w:pPr>
      <w:rPr>
        <w:rFonts w:cs="Times New Roman"/>
      </w:rPr>
    </w:lvl>
    <w:lvl w:ilvl="7" w:tplc="08090019" w:tentative="1">
      <w:start w:val="1"/>
      <w:numFmt w:val="lowerLetter"/>
      <w:lvlText w:val="%8."/>
      <w:lvlJc w:val="start"/>
      <w:pPr>
        <w:ind w:start="305pt" w:hanging="18pt"/>
      </w:pPr>
      <w:rPr>
        <w:rFonts w:cs="Times New Roman"/>
      </w:rPr>
    </w:lvl>
    <w:lvl w:ilvl="8" w:tplc="0809001B" w:tentative="1">
      <w:start w:val="1"/>
      <w:numFmt w:val="lowerRoman"/>
      <w:lvlText w:val="%9."/>
      <w:lvlJc w:val="end"/>
      <w:pPr>
        <w:ind w:start="341pt" w:hanging="9pt"/>
      </w:pPr>
      <w:rPr>
        <w:rFonts w:cs="Times New Roman"/>
      </w:rPr>
    </w:lvl>
  </w:abstractNum>
  <w:abstractNum w:abstractNumId="4" w15:restartNumberingAfterBreak="0">
    <w:nsid w:val="158B22A9"/>
    <w:multiLevelType w:val="multilevel"/>
    <w:tmpl w:val="89980BE0"/>
    <w:lvl w:ilvl="0">
      <w:start w:val="1"/>
      <w:numFmt w:val="decimal"/>
      <w:lvlText w:val="%1."/>
      <w:lvlJc w:val="start"/>
      <w:pPr>
        <w:tabs>
          <w:tab w:val="num" w:pos="0pt"/>
        </w:tabs>
        <w:ind w:start="18pt" w:hanging="18pt"/>
      </w:pPr>
      <w:rPr>
        <w:rFonts w:hint="default"/>
      </w:rPr>
    </w:lvl>
    <w:lvl w:ilvl="1">
      <w:start w:val="1"/>
      <w:numFmt w:val="decimal"/>
      <w:lvlText w:val="%1.%2."/>
      <w:lvlJc w:val="start"/>
      <w:pPr>
        <w:tabs>
          <w:tab w:val="num" w:pos="21.30pt"/>
        </w:tabs>
        <w:ind w:start="49.65pt" w:hanging="28.35pt"/>
      </w:pPr>
      <w:rPr>
        <w:rFonts w:hint="default"/>
        <w:b w:val="0"/>
      </w:rPr>
    </w:lvl>
    <w:lvl w:ilvl="2">
      <w:start w:val="1"/>
      <w:numFmt w:val="decimal"/>
      <w:lvlText w:val="%1.%2.%3."/>
      <w:lvlJc w:val="start"/>
      <w:pPr>
        <w:tabs>
          <w:tab w:val="num" w:pos="0pt"/>
        </w:tabs>
        <w:ind w:start="28.35pt" w:firstLine="0pt"/>
      </w:pPr>
      <w:rPr>
        <w:rFonts w:hint="default"/>
      </w:rPr>
    </w:lvl>
    <w:lvl w:ilvl="3">
      <w:start w:val="1"/>
      <w:numFmt w:val="decimal"/>
      <w:lvlText w:val="%1.%2.%3.%4."/>
      <w:lvlJc w:val="start"/>
      <w:pPr>
        <w:tabs>
          <w:tab w:val="num" w:pos="0pt"/>
        </w:tabs>
        <w:ind w:start="86.40pt" w:hanging="32.40pt"/>
      </w:pPr>
      <w:rPr>
        <w:rFonts w:hint="default"/>
      </w:rPr>
    </w:lvl>
    <w:lvl w:ilvl="4">
      <w:start w:val="1"/>
      <w:numFmt w:val="decimal"/>
      <w:lvlText w:val="%1.%2.%3.%4.%5."/>
      <w:lvlJc w:val="start"/>
      <w:pPr>
        <w:tabs>
          <w:tab w:val="num" w:pos="0pt"/>
        </w:tabs>
        <w:ind w:start="111.60pt" w:hanging="39.60pt"/>
      </w:pPr>
      <w:rPr>
        <w:rFonts w:hint="default"/>
      </w:rPr>
    </w:lvl>
    <w:lvl w:ilvl="5">
      <w:start w:val="1"/>
      <w:numFmt w:val="decimal"/>
      <w:lvlText w:val="%1.%2.%3.%4.%5.%6."/>
      <w:lvlJc w:val="start"/>
      <w:pPr>
        <w:tabs>
          <w:tab w:val="num" w:pos="0pt"/>
        </w:tabs>
        <w:ind w:start="136.80pt" w:hanging="46.80pt"/>
      </w:pPr>
      <w:rPr>
        <w:rFonts w:hint="default"/>
      </w:rPr>
    </w:lvl>
    <w:lvl w:ilvl="6">
      <w:start w:val="1"/>
      <w:numFmt w:val="decimal"/>
      <w:lvlText w:val="%1.%2.%3.%4.%5.%6.%7."/>
      <w:lvlJc w:val="start"/>
      <w:pPr>
        <w:tabs>
          <w:tab w:val="num" w:pos="0pt"/>
        </w:tabs>
        <w:ind w:start="162pt" w:hanging="54pt"/>
      </w:pPr>
      <w:rPr>
        <w:rFonts w:hint="default"/>
      </w:rPr>
    </w:lvl>
    <w:lvl w:ilvl="7">
      <w:start w:val="1"/>
      <w:numFmt w:val="decimal"/>
      <w:lvlText w:val="%1.%2.%3.%4.%5.%6.%7.%8."/>
      <w:lvlJc w:val="start"/>
      <w:pPr>
        <w:tabs>
          <w:tab w:val="num" w:pos="0pt"/>
        </w:tabs>
        <w:ind w:start="187.20pt" w:hanging="61.20pt"/>
      </w:pPr>
      <w:rPr>
        <w:rFonts w:hint="default"/>
      </w:rPr>
    </w:lvl>
    <w:lvl w:ilvl="8">
      <w:start w:val="1"/>
      <w:numFmt w:val="decimal"/>
      <w:lvlText w:val="%1.%2.%3.%4.%5.%6.%7.%8.%9."/>
      <w:lvlJc w:val="start"/>
      <w:pPr>
        <w:tabs>
          <w:tab w:val="num" w:pos="0pt"/>
        </w:tabs>
        <w:ind w:start="216pt" w:hanging="72pt"/>
      </w:pPr>
      <w:rPr>
        <w:rFonts w:hint="default"/>
      </w:rPr>
    </w:lvl>
  </w:abstractNum>
  <w:abstractNum w:abstractNumId="5" w15:restartNumberingAfterBreak="0">
    <w:nsid w:val="1BA13697"/>
    <w:multiLevelType w:val="hybridMultilevel"/>
    <w:tmpl w:val="FA040040"/>
    <w:lvl w:ilvl="0" w:tplc="08090013">
      <w:start w:val="1"/>
      <w:numFmt w:val="upperRoman"/>
      <w:lvlText w:val="%1."/>
      <w:lvlJc w:val="end"/>
      <w:pPr>
        <w:tabs>
          <w:tab w:val="num" w:pos="27pt"/>
        </w:tabs>
        <w:ind w:start="27pt" w:hanging="9pt"/>
      </w:pPr>
    </w:lvl>
    <w:lvl w:ilvl="1" w:tplc="08090019" w:tentative="1">
      <w:start w:val="1"/>
      <w:numFmt w:val="lowerLetter"/>
      <w:lvlText w:val="%2."/>
      <w:lvlJc w:val="start"/>
      <w:pPr>
        <w:tabs>
          <w:tab w:val="num" w:pos="63pt"/>
        </w:tabs>
        <w:ind w:start="63pt" w:hanging="18pt"/>
      </w:pPr>
    </w:lvl>
    <w:lvl w:ilvl="2" w:tplc="0809001B" w:tentative="1">
      <w:start w:val="1"/>
      <w:numFmt w:val="lowerRoman"/>
      <w:lvlText w:val="%3."/>
      <w:lvlJc w:val="end"/>
      <w:pPr>
        <w:tabs>
          <w:tab w:val="num" w:pos="99pt"/>
        </w:tabs>
        <w:ind w:start="99pt" w:hanging="9pt"/>
      </w:pPr>
    </w:lvl>
    <w:lvl w:ilvl="3" w:tplc="0809000F" w:tentative="1">
      <w:start w:val="1"/>
      <w:numFmt w:val="decimal"/>
      <w:lvlText w:val="%4."/>
      <w:lvlJc w:val="start"/>
      <w:pPr>
        <w:tabs>
          <w:tab w:val="num" w:pos="135pt"/>
        </w:tabs>
        <w:ind w:start="135pt" w:hanging="18pt"/>
      </w:pPr>
    </w:lvl>
    <w:lvl w:ilvl="4" w:tplc="08090019" w:tentative="1">
      <w:start w:val="1"/>
      <w:numFmt w:val="lowerLetter"/>
      <w:lvlText w:val="%5."/>
      <w:lvlJc w:val="start"/>
      <w:pPr>
        <w:tabs>
          <w:tab w:val="num" w:pos="171pt"/>
        </w:tabs>
        <w:ind w:start="171pt" w:hanging="18pt"/>
      </w:pPr>
    </w:lvl>
    <w:lvl w:ilvl="5" w:tplc="0809001B" w:tentative="1">
      <w:start w:val="1"/>
      <w:numFmt w:val="lowerRoman"/>
      <w:lvlText w:val="%6."/>
      <w:lvlJc w:val="end"/>
      <w:pPr>
        <w:tabs>
          <w:tab w:val="num" w:pos="207pt"/>
        </w:tabs>
        <w:ind w:start="207pt" w:hanging="9pt"/>
      </w:pPr>
    </w:lvl>
    <w:lvl w:ilvl="6" w:tplc="0809000F" w:tentative="1">
      <w:start w:val="1"/>
      <w:numFmt w:val="decimal"/>
      <w:lvlText w:val="%7."/>
      <w:lvlJc w:val="start"/>
      <w:pPr>
        <w:tabs>
          <w:tab w:val="num" w:pos="243pt"/>
        </w:tabs>
        <w:ind w:start="243pt" w:hanging="18pt"/>
      </w:pPr>
    </w:lvl>
    <w:lvl w:ilvl="7" w:tplc="08090019" w:tentative="1">
      <w:start w:val="1"/>
      <w:numFmt w:val="lowerLetter"/>
      <w:lvlText w:val="%8."/>
      <w:lvlJc w:val="start"/>
      <w:pPr>
        <w:tabs>
          <w:tab w:val="num" w:pos="279pt"/>
        </w:tabs>
        <w:ind w:start="279pt" w:hanging="18pt"/>
      </w:pPr>
    </w:lvl>
    <w:lvl w:ilvl="8" w:tplc="0809001B" w:tentative="1">
      <w:start w:val="1"/>
      <w:numFmt w:val="lowerRoman"/>
      <w:lvlText w:val="%9."/>
      <w:lvlJc w:val="end"/>
      <w:pPr>
        <w:tabs>
          <w:tab w:val="num" w:pos="315pt"/>
        </w:tabs>
        <w:ind w:start="315pt" w:hanging="9pt"/>
      </w:pPr>
    </w:lvl>
  </w:abstractNum>
  <w:abstractNum w:abstractNumId="6" w15:restartNumberingAfterBreak="0">
    <w:nsid w:val="20B44683"/>
    <w:multiLevelType w:val="hybridMultilevel"/>
    <w:tmpl w:val="10C8404E"/>
    <w:lvl w:ilvl="0" w:tplc="2DB02C26">
      <w:start w:val="1"/>
      <w:numFmt w:val="decimal"/>
      <w:lvlText w:val="%1."/>
      <w:lvlJc w:val="start"/>
      <w:pPr>
        <w:tabs>
          <w:tab w:val="num" w:pos="36pt"/>
        </w:tabs>
        <w:ind w:start="36pt" w:hanging="18pt"/>
      </w:pPr>
      <w:rPr>
        <w:b w:val="0"/>
        <w:color w:val="000000"/>
      </w:rPr>
    </w:lvl>
    <w:lvl w:ilvl="1" w:tplc="08090001">
      <w:start w:val="1"/>
      <w:numFmt w:val="bullet"/>
      <w:lvlText w:val=""/>
      <w:lvlJc w:val="start"/>
      <w:pPr>
        <w:tabs>
          <w:tab w:val="num" w:pos="72pt"/>
        </w:tabs>
        <w:ind w:start="72pt" w:hanging="18pt"/>
      </w:pPr>
      <w:rPr>
        <w:rFonts w:ascii="Symbol" w:hAnsi="Symbol" w:hint="default"/>
        <w:b w:val="0"/>
        <w:color w:val="000000"/>
      </w:r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7" w15:restartNumberingAfterBreak="0">
    <w:nsid w:val="22DF086B"/>
    <w:multiLevelType w:val="multilevel"/>
    <w:tmpl w:val="1ACC551E"/>
    <w:lvl w:ilvl="0">
      <w:start w:val="1"/>
      <w:numFmt w:val="lowerLetter"/>
      <w:lvlText w:val="%1)"/>
      <w:lvlJc w:val="start"/>
      <w:pPr>
        <w:tabs>
          <w:tab w:val="num" w:pos="21.60pt"/>
        </w:tabs>
        <w:ind w:start="21.60pt" w:hanging="13.10pt"/>
      </w:pPr>
      <w:rPr>
        <w:rFonts w:hint="default"/>
        <w:sz w:val="22"/>
      </w:rPr>
    </w:lvl>
    <w:lvl w:ilvl="1">
      <w:start w:val="1"/>
      <w:numFmt w:val="lowerLetter"/>
      <w:lvlText w:val="%2)"/>
      <w:lvlJc w:val="start"/>
      <w:pPr>
        <w:ind w:start="44.50pt" w:hanging="18pt"/>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start"/>
      <w:pPr>
        <w:ind w:start="62.50pt" w:hanging="18pt"/>
      </w:pPr>
      <w:rPr>
        <w:rFonts w:ascii="Arial" w:hAnsi="Arial" w:hint="default"/>
        <w:sz w:val="22"/>
      </w:rPr>
    </w:lvl>
    <w:lvl w:ilvl="3">
      <w:start w:val="1"/>
      <w:numFmt w:val="decimal"/>
      <w:lvlText w:val="(%4)"/>
      <w:lvlJc w:val="start"/>
      <w:pPr>
        <w:ind w:start="80.50pt" w:hanging="18pt"/>
      </w:pPr>
      <w:rPr>
        <w:rFonts w:hint="default"/>
      </w:rPr>
    </w:lvl>
    <w:lvl w:ilvl="4">
      <w:start w:val="1"/>
      <w:numFmt w:val="lowerLetter"/>
      <w:lvlText w:val="(%5)"/>
      <w:lvlJc w:val="start"/>
      <w:pPr>
        <w:ind w:start="98.50pt" w:hanging="18pt"/>
      </w:pPr>
      <w:rPr>
        <w:rFonts w:hint="default"/>
      </w:rPr>
    </w:lvl>
    <w:lvl w:ilvl="5">
      <w:start w:val="1"/>
      <w:numFmt w:val="lowerRoman"/>
      <w:lvlText w:val="(%6)"/>
      <w:lvlJc w:val="start"/>
      <w:pPr>
        <w:ind w:start="116.50pt" w:hanging="18pt"/>
      </w:pPr>
      <w:rPr>
        <w:rFonts w:hint="default"/>
      </w:rPr>
    </w:lvl>
    <w:lvl w:ilvl="6">
      <w:start w:val="1"/>
      <w:numFmt w:val="decimal"/>
      <w:lvlText w:val="%7."/>
      <w:lvlJc w:val="start"/>
      <w:pPr>
        <w:ind w:start="134.50pt" w:hanging="18pt"/>
      </w:pPr>
      <w:rPr>
        <w:rFonts w:hint="default"/>
      </w:rPr>
    </w:lvl>
    <w:lvl w:ilvl="7">
      <w:start w:val="1"/>
      <w:numFmt w:val="lowerLetter"/>
      <w:lvlText w:val="%8."/>
      <w:lvlJc w:val="start"/>
      <w:pPr>
        <w:ind w:start="152.50pt" w:hanging="18pt"/>
      </w:pPr>
      <w:rPr>
        <w:rFonts w:hint="default"/>
      </w:rPr>
    </w:lvl>
    <w:lvl w:ilvl="8">
      <w:start w:val="1"/>
      <w:numFmt w:val="lowerRoman"/>
      <w:lvlText w:val="%9."/>
      <w:lvlJc w:val="start"/>
      <w:pPr>
        <w:ind w:start="170.50pt" w:hanging="18pt"/>
      </w:pPr>
      <w:rPr>
        <w:rFonts w:hint="default"/>
      </w:rPr>
    </w:lvl>
  </w:abstractNum>
  <w:abstractNum w:abstractNumId="8" w15:restartNumberingAfterBreak="0">
    <w:nsid w:val="24410B1C"/>
    <w:multiLevelType w:val="hybridMultilevel"/>
    <w:tmpl w:val="FD3A5E36"/>
    <w:lvl w:ilvl="0" w:tplc="08090001">
      <w:start w:val="1"/>
      <w:numFmt w:val="bullet"/>
      <w:lvlText w:val=""/>
      <w:lvlJc w:val="start"/>
      <w:pPr>
        <w:tabs>
          <w:tab w:val="num" w:pos="36pt"/>
        </w:tabs>
        <w:ind w:start="36pt" w:hanging="18pt"/>
      </w:pPr>
      <w:rPr>
        <w:rFonts w:ascii="Symbol" w:hAnsi="Symbol" w:hint="default"/>
      </w:rPr>
    </w:lvl>
    <w:lvl w:ilvl="1" w:tplc="08090003" w:tentative="1">
      <w:start w:val="1"/>
      <w:numFmt w:val="bullet"/>
      <w:lvlText w:val="o"/>
      <w:lvlJc w:val="start"/>
      <w:pPr>
        <w:tabs>
          <w:tab w:val="num" w:pos="72pt"/>
        </w:tabs>
        <w:ind w:start="72pt" w:hanging="18pt"/>
      </w:pPr>
      <w:rPr>
        <w:rFonts w:ascii="Courier New" w:hAnsi="Courier New" w:cs="Courier New" w:hint="default"/>
      </w:rPr>
    </w:lvl>
    <w:lvl w:ilvl="2" w:tplc="08090005" w:tentative="1">
      <w:start w:val="1"/>
      <w:numFmt w:val="bullet"/>
      <w:lvlText w:val=""/>
      <w:lvlJc w:val="start"/>
      <w:pPr>
        <w:tabs>
          <w:tab w:val="num" w:pos="108pt"/>
        </w:tabs>
        <w:ind w:start="108pt" w:hanging="18pt"/>
      </w:pPr>
      <w:rPr>
        <w:rFonts w:ascii="Wingdings" w:hAnsi="Wingdings" w:hint="default"/>
      </w:rPr>
    </w:lvl>
    <w:lvl w:ilvl="3" w:tplc="08090001" w:tentative="1">
      <w:start w:val="1"/>
      <w:numFmt w:val="bullet"/>
      <w:lvlText w:val=""/>
      <w:lvlJc w:val="start"/>
      <w:pPr>
        <w:tabs>
          <w:tab w:val="num" w:pos="144pt"/>
        </w:tabs>
        <w:ind w:start="144pt" w:hanging="18pt"/>
      </w:pPr>
      <w:rPr>
        <w:rFonts w:ascii="Symbol" w:hAnsi="Symbol" w:hint="default"/>
      </w:rPr>
    </w:lvl>
    <w:lvl w:ilvl="4" w:tplc="08090003" w:tentative="1">
      <w:start w:val="1"/>
      <w:numFmt w:val="bullet"/>
      <w:lvlText w:val="o"/>
      <w:lvlJc w:val="start"/>
      <w:pPr>
        <w:tabs>
          <w:tab w:val="num" w:pos="180pt"/>
        </w:tabs>
        <w:ind w:start="180pt" w:hanging="18pt"/>
      </w:pPr>
      <w:rPr>
        <w:rFonts w:ascii="Courier New" w:hAnsi="Courier New" w:cs="Courier New" w:hint="default"/>
      </w:rPr>
    </w:lvl>
    <w:lvl w:ilvl="5" w:tplc="08090005" w:tentative="1">
      <w:start w:val="1"/>
      <w:numFmt w:val="bullet"/>
      <w:lvlText w:val=""/>
      <w:lvlJc w:val="start"/>
      <w:pPr>
        <w:tabs>
          <w:tab w:val="num" w:pos="216pt"/>
        </w:tabs>
        <w:ind w:start="216pt" w:hanging="18pt"/>
      </w:pPr>
      <w:rPr>
        <w:rFonts w:ascii="Wingdings" w:hAnsi="Wingdings" w:hint="default"/>
      </w:rPr>
    </w:lvl>
    <w:lvl w:ilvl="6" w:tplc="08090001" w:tentative="1">
      <w:start w:val="1"/>
      <w:numFmt w:val="bullet"/>
      <w:lvlText w:val=""/>
      <w:lvlJc w:val="start"/>
      <w:pPr>
        <w:tabs>
          <w:tab w:val="num" w:pos="252pt"/>
        </w:tabs>
        <w:ind w:start="252pt" w:hanging="18pt"/>
      </w:pPr>
      <w:rPr>
        <w:rFonts w:ascii="Symbol" w:hAnsi="Symbol" w:hint="default"/>
      </w:rPr>
    </w:lvl>
    <w:lvl w:ilvl="7" w:tplc="08090003" w:tentative="1">
      <w:start w:val="1"/>
      <w:numFmt w:val="bullet"/>
      <w:lvlText w:val="o"/>
      <w:lvlJc w:val="start"/>
      <w:pPr>
        <w:tabs>
          <w:tab w:val="num" w:pos="288pt"/>
        </w:tabs>
        <w:ind w:start="288pt" w:hanging="18pt"/>
      </w:pPr>
      <w:rPr>
        <w:rFonts w:ascii="Courier New" w:hAnsi="Courier New" w:cs="Courier New" w:hint="default"/>
      </w:rPr>
    </w:lvl>
    <w:lvl w:ilvl="8" w:tplc="08090005"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271D3C54"/>
    <w:multiLevelType w:val="multilevel"/>
    <w:tmpl w:val="3BEC278A"/>
    <w:lvl w:ilvl="0">
      <w:start w:val="1"/>
      <w:numFmt w:val="decimal"/>
      <w:pStyle w:val="ORDERFORML1PraraNo"/>
      <w:lvlText w:val="%1."/>
      <w:lvlJc w:val="start"/>
      <w:pPr>
        <w:ind w:start="36pt" w:hanging="18pt"/>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start"/>
      <w:pPr>
        <w:ind w:start="32.20pt" w:hanging="18pt"/>
      </w:pPr>
      <w:rPr>
        <w:rFonts w:hint="default"/>
        <w:b/>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10" w15:restartNumberingAfterBreak="0">
    <w:nsid w:val="31CB070F"/>
    <w:multiLevelType w:val="multilevel"/>
    <w:tmpl w:val="D3CAA0E0"/>
    <w:styleLink w:val="StyleOutlinenumbered"/>
    <w:lvl w:ilvl="0">
      <w:start w:val="1"/>
      <w:numFmt w:val="decimal"/>
      <w:lvlText w:val="%1."/>
      <w:lvlJc w:val="start"/>
      <w:pPr>
        <w:tabs>
          <w:tab w:val="num" w:pos="0pt"/>
        </w:tabs>
        <w:ind w:start="28.35pt" w:hanging="28.35pt"/>
      </w:pPr>
      <w:rPr>
        <w:rFonts w:hint="default"/>
      </w:rPr>
    </w:lvl>
    <w:lvl w:ilvl="1">
      <w:start w:val="1"/>
      <w:numFmt w:val="decimal"/>
      <w:lvlText w:val="%1.%2."/>
      <w:lvlJc w:val="start"/>
      <w:pPr>
        <w:tabs>
          <w:tab w:val="num" w:pos="0pt"/>
        </w:tabs>
        <w:ind w:start="39.60pt" w:hanging="21.60pt"/>
      </w:pPr>
      <w:rPr>
        <w:rFonts w:hint="default"/>
        <w:b w:val="0"/>
        <w:sz w:val="24"/>
      </w:rPr>
    </w:lvl>
    <w:lvl w:ilvl="2">
      <w:start w:val="1"/>
      <w:numFmt w:val="decimal"/>
      <w:lvlText w:val="%1.%2.%3."/>
      <w:lvlJc w:val="start"/>
      <w:pPr>
        <w:tabs>
          <w:tab w:val="num" w:pos="0pt"/>
        </w:tabs>
        <w:ind w:start="61.20pt" w:hanging="25.20pt"/>
      </w:pPr>
      <w:rPr>
        <w:rFonts w:hint="default"/>
      </w:rPr>
    </w:lvl>
    <w:lvl w:ilvl="3">
      <w:start w:val="1"/>
      <w:numFmt w:val="decimal"/>
      <w:lvlText w:val="%1.%2.%3.%4."/>
      <w:lvlJc w:val="start"/>
      <w:pPr>
        <w:tabs>
          <w:tab w:val="num" w:pos="0pt"/>
        </w:tabs>
        <w:ind w:start="86.40pt" w:hanging="32.40pt"/>
      </w:pPr>
      <w:rPr>
        <w:rFonts w:hint="default"/>
      </w:rPr>
    </w:lvl>
    <w:lvl w:ilvl="4">
      <w:start w:val="1"/>
      <w:numFmt w:val="decimal"/>
      <w:lvlText w:val="%1.%2.%3.%4.%5."/>
      <w:lvlJc w:val="start"/>
      <w:pPr>
        <w:tabs>
          <w:tab w:val="num" w:pos="0pt"/>
        </w:tabs>
        <w:ind w:start="111.60pt" w:hanging="39.60pt"/>
      </w:pPr>
      <w:rPr>
        <w:rFonts w:hint="default"/>
      </w:rPr>
    </w:lvl>
    <w:lvl w:ilvl="5">
      <w:start w:val="1"/>
      <w:numFmt w:val="decimal"/>
      <w:lvlText w:val="%1.%2.%3.%4.%5.%6."/>
      <w:lvlJc w:val="start"/>
      <w:pPr>
        <w:tabs>
          <w:tab w:val="num" w:pos="0pt"/>
        </w:tabs>
        <w:ind w:start="136.80pt" w:hanging="46.80pt"/>
      </w:pPr>
      <w:rPr>
        <w:rFonts w:hint="default"/>
      </w:rPr>
    </w:lvl>
    <w:lvl w:ilvl="6">
      <w:start w:val="1"/>
      <w:numFmt w:val="decimal"/>
      <w:lvlText w:val="%1.%2.%3.%4.%5.%6.%7."/>
      <w:lvlJc w:val="start"/>
      <w:pPr>
        <w:tabs>
          <w:tab w:val="num" w:pos="0pt"/>
        </w:tabs>
        <w:ind w:start="162pt" w:hanging="54pt"/>
      </w:pPr>
      <w:rPr>
        <w:rFonts w:hint="default"/>
      </w:rPr>
    </w:lvl>
    <w:lvl w:ilvl="7">
      <w:start w:val="1"/>
      <w:numFmt w:val="decimal"/>
      <w:lvlText w:val="%1.%2.%3.%4.%5.%6.%7.%8."/>
      <w:lvlJc w:val="start"/>
      <w:pPr>
        <w:tabs>
          <w:tab w:val="num" w:pos="0pt"/>
        </w:tabs>
        <w:ind w:start="187.20pt" w:hanging="61.20pt"/>
      </w:pPr>
      <w:rPr>
        <w:rFonts w:hint="default"/>
      </w:rPr>
    </w:lvl>
    <w:lvl w:ilvl="8">
      <w:start w:val="1"/>
      <w:numFmt w:val="decimal"/>
      <w:lvlText w:val="%1.%2.%3.%4.%5.%6.%7.%8.%9."/>
      <w:lvlJc w:val="start"/>
      <w:pPr>
        <w:tabs>
          <w:tab w:val="num" w:pos="0pt"/>
        </w:tabs>
        <w:ind w:start="216pt" w:hanging="72pt"/>
      </w:pPr>
      <w:rPr>
        <w:rFonts w:hint="default"/>
      </w:rPr>
    </w:lvl>
  </w:abstractNum>
  <w:abstractNum w:abstractNumId="11" w15:restartNumberingAfterBreak="0">
    <w:nsid w:val="38DD3BC5"/>
    <w:multiLevelType w:val="multilevel"/>
    <w:tmpl w:val="BC6872BC"/>
    <w:lvl w:ilvl="0">
      <w:start w:val="1"/>
      <w:numFmt w:val="decimal"/>
      <w:lvlText w:val="%1."/>
      <w:lvlJc w:val="start"/>
      <w:pPr>
        <w:tabs>
          <w:tab w:val="num" w:pos="18pt"/>
        </w:tabs>
        <w:ind w:start="18pt" w:hanging="18pt"/>
      </w:pPr>
      <w:rPr>
        <w:rFonts w:hint="default"/>
      </w:rPr>
    </w:lvl>
    <w:lvl w:ilvl="1">
      <w:start w:val="1"/>
      <w:numFmt w:val="decimal"/>
      <w:isLgl/>
      <w:lvlText w:val="%1.%2"/>
      <w:lvlJc w:val="start"/>
      <w:pPr>
        <w:tabs>
          <w:tab w:val="num" w:pos="0pt"/>
        </w:tabs>
        <w:ind w:start="28.35pt" w:hanging="28.35pt"/>
      </w:pPr>
      <w:rPr>
        <w:rFonts w:hint="default"/>
        <w:b w:val="0"/>
        <w:sz w:val="24"/>
      </w:rPr>
    </w:lvl>
    <w:lvl w:ilvl="2">
      <w:start w:val="1"/>
      <w:numFmt w:val="decimal"/>
      <w:isLgl/>
      <w:lvlText w:val="%1.%2.%3"/>
      <w:lvlJc w:val="start"/>
      <w:pPr>
        <w:tabs>
          <w:tab w:val="num" w:pos="54pt"/>
        </w:tabs>
        <w:ind w:start="54pt" w:hanging="36pt"/>
      </w:pPr>
      <w:rPr>
        <w:rFonts w:hint="default"/>
      </w:rPr>
    </w:lvl>
    <w:lvl w:ilvl="3">
      <w:start w:val="1"/>
      <w:numFmt w:val="decimal"/>
      <w:isLgl/>
      <w:lvlText w:val="%1.%2.%3.%4"/>
      <w:lvlJc w:val="start"/>
      <w:pPr>
        <w:tabs>
          <w:tab w:val="num" w:pos="28.35pt"/>
        </w:tabs>
        <w:ind w:start="56.70pt" w:hanging="38.70pt"/>
      </w:pPr>
      <w:rPr>
        <w:rFonts w:hint="default"/>
      </w:rPr>
    </w:lvl>
    <w:lvl w:ilvl="4">
      <w:start w:val="1"/>
      <w:numFmt w:val="decimal"/>
      <w:isLgl/>
      <w:lvlText w:val="%1.%2.%3.%4.%5"/>
      <w:lvlJc w:val="start"/>
      <w:pPr>
        <w:tabs>
          <w:tab w:val="num" w:pos="90pt"/>
        </w:tabs>
        <w:ind w:start="90pt" w:hanging="72pt"/>
      </w:pPr>
      <w:rPr>
        <w:rFonts w:hint="default"/>
      </w:rPr>
    </w:lvl>
    <w:lvl w:ilvl="5">
      <w:start w:val="1"/>
      <w:numFmt w:val="decimal"/>
      <w:isLgl/>
      <w:lvlText w:val="%1.%2.%3.%4.%5.%6"/>
      <w:lvlJc w:val="start"/>
      <w:pPr>
        <w:tabs>
          <w:tab w:val="num" w:pos="108pt"/>
        </w:tabs>
        <w:ind w:start="108pt" w:hanging="90pt"/>
      </w:pPr>
      <w:rPr>
        <w:rFonts w:hint="default"/>
      </w:rPr>
    </w:lvl>
    <w:lvl w:ilvl="6">
      <w:start w:val="1"/>
      <w:numFmt w:val="decimal"/>
      <w:isLgl/>
      <w:lvlText w:val="%1.%2.%3.%4.%5.%6.%7"/>
      <w:lvlJc w:val="start"/>
      <w:pPr>
        <w:tabs>
          <w:tab w:val="num" w:pos="108pt"/>
        </w:tabs>
        <w:ind w:start="108pt" w:hanging="90pt"/>
      </w:pPr>
      <w:rPr>
        <w:rFonts w:hint="default"/>
      </w:rPr>
    </w:lvl>
    <w:lvl w:ilvl="7">
      <w:start w:val="1"/>
      <w:numFmt w:val="decimal"/>
      <w:isLgl/>
      <w:lvlText w:val="%1.%2.%3.%4.%5.%6.%7.%8"/>
      <w:lvlJc w:val="start"/>
      <w:pPr>
        <w:tabs>
          <w:tab w:val="num" w:pos="126pt"/>
        </w:tabs>
        <w:ind w:start="126pt" w:hanging="108pt"/>
      </w:pPr>
      <w:rPr>
        <w:rFonts w:hint="default"/>
      </w:rPr>
    </w:lvl>
    <w:lvl w:ilvl="8">
      <w:start w:val="1"/>
      <w:numFmt w:val="decimal"/>
      <w:isLgl/>
      <w:lvlText w:val="%1.%2.%3.%4.%5.%6.%7.%8.%9"/>
      <w:lvlJc w:val="start"/>
      <w:pPr>
        <w:tabs>
          <w:tab w:val="num" w:pos="144pt"/>
        </w:tabs>
        <w:ind w:start="144pt" w:hanging="126pt"/>
      </w:pPr>
      <w:rPr>
        <w:rFonts w:hint="default"/>
      </w:rPr>
    </w:lvl>
  </w:abstractNum>
  <w:abstractNum w:abstractNumId="12" w15:restartNumberingAfterBreak="0">
    <w:nsid w:val="3BDF1577"/>
    <w:multiLevelType w:val="multilevel"/>
    <w:tmpl w:val="6FB048AE"/>
    <w:styleLink w:val="LFO5"/>
    <w:lvl w:ilvl="0">
      <w:start w:val="1"/>
      <w:numFmt w:val="none"/>
      <w:lvlText w:val="%1"/>
      <w:lvlJc w:val="start"/>
      <w:pPr>
        <w:ind w:start="8.50pt" w:hanging="8.50pt"/>
      </w:pPr>
      <w:rPr>
        <w:rFonts w:ascii="Arial" w:hAnsi="Arial" w:cs="Times New Roman"/>
        <w:sz w:val="22"/>
      </w:rPr>
    </w:lvl>
    <w:lvl w:ilvl="1">
      <w:start w:val="1"/>
      <w:numFmt w:val="lowerLetter"/>
      <w:lvlText w:val="%2)"/>
      <w:lvlJc w:val="start"/>
      <w:pPr>
        <w:ind w:start="36pt" w:hanging="18pt"/>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start"/>
      <w:pPr>
        <w:ind w:start="54pt" w:hanging="18pt"/>
      </w:pPr>
      <w:rPr>
        <w:rFonts w:ascii="Arial" w:hAnsi="Arial" w:cs="Times New Roman"/>
        <w:sz w:val="22"/>
      </w:rPr>
    </w:lvl>
    <w:lvl w:ilvl="3">
      <w:start w:val="1"/>
      <w:numFmt w:val="decimal"/>
      <w:lvlText w:val="(%4)"/>
      <w:lvlJc w:val="start"/>
      <w:pPr>
        <w:ind w:start="72pt" w:hanging="18pt"/>
      </w:pPr>
      <w:rPr>
        <w:rFonts w:cs="Times New Roman"/>
      </w:rPr>
    </w:lvl>
    <w:lvl w:ilvl="4">
      <w:start w:val="1"/>
      <w:numFmt w:val="lowerLetter"/>
      <w:lvlText w:val="(%5)"/>
      <w:lvlJc w:val="start"/>
      <w:pPr>
        <w:ind w:start="90pt" w:hanging="18pt"/>
      </w:pPr>
      <w:rPr>
        <w:rFonts w:cs="Times New Roman"/>
      </w:rPr>
    </w:lvl>
    <w:lvl w:ilvl="5">
      <w:start w:val="1"/>
      <w:numFmt w:val="lowerRoman"/>
      <w:lvlText w:val="(%6)"/>
      <w:lvlJc w:val="start"/>
      <w:pPr>
        <w:ind w:start="108pt" w:hanging="18pt"/>
      </w:pPr>
      <w:rPr>
        <w:rFonts w:cs="Times New Roman"/>
      </w:rPr>
    </w:lvl>
    <w:lvl w:ilvl="6">
      <w:start w:val="1"/>
      <w:numFmt w:val="decimal"/>
      <w:lvlText w:val="%7"/>
      <w:lvlJc w:val="start"/>
      <w:pPr>
        <w:ind w:start="126pt" w:hanging="18pt"/>
      </w:pPr>
      <w:rPr>
        <w:rFonts w:ascii="Arial" w:eastAsia="Times New Roman" w:hAnsi="Arial" w:cs="Arial"/>
      </w:rPr>
    </w:lvl>
    <w:lvl w:ilvl="7">
      <w:start w:val="1"/>
      <w:numFmt w:val="lowerLetter"/>
      <w:lvlText w:val="%8."/>
      <w:lvlJc w:val="start"/>
      <w:pPr>
        <w:ind w:start="144pt" w:hanging="18pt"/>
      </w:pPr>
      <w:rPr>
        <w:rFonts w:cs="Times New Roman"/>
      </w:rPr>
    </w:lvl>
    <w:lvl w:ilvl="8">
      <w:start w:val="1"/>
      <w:numFmt w:val="lowerRoman"/>
      <w:lvlText w:val="%9."/>
      <w:lvlJc w:val="start"/>
      <w:pPr>
        <w:ind w:start="162pt" w:hanging="18pt"/>
      </w:pPr>
      <w:rPr>
        <w:rFonts w:cs="Times New Roman"/>
      </w:rPr>
    </w:lvl>
  </w:abstractNum>
  <w:abstractNum w:abstractNumId="13" w15:restartNumberingAfterBreak="0">
    <w:nsid w:val="3C82155E"/>
    <w:multiLevelType w:val="hybridMultilevel"/>
    <w:tmpl w:val="C4D00686"/>
    <w:lvl w:ilvl="0" w:tplc="C0C0002A">
      <w:start w:val="1"/>
      <w:numFmt w:val="bullet"/>
      <w:lvlText w:val=""/>
      <w:lvlJc w:val="start"/>
      <w:pPr>
        <w:tabs>
          <w:tab w:val="num" w:pos="54pt"/>
        </w:tabs>
        <w:ind w:start="54pt" w:hanging="18pt"/>
      </w:pPr>
      <w:rPr>
        <w:rFonts w:ascii="Symbol" w:hAnsi="Symbol" w:hint="default"/>
        <w:color w:val="BD2B0B"/>
      </w:rPr>
    </w:lvl>
    <w:lvl w:ilvl="1" w:tplc="08090003" w:tentative="1">
      <w:start w:val="1"/>
      <w:numFmt w:val="bullet"/>
      <w:lvlText w:val="o"/>
      <w:lvlJc w:val="start"/>
      <w:pPr>
        <w:tabs>
          <w:tab w:val="num" w:pos="90pt"/>
        </w:tabs>
        <w:ind w:start="90pt" w:hanging="18pt"/>
      </w:pPr>
      <w:rPr>
        <w:rFonts w:ascii="Courier New" w:hAnsi="Courier New" w:cs="Courier New" w:hint="default"/>
      </w:rPr>
    </w:lvl>
    <w:lvl w:ilvl="2" w:tplc="08090005" w:tentative="1">
      <w:start w:val="1"/>
      <w:numFmt w:val="bullet"/>
      <w:lvlText w:val=""/>
      <w:lvlJc w:val="start"/>
      <w:pPr>
        <w:tabs>
          <w:tab w:val="num" w:pos="126pt"/>
        </w:tabs>
        <w:ind w:start="126pt" w:hanging="18pt"/>
      </w:pPr>
      <w:rPr>
        <w:rFonts w:ascii="Wingdings" w:hAnsi="Wingdings" w:hint="default"/>
      </w:rPr>
    </w:lvl>
    <w:lvl w:ilvl="3" w:tplc="08090001" w:tentative="1">
      <w:start w:val="1"/>
      <w:numFmt w:val="bullet"/>
      <w:lvlText w:val=""/>
      <w:lvlJc w:val="start"/>
      <w:pPr>
        <w:tabs>
          <w:tab w:val="num" w:pos="162pt"/>
        </w:tabs>
        <w:ind w:start="162pt" w:hanging="18pt"/>
      </w:pPr>
      <w:rPr>
        <w:rFonts w:ascii="Symbol" w:hAnsi="Symbol" w:hint="default"/>
      </w:rPr>
    </w:lvl>
    <w:lvl w:ilvl="4" w:tplc="08090003" w:tentative="1">
      <w:start w:val="1"/>
      <w:numFmt w:val="bullet"/>
      <w:lvlText w:val="o"/>
      <w:lvlJc w:val="start"/>
      <w:pPr>
        <w:tabs>
          <w:tab w:val="num" w:pos="198pt"/>
        </w:tabs>
        <w:ind w:start="198pt" w:hanging="18pt"/>
      </w:pPr>
      <w:rPr>
        <w:rFonts w:ascii="Courier New" w:hAnsi="Courier New" w:cs="Courier New" w:hint="default"/>
      </w:rPr>
    </w:lvl>
    <w:lvl w:ilvl="5" w:tplc="08090005" w:tentative="1">
      <w:start w:val="1"/>
      <w:numFmt w:val="bullet"/>
      <w:lvlText w:val=""/>
      <w:lvlJc w:val="start"/>
      <w:pPr>
        <w:tabs>
          <w:tab w:val="num" w:pos="234pt"/>
        </w:tabs>
        <w:ind w:start="234pt" w:hanging="18pt"/>
      </w:pPr>
      <w:rPr>
        <w:rFonts w:ascii="Wingdings" w:hAnsi="Wingdings" w:hint="default"/>
      </w:rPr>
    </w:lvl>
    <w:lvl w:ilvl="6" w:tplc="08090001" w:tentative="1">
      <w:start w:val="1"/>
      <w:numFmt w:val="bullet"/>
      <w:lvlText w:val=""/>
      <w:lvlJc w:val="start"/>
      <w:pPr>
        <w:tabs>
          <w:tab w:val="num" w:pos="270pt"/>
        </w:tabs>
        <w:ind w:start="270pt" w:hanging="18pt"/>
      </w:pPr>
      <w:rPr>
        <w:rFonts w:ascii="Symbol" w:hAnsi="Symbol" w:hint="default"/>
      </w:rPr>
    </w:lvl>
    <w:lvl w:ilvl="7" w:tplc="08090003" w:tentative="1">
      <w:start w:val="1"/>
      <w:numFmt w:val="bullet"/>
      <w:lvlText w:val="o"/>
      <w:lvlJc w:val="start"/>
      <w:pPr>
        <w:tabs>
          <w:tab w:val="num" w:pos="306pt"/>
        </w:tabs>
        <w:ind w:start="306pt" w:hanging="18pt"/>
      </w:pPr>
      <w:rPr>
        <w:rFonts w:ascii="Courier New" w:hAnsi="Courier New" w:cs="Courier New" w:hint="default"/>
      </w:rPr>
    </w:lvl>
    <w:lvl w:ilvl="8" w:tplc="08090005" w:tentative="1">
      <w:start w:val="1"/>
      <w:numFmt w:val="bullet"/>
      <w:lvlText w:val=""/>
      <w:lvlJc w:val="start"/>
      <w:pPr>
        <w:tabs>
          <w:tab w:val="num" w:pos="342pt"/>
        </w:tabs>
        <w:ind w:start="342pt" w:hanging="18pt"/>
      </w:pPr>
      <w:rPr>
        <w:rFonts w:ascii="Wingdings" w:hAnsi="Wingdings" w:hint="default"/>
      </w:rPr>
    </w:lvl>
  </w:abstractNum>
  <w:abstractNum w:abstractNumId="14" w15:restartNumberingAfterBreak="0">
    <w:nsid w:val="3F962159"/>
    <w:multiLevelType w:val="hybridMultilevel"/>
    <w:tmpl w:val="00F8A742"/>
    <w:lvl w:ilvl="0" w:tplc="08090001">
      <w:start w:val="1"/>
      <w:numFmt w:val="bullet"/>
      <w:lvlText w:val=""/>
      <w:lvlJc w:val="start"/>
      <w:pPr>
        <w:tabs>
          <w:tab w:val="num" w:pos="39pt"/>
        </w:tabs>
        <w:ind w:start="39pt" w:hanging="18pt"/>
      </w:pPr>
      <w:rPr>
        <w:rFonts w:ascii="Symbol" w:hAnsi="Symbol" w:hint="default"/>
      </w:rPr>
    </w:lvl>
    <w:lvl w:ilvl="1" w:tplc="08090003" w:tentative="1">
      <w:start w:val="1"/>
      <w:numFmt w:val="bullet"/>
      <w:lvlText w:val="o"/>
      <w:lvlJc w:val="start"/>
      <w:pPr>
        <w:tabs>
          <w:tab w:val="num" w:pos="75pt"/>
        </w:tabs>
        <w:ind w:start="75pt" w:hanging="18pt"/>
      </w:pPr>
      <w:rPr>
        <w:rFonts w:ascii="Courier New" w:hAnsi="Courier New" w:cs="Courier New" w:hint="default"/>
      </w:rPr>
    </w:lvl>
    <w:lvl w:ilvl="2" w:tplc="08090005" w:tentative="1">
      <w:start w:val="1"/>
      <w:numFmt w:val="bullet"/>
      <w:lvlText w:val=""/>
      <w:lvlJc w:val="start"/>
      <w:pPr>
        <w:tabs>
          <w:tab w:val="num" w:pos="111pt"/>
        </w:tabs>
        <w:ind w:start="111pt" w:hanging="18pt"/>
      </w:pPr>
      <w:rPr>
        <w:rFonts w:ascii="Wingdings" w:hAnsi="Wingdings" w:hint="default"/>
      </w:rPr>
    </w:lvl>
    <w:lvl w:ilvl="3" w:tplc="08090001" w:tentative="1">
      <w:start w:val="1"/>
      <w:numFmt w:val="bullet"/>
      <w:lvlText w:val=""/>
      <w:lvlJc w:val="start"/>
      <w:pPr>
        <w:tabs>
          <w:tab w:val="num" w:pos="147pt"/>
        </w:tabs>
        <w:ind w:start="147pt" w:hanging="18pt"/>
      </w:pPr>
      <w:rPr>
        <w:rFonts w:ascii="Symbol" w:hAnsi="Symbol" w:hint="default"/>
      </w:rPr>
    </w:lvl>
    <w:lvl w:ilvl="4" w:tplc="08090003" w:tentative="1">
      <w:start w:val="1"/>
      <w:numFmt w:val="bullet"/>
      <w:lvlText w:val="o"/>
      <w:lvlJc w:val="start"/>
      <w:pPr>
        <w:tabs>
          <w:tab w:val="num" w:pos="183pt"/>
        </w:tabs>
        <w:ind w:start="183pt" w:hanging="18pt"/>
      </w:pPr>
      <w:rPr>
        <w:rFonts w:ascii="Courier New" w:hAnsi="Courier New" w:cs="Courier New" w:hint="default"/>
      </w:rPr>
    </w:lvl>
    <w:lvl w:ilvl="5" w:tplc="08090005" w:tentative="1">
      <w:start w:val="1"/>
      <w:numFmt w:val="bullet"/>
      <w:lvlText w:val=""/>
      <w:lvlJc w:val="start"/>
      <w:pPr>
        <w:tabs>
          <w:tab w:val="num" w:pos="219pt"/>
        </w:tabs>
        <w:ind w:start="219pt" w:hanging="18pt"/>
      </w:pPr>
      <w:rPr>
        <w:rFonts w:ascii="Wingdings" w:hAnsi="Wingdings" w:hint="default"/>
      </w:rPr>
    </w:lvl>
    <w:lvl w:ilvl="6" w:tplc="08090001" w:tentative="1">
      <w:start w:val="1"/>
      <w:numFmt w:val="bullet"/>
      <w:lvlText w:val=""/>
      <w:lvlJc w:val="start"/>
      <w:pPr>
        <w:tabs>
          <w:tab w:val="num" w:pos="255pt"/>
        </w:tabs>
        <w:ind w:start="255pt" w:hanging="18pt"/>
      </w:pPr>
      <w:rPr>
        <w:rFonts w:ascii="Symbol" w:hAnsi="Symbol" w:hint="default"/>
      </w:rPr>
    </w:lvl>
    <w:lvl w:ilvl="7" w:tplc="08090003" w:tentative="1">
      <w:start w:val="1"/>
      <w:numFmt w:val="bullet"/>
      <w:lvlText w:val="o"/>
      <w:lvlJc w:val="start"/>
      <w:pPr>
        <w:tabs>
          <w:tab w:val="num" w:pos="291pt"/>
        </w:tabs>
        <w:ind w:start="291pt" w:hanging="18pt"/>
      </w:pPr>
      <w:rPr>
        <w:rFonts w:ascii="Courier New" w:hAnsi="Courier New" w:cs="Courier New" w:hint="default"/>
      </w:rPr>
    </w:lvl>
    <w:lvl w:ilvl="8" w:tplc="08090005" w:tentative="1">
      <w:start w:val="1"/>
      <w:numFmt w:val="bullet"/>
      <w:lvlText w:val=""/>
      <w:lvlJc w:val="start"/>
      <w:pPr>
        <w:tabs>
          <w:tab w:val="num" w:pos="327pt"/>
        </w:tabs>
        <w:ind w:start="327pt" w:hanging="18pt"/>
      </w:pPr>
      <w:rPr>
        <w:rFonts w:ascii="Wingdings" w:hAnsi="Wingdings" w:hint="default"/>
      </w:rPr>
    </w:lvl>
  </w:abstractNum>
  <w:abstractNum w:abstractNumId="15" w15:restartNumberingAfterBreak="0">
    <w:nsid w:val="414A6A5A"/>
    <w:multiLevelType w:val="hybridMultilevel"/>
    <w:tmpl w:val="A636030C"/>
    <w:lvl w:ilvl="0" w:tplc="08090001">
      <w:start w:val="1"/>
      <w:numFmt w:val="bullet"/>
      <w:lvlText w:val=""/>
      <w:lvlJc w:val="start"/>
      <w:pPr>
        <w:tabs>
          <w:tab w:val="num" w:pos="54pt"/>
        </w:tabs>
        <w:ind w:start="54pt" w:hanging="18pt"/>
      </w:pPr>
      <w:rPr>
        <w:rFonts w:ascii="Symbol" w:hAnsi="Symbol" w:hint="default"/>
      </w:rPr>
    </w:lvl>
    <w:lvl w:ilvl="1" w:tplc="08090003">
      <w:start w:val="1"/>
      <w:numFmt w:val="bullet"/>
      <w:lvlText w:val="o"/>
      <w:lvlJc w:val="start"/>
      <w:pPr>
        <w:tabs>
          <w:tab w:val="num" w:pos="90pt"/>
        </w:tabs>
        <w:ind w:start="90pt" w:hanging="18pt"/>
      </w:pPr>
      <w:rPr>
        <w:rFonts w:ascii="Courier New" w:hAnsi="Courier New" w:cs="Courier New" w:hint="default"/>
      </w:rPr>
    </w:lvl>
    <w:lvl w:ilvl="2" w:tplc="08090005" w:tentative="1">
      <w:start w:val="1"/>
      <w:numFmt w:val="bullet"/>
      <w:lvlText w:val=""/>
      <w:lvlJc w:val="start"/>
      <w:pPr>
        <w:tabs>
          <w:tab w:val="num" w:pos="126pt"/>
        </w:tabs>
        <w:ind w:start="126pt" w:hanging="18pt"/>
      </w:pPr>
      <w:rPr>
        <w:rFonts w:ascii="Wingdings" w:hAnsi="Wingdings" w:hint="default"/>
      </w:rPr>
    </w:lvl>
    <w:lvl w:ilvl="3" w:tplc="08090001" w:tentative="1">
      <w:start w:val="1"/>
      <w:numFmt w:val="bullet"/>
      <w:lvlText w:val=""/>
      <w:lvlJc w:val="start"/>
      <w:pPr>
        <w:tabs>
          <w:tab w:val="num" w:pos="162pt"/>
        </w:tabs>
        <w:ind w:start="162pt" w:hanging="18pt"/>
      </w:pPr>
      <w:rPr>
        <w:rFonts w:ascii="Symbol" w:hAnsi="Symbol" w:hint="default"/>
      </w:rPr>
    </w:lvl>
    <w:lvl w:ilvl="4" w:tplc="08090003" w:tentative="1">
      <w:start w:val="1"/>
      <w:numFmt w:val="bullet"/>
      <w:lvlText w:val="o"/>
      <w:lvlJc w:val="start"/>
      <w:pPr>
        <w:tabs>
          <w:tab w:val="num" w:pos="198pt"/>
        </w:tabs>
        <w:ind w:start="198pt" w:hanging="18pt"/>
      </w:pPr>
      <w:rPr>
        <w:rFonts w:ascii="Courier New" w:hAnsi="Courier New" w:cs="Courier New" w:hint="default"/>
      </w:rPr>
    </w:lvl>
    <w:lvl w:ilvl="5" w:tplc="08090005" w:tentative="1">
      <w:start w:val="1"/>
      <w:numFmt w:val="bullet"/>
      <w:lvlText w:val=""/>
      <w:lvlJc w:val="start"/>
      <w:pPr>
        <w:tabs>
          <w:tab w:val="num" w:pos="234pt"/>
        </w:tabs>
        <w:ind w:start="234pt" w:hanging="18pt"/>
      </w:pPr>
      <w:rPr>
        <w:rFonts w:ascii="Wingdings" w:hAnsi="Wingdings" w:hint="default"/>
      </w:rPr>
    </w:lvl>
    <w:lvl w:ilvl="6" w:tplc="08090001" w:tentative="1">
      <w:start w:val="1"/>
      <w:numFmt w:val="bullet"/>
      <w:lvlText w:val=""/>
      <w:lvlJc w:val="start"/>
      <w:pPr>
        <w:tabs>
          <w:tab w:val="num" w:pos="270pt"/>
        </w:tabs>
        <w:ind w:start="270pt" w:hanging="18pt"/>
      </w:pPr>
      <w:rPr>
        <w:rFonts w:ascii="Symbol" w:hAnsi="Symbol" w:hint="default"/>
      </w:rPr>
    </w:lvl>
    <w:lvl w:ilvl="7" w:tplc="08090003" w:tentative="1">
      <w:start w:val="1"/>
      <w:numFmt w:val="bullet"/>
      <w:lvlText w:val="o"/>
      <w:lvlJc w:val="start"/>
      <w:pPr>
        <w:tabs>
          <w:tab w:val="num" w:pos="306pt"/>
        </w:tabs>
        <w:ind w:start="306pt" w:hanging="18pt"/>
      </w:pPr>
      <w:rPr>
        <w:rFonts w:ascii="Courier New" w:hAnsi="Courier New" w:cs="Courier New" w:hint="default"/>
      </w:rPr>
    </w:lvl>
    <w:lvl w:ilvl="8" w:tplc="08090005" w:tentative="1">
      <w:start w:val="1"/>
      <w:numFmt w:val="bullet"/>
      <w:lvlText w:val=""/>
      <w:lvlJc w:val="start"/>
      <w:pPr>
        <w:tabs>
          <w:tab w:val="num" w:pos="342pt"/>
        </w:tabs>
        <w:ind w:start="342pt" w:hanging="18pt"/>
      </w:pPr>
      <w:rPr>
        <w:rFonts w:ascii="Wingdings" w:hAnsi="Wingdings" w:hint="default"/>
      </w:rPr>
    </w:lvl>
  </w:abstractNum>
  <w:abstractNum w:abstractNumId="16" w15:restartNumberingAfterBreak="0">
    <w:nsid w:val="44CA3B04"/>
    <w:multiLevelType w:val="multilevel"/>
    <w:tmpl w:val="AC305AE8"/>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17" w15:restartNumberingAfterBreak="0">
    <w:nsid w:val="45E656EA"/>
    <w:multiLevelType w:val="hybridMultilevel"/>
    <w:tmpl w:val="15F6CC1A"/>
    <w:lvl w:ilvl="0" w:tplc="08090013">
      <w:start w:val="1"/>
      <w:numFmt w:val="upperRoman"/>
      <w:lvlText w:val="%1."/>
      <w:lvlJc w:val="end"/>
      <w:pPr>
        <w:tabs>
          <w:tab w:val="num" w:pos="27pt"/>
        </w:tabs>
        <w:ind w:start="27pt" w:hanging="9pt"/>
      </w:pPr>
    </w:lvl>
    <w:lvl w:ilvl="1" w:tplc="08090019" w:tentative="1">
      <w:start w:val="1"/>
      <w:numFmt w:val="lowerLetter"/>
      <w:lvlText w:val="%2."/>
      <w:lvlJc w:val="start"/>
      <w:pPr>
        <w:tabs>
          <w:tab w:val="num" w:pos="63pt"/>
        </w:tabs>
        <w:ind w:start="63pt" w:hanging="18pt"/>
      </w:pPr>
    </w:lvl>
    <w:lvl w:ilvl="2" w:tplc="0809001B" w:tentative="1">
      <w:start w:val="1"/>
      <w:numFmt w:val="lowerRoman"/>
      <w:lvlText w:val="%3."/>
      <w:lvlJc w:val="end"/>
      <w:pPr>
        <w:tabs>
          <w:tab w:val="num" w:pos="99pt"/>
        </w:tabs>
        <w:ind w:start="99pt" w:hanging="9pt"/>
      </w:pPr>
    </w:lvl>
    <w:lvl w:ilvl="3" w:tplc="0809000F" w:tentative="1">
      <w:start w:val="1"/>
      <w:numFmt w:val="decimal"/>
      <w:lvlText w:val="%4."/>
      <w:lvlJc w:val="start"/>
      <w:pPr>
        <w:tabs>
          <w:tab w:val="num" w:pos="135pt"/>
        </w:tabs>
        <w:ind w:start="135pt" w:hanging="18pt"/>
      </w:pPr>
    </w:lvl>
    <w:lvl w:ilvl="4" w:tplc="08090019" w:tentative="1">
      <w:start w:val="1"/>
      <w:numFmt w:val="lowerLetter"/>
      <w:lvlText w:val="%5."/>
      <w:lvlJc w:val="start"/>
      <w:pPr>
        <w:tabs>
          <w:tab w:val="num" w:pos="171pt"/>
        </w:tabs>
        <w:ind w:start="171pt" w:hanging="18pt"/>
      </w:pPr>
    </w:lvl>
    <w:lvl w:ilvl="5" w:tplc="0809001B" w:tentative="1">
      <w:start w:val="1"/>
      <w:numFmt w:val="lowerRoman"/>
      <w:lvlText w:val="%6."/>
      <w:lvlJc w:val="end"/>
      <w:pPr>
        <w:tabs>
          <w:tab w:val="num" w:pos="207pt"/>
        </w:tabs>
        <w:ind w:start="207pt" w:hanging="9pt"/>
      </w:pPr>
    </w:lvl>
    <w:lvl w:ilvl="6" w:tplc="0809000F" w:tentative="1">
      <w:start w:val="1"/>
      <w:numFmt w:val="decimal"/>
      <w:lvlText w:val="%7."/>
      <w:lvlJc w:val="start"/>
      <w:pPr>
        <w:tabs>
          <w:tab w:val="num" w:pos="243pt"/>
        </w:tabs>
        <w:ind w:start="243pt" w:hanging="18pt"/>
      </w:pPr>
    </w:lvl>
    <w:lvl w:ilvl="7" w:tplc="08090019" w:tentative="1">
      <w:start w:val="1"/>
      <w:numFmt w:val="lowerLetter"/>
      <w:lvlText w:val="%8."/>
      <w:lvlJc w:val="start"/>
      <w:pPr>
        <w:tabs>
          <w:tab w:val="num" w:pos="279pt"/>
        </w:tabs>
        <w:ind w:start="279pt" w:hanging="18pt"/>
      </w:pPr>
    </w:lvl>
    <w:lvl w:ilvl="8" w:tplc="0809001B" w:tentative="1">
      <w:start w:val="1"/>
      <w:numFmt w:val="lowerRoman"/>
      <w:lvlText w:val="%9."/>
      <w:lvlJc w:val="end"/>
      <w:pPr>
        <w:tabs>
          <w:tab w:val="num" w:pos="315pt"/>
        </w:tabs>
        <w:ind w:start="315pt" w:hanging="9pt"/>
      </w:pPr>
    </w:lvl>
  </w:abstractNum>
  <w:abstractNum w:abstractNumId="18" w15:restartNumberingAfterBreak="0">
    <w:nsid w:val="4624060B"/>
    <w:multiLevelType w:val="hybridMultilevel"/>
    <w:tmpl w:val="F0E2D5B6"/>
    <w:lvl w:ilvl="0" w:tplc="08090001">
      <w:start w:val="1"/>
      <w:numFmt w:val="bullet"/>
      <w:lvlText w:val=""/>
      <w:lvlJc w:val="start"/>
      <w:pPr>
        <w:ind w:start="72pt" w:hanging="18pt"/>
      </w:pPr>
      <w:rPr>
        <w:rFonts w:ascii="Symbol" w:hAnsi="Symbol" w:hint="default"/>
      </w:rPr>
    </w:lvl>
    <w:lvl w:ilvl="1" w:tplc="08090003" w:tentative="1">
      <w:start w:val="1"/>
      <w:numFmt w:val="bullet"/>
      <w:lvlText w:val="o"/>
      <w:lvlJc w:val="start"/>
      <w:pPr>
        <w:ind w:start="108pt" w:hanging="18pt"/>
      </w:pPr>
      <w:rPr>
        <w:rFonts w:ascii="Courier New" w:hAnsi="Courier New" w:cs="Courier New" w:hint="default"/>
      </w:rPr>
    </w:lvl>
    <w:lvl w:ilvl="2" w:tplc="08090005" w:tentative="1">
      <w:start w:val="1"/>
      <w:numFmt w:val="bullet"/>
      <w:lvlText w:val=""/>
      <w:lvlJc w:val="start"/>
      <w:pPr>
        <w:ind w:start="144pt" w:hanging="18pt"/>
      </w:pPr>
      <w:rPr>
        <w:rFonts w:ascii="Wingdings" w:hAnsi="Wingdings" w:hint="default"/>
      </w:rPr>
    </w:lvl>
    <w:lvl w:ilvl="3" w:tplc="08090001" w:tentative="1">
      <w:start w:val="1"/>
      <w:numFmt w:val="bullet"/>
      <w:lvlText w:val=""/>
      <w:lvlJc w:val="start"/>
      <w:pPr>
        <w:ind w:start="180pt" w:hanging="18pt"/>
      </w:pPr>
      <w:rPr>
        <w:rFonts w:ascii="Symbol" w:hAnsi="Symbol" w:hint="default"/>
      </w:rPr>
    </w:lvl>
    <w:lvl w:ilvl="4" w:tplc="08090003" w:tentative="1">
      <w:start w:val="1"/>
      <w:numFmt w:val="bullet"/>
      <w:lvlText w:val="o"/>
      <w:lvlJc w:val="start"/>
      <w:pPr>
        <w:ind w:start="216pt" w:hanging="18pt"/>
      </w:pPr>
      <w:rPr>
        <w:rFonts w:ascii="Courier New" w:hAnsi="Courier New" w:cs="Courier New" w:hint="default"/>
      </w:rPr>
    </w:lvl>
    <w:lvl w:ilvl="5" w:tplc="08090005" w:tentative="1">
      <w:start w:val="1"/>
      <w:numFmt w:val="bullet"/>
      <w:lvlText w:val=""/>
      <w:lvlJc w:val="start"/>
      <w:pPr>
        <w:ind w:start="252pt" w:hanging="18pt"/>
      </w:pPr>
      <w:rPr>
        <w:rFonts w:ascii="Wingdings" w:hAnsi="Wingdings" w:hint="default"/>
      </w:rPr>
    </w:lvl>
    <w:lvl w:ilvl="6" w:tplc="08090001" w:tentative="1">
      <w:start w:val="1"/>
      <w:numFmt w:val="bullet"/>
      <w:lvlText w:val=""/>
      <w:lvlJc w:val="start"/>
      <w:pPr>
        <w:ind w:start="288pt" w:hanging="18pt"/>
      </w:pPr>
      <w:rPr>
        <w:rFonts w:ascii="Symbol" w:hAnsi="Symbol" w:hint="default"/>
      </w:rPr>
    </w:lvl>
    <w:lvl w:ilvl="7" w:tplc="08090003" w:tentative="1">
      <w:start w:val="1"/>
      <w:numFmt w:val="bullet"/>
      <w:lvlText w:val="o"/>
      <w:lvlJc w:val="start"/>
      <w:pPr>
        <w:ind w:start="324pt" w:hanging="18pt"/>
      </w:pPr>
      <w:rPr>
        <w:rFonts w:ascii="Courier New" w:hAnsi="Courier New" w:cs="Courier New" w:hint="default"/>
      </w:rPr>
    </w:lvl>
    <w:lvl w:ilvl="8" w:tplc="08090005" w:tentative="1">
      <w:start w:val="1"/>
      <w:numFmt w:val="bullet"/>
      <w:lvlText w:val=""/>
      <w:lvlJc w:val="start"/>
      <w:pPr>
        <w:ind w:start="360pt" w:hanging="18pt"/>
      </w:pPr>
      <w:rPr>
        <w:rFonts w:ascii="Wingdings" w:hAnsi="Wingdings" w:hint="default"/>
      </w:rPr>
    </w:lvl>
  </w:abstractNum>
  <w:abstractNum w:abstractNumId="19" w15:restartNumberingAfterBreak="0">
    <w:nsid w:val="47722916"/>
    <w:multiLevelType w:val="multilevel"/>
    <w:tmpl w:val="CCDA7BF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20" w15:restartNumberingAfterBreak="0">
    <w:nsid w:val="4CEB0850"/>
    <w:multiLevelType w:val="hybridMultilevel"/>
    <w:tmpl w:val="10C47616"/>
    <w:lvl w:ilvl="0" w:tplc="08090001">
      <w:start w:val="1"/>
      <w:numFmt w:val="bullet"/>
      <w:lvlText w:val=""/>
      <w:lvlJc w:val="start"/>
      <w:pPr>
        <w:tabs>
          <w:tab w:val="num" w:pos="78.55pt"/>
        </w:tabs>
        <w:ind w:start="78.55pt" w:hanging="18pt"/>
      </w:pPr>
      <w:rPr>
        <w:rFonts w:ascii="Symbol" w:hAnsi="Symbol" w:hint="default"/>
      </w:rPr>
    </w:lvl>
    <w:lvl w:ilvl="1" w:tplc="08090003">
      <w:start w:val="1"/>
      <w:numFmt w:val="bullet"/>
      <w:lvlText w:val="o"/>
      <w:lvlJc w:val="start"/>
      <w:pPr>
        <w:tabs>
          <w:tab w:val="num" w:pos="114.55pt"/>
        </w:tabs>
        <w:ind w:start="114.55pt" w:hanging="18pt"/>
      </w:pPr>
      <w:rPr>
        <w:rFonts w:ascii="Courier New" w:hAnsi="Courier New" w:cs="Courier New" w:hint="default"/>
      </w:rPr>
    </w:lvl>
    <w:lvl w:ilvl="2" w:tplc="08090005">
      <w:start w:val="1"/>
      <w:numFmt w:val="bullet"/>
      <w:lvlText w:val=""/>
      <w:lvlJc w:val="start"/>
      <w:pPr>
        <w:tabs>
          <w:tab w:val="num" w:pos="150.55pt"/>
        </w:tabs>
        <w:ind w:start="150.55pt" w:hanging="18pt"/>
      </w:pPr>
      <w:rPr>
        <w:rFonts w:ascii="Wingdings" w:hAnsi="Wingdings" w:hint="default"/>
      </w:rPr>
    </w:lvl>
    <w:lvl w:ilvl="3" w:tplc="08090001" w:tentative="1">
      <w:start w:val="1"/>
      <w:numFmt w:val="bullet"/>
      <w:lvlText w:val=""/>
      <w:lvlJc w:val="start"/>
      <w:pPr>
        <w:tabs>
          <w:tab w:val="num" w:pos="186.55pt"/>
        </w:tabs>
        <w:ind w:start="186.55pt" w:hanging="18pt"/>
      </w:pPr>
      <w:rPr>
        <w:rFonts w:ascii="Symbol" w:hAnsi="Symbol" w:hint="default"/>
      </w:rPr>
    </w:lvl>
    <w:lvl w:ilvl="4" w:tplc="08090003" w:tentative="1">
      <w:start w:val="1"/>
      <w:numFmt w:val="bullet"/>
      <w:lvlText w:val="o"/>
      <w:lvlJc w:val="start"/>
      <w:pPr>
        <w:tabs>
          <w:tab w:val="num" w:pos="222.55pt"/>
        </w:tabs>
        <w:ind w:start="222.55pt" w:hanging="18pt"/>
      </w:pPr>
      <w:rPr>
        <w:rFonts w:ascii="Courier New" w:hAnsi="Courier New" w:cs="Courier New" w:hint="default"/>
      </w:rPr>
    </w:lvl>
    <w:lvl w:ilvl="5" w:tplc="08090005" w:tentative="1">
      <w:start w:val="1"/>
      <w:numFmt w:val="bullet"/>
      <w:lvlText w:val=""/>
      <w:lvlJc w:val="start"/>
      <w:pPr>
        <w:tabs>
          <w:tab w:val="num" w:pos="258.55pt"/>
        </w:tabs>
        <w:ind w:start="258.55pt" w:hanging="18pt"/>
      </w:pPr>
      <w:rPr>
        <w:rFonts w:ascii="Wingdings" w:hAnsi="Wingdings" w:hint="default"/>
      </w:rPr>
    </w:lvl>
    <w:lvl w:ilvl="6" w:tplc="08090001" w:tentative="1">
      <w:start w:val="1"/>
      <w:numFmt w:val="bullet"/>
      <w:lvlText w:val=""/>
      <w:lvlJc w:val="start"/>
      <w:pPr>
        <w:tabs>
          <w:tab w:val="num" w:pos="294.55pt"/>
        </w:tabs>
        <w:ind w:start="294.55pt" w:hanging="18pt"/>
      </w:pPr>
      <w:rPr>
        <w:rFonts w:ascii="Symbol" w:hAnsi="Symbol" w:hint="default"/>
      </w:rPr>
    </w:lvl>
    <w:lvl w:ilvl="7" w:tplc="08090003" w:tentative="1">
      <w:start w:val="1"/>
      <w:numFmt w:val="bullet"/>
      <w:lvlText w:val="o"/>
      <w:lvlJc w:val="start"/>
      <w:pPr>
        <w:tabs>
          <w:tab w:val="num" w:pos="330.55pt"/>
        </w:tabs>
        <w:ind w:start="330.55pt" w:hanging="18pt"/>
      </w:pPr>
      <w:rPr>
        <w:rFonts w:ascii="Courier New" w:hAnsi="Courier New" w:cs="Courier New" w:hint="default"/>
      </w:rPr>
    </w:lvl>
    <w:lvl w:ilvl="8" w:tplc="08090005" w:tentative="1">
      <w:start w:val="1"/>
      <w:numFmt w:val="bullet"/>
      <w:lvlText w:val=""/>
      <w:lvlJc w:val="start"/>
      <w:pPr>
        <w:tabs>
          <w:tab w:val="num" w:pos="366.55pt"/>
        </w:tabs>
        <w:ind w:start="366.55pt" w:hanging="18pt"/>
      </w:pPr>
      <w:rPr>
        <w:rFonts w:ascii="Wingdings" w:hAnsi="Wingdings" w:hint="default"/>
      </w:rPr>
    </w:lvl>
  </w:abstractNum>
  <w:abstractNum w:abstractNumId="21" w15:restartNumberingAfterBreak="0">
    <w:nsid w:val="4E2407E3"/>
    <w:multiLevelType w:val="multilevel"/>
    <w:tmpl w:val="7AB4B310"/>
    <w:lvl w:ilvl="0">
      <w:start w:val="1"/>
      <w:numFmt w:val="lowerLetter"/>
      <w:lvlText w:val="%1)"/>
      <w:lvlJc w:val="start"/>
      <w:pPr>
        <w:tabs>
          <w:tab w:val="num" w:pos="21.60pt"/>
        </w:tabs>
        <w:ind w:start="21.60pt" w:hanging="13.10pt"/>
      </w:pPr>
      <w:rPr>
        <w:rFonts w:hint="default"/>
        <w:sz w:val="22"/>
      </w:rPr>
    </w:lvl>
    <w:lvl w:ilvl="1">
      <w:start w:val="1"/>
      <w:numFmt w:val="lowerLetter"/>
      <w:lvlText w:val="%2)"/>
      <w:lvlJc w:val="start"/>
      <w:pPr>
        <w:ind w:start="44.50pt" w:hanging="18pt"/>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start"/>
      <w:pPr>
        <w:ind w:start="62.50pt" w:hanging="18pt"/>
      </w:pPr>
      <w:rPr>
        <w:rFonts w:ascii="Arial" w:hAnsi="Arial" w:hint="default"/>
        <w:sz w:val="22"/>
      </w:rPr>
    </w:lvl>
    <w:lvl w:ilvl="3">
      <w:start w:val="1"/>
      <w:numFmt w:val="decimal"/>
      <w:lvlText w:val="(%4)"/>
      <w:lvlJc w:val="start"/>
      <w:pPr>
        <w:ind w:start="80.50pt" w:hanging="18pt"/>
      </w:pPr>
      <w:rPr>
        <w:rFonts w:hint="default"/>
      </w:rPr>
    </w:lvl>
    <w:lvl w:ilvl="4">
      <w:start w:val="1"/>
      <w:numFmt w:val="lowerLetter"/>
      <w:lvlText w:val="(%5)"/>
      <w:lvlJc w:val="start"/>
      <w:pPr>
        <w:ind w:start="98.50pt" w:hanging="18pt"/>
      </w:pPr>
      <w:rPr>
        <w:rFonts w:hint="default"/>
      </w:rPr>
    </w:lvl>
    <w:lvl w:ilvl="5">
      <w:start w:val="1"/>
      <w:numFmt w:val="lowerRoman"/>
      <w:lvlText w:val="(%6)"/>
      <w:lvlJc w:val="start"/>
      <w:pPr>
        <w:ind w:start="116.50pt" w:hanging="18pt"/>
      </w:pPr>
      <w:rPr>
        <w:rFonts w:hint="default"/>
      </w:rPr>
    </w:lvl>
    <w:lvl w:ilvl="6">
      <w:start w:val="1"/>
      <w:numFmt w:val="decimal"/>
      <w:lvlText w:val="%7."/>
      <w:lvlJc w:val="start"/>
      <w:pPr>
        <w:ind w:start="134.50pt" w:hanging="18pt"/>
      </w:pPr>
      <w:rPr>
        <w:rFonts w:hint="default"/>
      </w:rPr>
    </w:lvl>
    <w:lvl w:ilvl="7">
      <w:start w:val="1"/>
      <w:numFmt w:val="lowerLetter"/>
      <w:lvlText w:val="%8."/>
      <w:lvlJc w:val="start"/>
      <w:pPr>
        <w:ind w:start="152.50pt" w:hanging="18pt"/>
      </w:pPr>
      <w:rPr>
        <w:rFonts w:hint="default"/>
      </w:rPr>
    </w:lvl>
    <w:lvl w:ilvl="8">
      <w:start w:val="1"/>
      <w:numFmt w:val="lowerRoman"/>
      <w:lvlText w:val="%9."/>
      <w:lvlJc w:val="start"/>
      <w:pPr>
        <w:ind w:start="170.50pt" w:hanging="18pt"/>
      </w:pPr>
      <w:rPr>
        <w:rFonts w:hint="default"/>
      </w:rPr>
    </w:lvl>
  </w:abstractNum>
  <w:abstractNum w:abstractNumId="22" w15:restartNumberingAfterBreak="0">
    <w:nsid w:val="504F2FD3"/>
    <w:multiLevelType w:val="multilevel"/>
    <w:tmpl w:val="DFF8C5D2"/>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23" w15:restartNumberingAfterBreak="0">
    <w:nsid w:val="529F64AA"/>
    <w:multiLevelType w:val="hybridMultilevel"/>
    <w:tmpl w:val="51C6AB94"/>
    <w:lvl w:ilvl="0" w:tplc="08090001">
      <w:start w:val="1"/>
      <w:numFmt w:val="bullet"/>
      <w:lvlText w:val=""/>
      <w:lvlJc w:val="start"/>
      <w:pPr>
        <w:tabs>
          <w:tab w:val="num" w:pos="72pt"/>
        </w:tabs>
        <w:ind w:start="72pt" w:hanging="18pt"/>
      </w:pPr>
      <w:rPr>
        <w:rFonts w:ascii="Symbol" w:hAnsi="Symbol" w:hint="default"/>
      </w:rPr>
    </w:lvl>
    <w:lvl w:ilvl="1" w:tplc="08090003" w:tentative="1">
      <w:start w:val="1"/>
      <w:numFmt w:val="bullet"/>
      <w:lvlText w:val="o"/>
      <w:lvlJc w:val="start"/>
      <w:pPr>
        <w:tabs>
          <w:tab w:val="num" w:pos="108pt"/>
        </w:tabs>
        <w:ind w:start="108pt" w:hanging="18pt"/>
      </w:pPr>
      <w:rPr>
        <w:rFonts w:ascii="Courier New" w:hAnsi="Courier New" w:cs="Courier New" w:hint="default"/>
      </w:rPr>
    </w:lvl>
    <w:lvl w:ilvl="2" w:tplc="08090005" w:tentative="1">
      <w:start w:val="1"/>
      <w:numFmt w:val="bullet"/>
      <w:lvlText w:val=""/>
      <w:lvlJc w:val="start"/>
      <w:pPr>
        <w:tabs>
          <w:tab w:val="num" w:pos="144pt"/>
        </w:tabs>
        <w:ind w:start="144pt" w:hanging="18pt"/>
      </w:pPr>
      <w:rPr>
        <w:rFonts w:ascii="Wingdings" w:hAnsi="Wingdings" w:hint="default"/>
      </w:rPr>
    </w:lvl>
    <w:lvl w:ilvl="3" w:tplc="08090001" w:tentative="1">
      <w:start w:val="1"/>
      <w:numFmt w:val="bullet"/>
      <w:lvlText w:val=""/>
      <w:lvlJc w:val="start"/>
      <w:pPr>
        <w:tabs>
          <w:tab w:val="num" w:pos="180pt"/>
        </w:tabs>
        <w:ind w:start="180pt" w:hanging="18pt"/>
      </w:pPr>
      <w:rPr>
        <w:rFonts w:ascii="Symbol" w:hAnsi="Symbol" w:hint="default"/>
      </w:rPr>
    </w:lvl>
    <w:lvl w:ilvl="4" w:tplc="08090003" w:tentative="1">
      <w:start w:val="1"/>
      <w:numFmt w:val="bullet"/>
      <w:lvlText w:val="o"/>
      <w:lvlJc w:val="start"/>
      <w:pPr>
        <w:tabs>
          <w:tab w:val="num" w:pos="216pt"/>
        </w:tabs>
        <w:ind w:start="216pt" w:hanging="18pt"/>
      </w:pPr>
      <w:rPr>
        <w:rFonts w:ascii="Courier New" w:hAnsi="Courier New" w:cs="Courier New" w:hint="default"/>
      </w:rPr>
    </w:lvl>
    <w:lvl w:ilvl="5" w:tplc="08090005" w:tentative="1">
      <w:start w:val="1"/>
      <w:numFmt w:val="bullet"/>
      <w:lvlText w:val=""/>
      <w:lvlJc w:val="start"/>
      <w:pPr>
        <w:tabs>
          <w:tab w:val="num" w:pos="252pt"/>
        </w:tabs>
        <w:ind w:start="252pt" w:hanging="18pt"/>
      </w:pPr>
      <w:rPr>
        <w:rFonts w:ascii="Wingdings" w:hAnsi="Wingdings" w:hint="default"/>
      </w:rPr>
    </w:lvl>
    <w:lvl w:ilvl="6" w:tplc="08090001" w:tentative="1">
      <w:start w:val="1"/>
      <w:numFmt w:val="bullet"/>
      <w:lvlText w:val=""/>
      <w:lvlJc w:val="start"/>
      <w:pPr>
        <w:tabs>
          <w:tab w:val="num" w:pos="288pt"/>
        </w:tabs>
        <w:ind w:start="288pt" w:hanging="18pt"/>
      </w:pPr>
      <w:rPr>
        <w:rFonts w:ascii="Symbol" w:hAnsi="Symbol" w:hint="default"/>
      </w:rPr>
    </w:lvl>
    <w:lvl w:ilvl="7" w:tplc="08090003" w:tentative="1">
      <w:start w:val="1"/>
      <w:numFmt w:val="bullet"/>
      <w:lvlText w:val="o"/>
      <w:lvlJc w:val="start"/>
      <w:pPr>
        <w:tabs>
          <w:tab w:val="num" w:pos="324pt"/>
        </w:tabs>
        <w:ind w:start="324pt" w:hanging="18pt"/>
      </w:pPr>
      <w:rPr>
        <w:rFonts w:ascii="Courier New" w:hAnsi="Courier New" w:cs="Courier New" w:hint="default"/>
      </w:rPr>
    </w:lvl>
    <w:lvl w:ilvl="8" w:tplc="08090005" w:tentative="1">
      <w:start w:val="1"/>
      <w:numFmt w:val="bullet"/>
      <w:lvlText w:val=""/>
      <w:lvlJc w:val="start"/>
      <w:pPr>
        <w:tabs>
          <w:tab w:val="num" w:pos="360pt"/>
        </w:tabs>
        <w:ind w:start="360pt" w:hanging="18pt"/>
      </w:pPr>
      <w:rPr>
        <w:rFonts w:ascii="Wingdings" w:hAnsi="Wingdings" w:hint="default"/>
      </w:rPr>
    </w:lvl>
  </w:abstractNum>
  <w:abstractNum w:abstractNumId="24" w15:restartNumberingAfterBreak="0">
    <w:nsid w:val="590B56BF"/>
    <w:multiLevelType w:val="multilevel"/>
    <w:tmpl w:val="30348FE4"/>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25" w15:restartNumberingAfterBreak="0">
    <w:nsid w:val="5E5C3092"/>
    <w:multiLevelType w:val="hybridMultilevel"/>
    <w:tmpl w:val="714C0954"/>
    <w:lvl w:ilvl="0" w:tplc="538EE902">
      <w:start w:val="1"/>
      <w:numFmt w:val="decimal"/>
      <w:pStyle w:val="normalnumberered"/>
      <w:lvlText w:val="%1."/>
      <w:lvlJc w:val="start"/>
      <w:pPr>
        <w:tabs>
          <w:tab w:val="num" w:pos="51.05pt"/>
        </w:tabs>
        <w:ind w:start="51.05pt" w:hanging="22.70pt"/>
      </w:pPr>
      <w:rPr>
        <w:rFonts w:hint="default"/>
        <w:b w:val="0"/>
      </w:rPr>
    </w:lvl>
    <w:lvl w:ilvl="1" w:tplc="08090001">
      <w:start w:val="1"/>
      <w:numFmt w:val="bullet"/>
      <w:lvlText w:val=""/>
      <w:lvlJc w:val="start"/>
      <w:pPr>
        <w:tabs>
          <w:tab w:val="num" w:pos="98.95pt"/>
        </w:tabs>
        <w:ind w:start="98.95pt" w:hanging="18pt"/>
      </w:pPr>
      <w:rPr>
        <w:rFonts w:ascii="Symbol" w:hAnsi="Symbol" w:hint="default"/>
      </w:rPr>
    </w:lvl>
    <w:lvl w:ilvl="2" w:tplc="0809001B" w:tentative="1">
      <w:start w:val="1"/>
      <w:numFmt w:val="lowerRoman"/>
      <w:lvlText w:val="%3."/>
      <w:lvlJc w:val="end"/>
      <w:pPr>
        <w:tabs>
          <w:tab w:val="num" w:pos="134.95pt"/>
        </w:tabs>
        <w:ind w:start="134.95pt" w:hanging="9pt"/>
      </w:pPr>
    </w:lvl>
    <w:lvl w:ilvl="3" w:tplc="0809000F" w:tentative="1">
      <w:start w:val="1"/>
      <w:numFmt w:val="decimal"/>
      <w:lvlText w:val="%4."/>
      <w:lvlJc w:val="start"/>
      <w:pPr>
        <w:tabs>
          <w:tab w:val="num" w:pos="170.95pt"/>
        </w:tabs>
        <w:ind w:start="170.95pt" w:hanging="18pt"/>
      </w:pPr>
    </w:lvl>
    <w:lvl w:ilvl="4" w:tplc="08090019" w:tentative="1">
      <w:start w:val="1"/>
      <w:numFmt w:val="lowerLetter"/>
      <w:lvlText w:val="%5."/>
      <w:lvlJc w:val="start"/>
      <w:pPr>
        <w:tabs>
          <w:tab w:val="num" w:pos="206.95pt"/>
        </w:tabs>
        <w:ind w:start="206.95pt" w:hanging="18pt"/>
      </w:pPr>
    </w:lvl>
    <w:lvl w:ilvl="5" w:tplc="0809001B" w:tentative="1">
      <w:start w:val="1"/>
      <w:numFmt w:val="lowerRoman"/>
      <w:lvlText w:val="%6."/>
      <w:lvlJc w:val="end"/>
      <w:pPr>
        <w:tabs>
          <w:tab w:val="num" w:pos="242.95pt"/>
        </w:tabs>
        <w:ind w:start="242.95pt" w:hanging="9pt"/>
      </w:pPr>
    </w:lvl>
    <w:lvl w:ilvl="6" w:tplc="0809000F" w:tentative="1">
      <w:start w:val="1"/>
      <w:numFmt w:val="decimal"/>
      <w:lvlText w:val="%7."/>
      <w:lvlJc w:val="start"/>
      <w:pPr>
        <w:tabs>
          <w:tab w:val="num" w:pos="278.95pt"/>
        </w:tabs>
        <w:ind w:start="278.95pt" w:hanging="18pt"/>
      </w:pPr>
    </w:lvl>
    <w:lvl w:ilvl="7" w:tplc="08090019" w:tentative="1">
      <w:start w:val="1"/>
      <w:numFmt w:val="lowerLetter"/>
      <w:lvlText w:val="%8."/>
      <w:lvlJc w:val="start"/>
      <w:pPr>
        <w:tabs>
          <w:tab w:val="num" w:pos="314.95pt"/>
        </w:tabs>
        <w:ind w:start="314.95pt" w:hanging="18pt"/>
      </w:pPr>
    </w:lvl>
    <w:lvl w:ilvl="8" w:tplc="0809001B" w:tentative="1">
      <w:start w:val="1"/>
      <w:numFmt w:val="lowerRoman"/>
      <w:lvlText w:val="%9."/>
      <w:lvlJc w:val="end"/>
      <w:pPr>
        <w:tabs>
          <w:tab w:val="num" w:pos="350.95pt"/>
        </w:tabs>
        <w:ind w:start="350.95pt" w:hanging="9pt"/>
      </w:pPr>
    </w:lvl>
  </w:abstractNum>
  <w:abstractNum w:abstractNumId="26" w15:restartNumberingAfterBreak="0">
    <w:nsid w:val="5E7506CF"/>
    <w:multiLevelType w:val="hybridMultilevel"/>
    <w:tmpl w:val="F64ED824"/>
    <w:lvl w:ilvl="0" w:tplc="7EE44F06">
      <w:start w:val="1"/>
      <w:numFmt w:val="lowerRoman"/>
      <w:lvlText w:val="%1)"/>
      <w:lvlJc w:val="start"/>
      <w:pPr>
        <w:ind w:start="54pt" w:hanging="18pt"/>
      </w:pPr>
      <w:rPr>
        <w:rFonts w:ascii="Arial" w:eastAsia="Calibri" w:hAnsi="Arial" w:cs="Arial"/>
      </w:rPr>
    </w:lvl>
    <w:lvl w:ilvl="1" w:tplc="08090003" w:tentative="1">
      <w:start w:val="1"/>
      <w:numFmt w:val="bullet"/>
      <w:lvlText w:val="o"/>
      <w:lvlJc w:val="start"/>
      <w:pPr>
        <w:ind w:start="90pt" w:hanging="18pt"/>
      </w:pPr>
      <w:rPr>
        <w:rFonts w:ascii="Courier New" w:hAnsi="Courier New" w:cs="Courier New" w:hint="default"/>
      </w:rPr>
    </w:lvl>
    <w:lvl w:ilvl="2" w:tplc="08090005" w:tentative="1">
      <w:start w:val="1"/>
      <w:numFmt w:val="bullet"/>
      <w:lvlText w:val=""/>
      <w:lvlJc w:val="start"/>
      <w:pPr>
        <w:ind w:start="126pt" w:hanging="18pt"/>
      </w:pPr>
      <w:rPr>
        <w:rFonts w:ascii="Wingdings" w:hAnsi="Wingdings" w:hint="default"/>
      </w:rPr>
    </w:lvl>
    <w:lvl w:ilvl="3" w:tplc="08090001" w:tentative="1">
      <w:start w:val="1"/>
      <w:numFmt w:val="bullet"/>
      <w:lvlText w:val=""/>
      <w:lvlJc w:val="start"/>
      <w:pPr>
        <w:ind w:start="162pt" w:hanging="18pt"/>
      </w:pPr>
      <w:rPr>
        <w:rFonts w:ascii="Symbol" w:hAnsi="Symbol" w:hint="default"/>
      </w:rPr>
    </w:lvl>
    <w:lvl w:ilvl="4" w:tplc="08090003" w:tentative="1">
      <w:start w:val="1"/>
      <w:numFmt w:val="bullet"/>
      <w:lvlText w:val="o"/>
      <w:lvlJc w:val="start"/>
      <w:pPr>
        <w:ind w:start="198pt" w:hanging="18pt"/>
      </w:pPr>
      <w:rPr>
        <w:rFonts w:ascii="Courier New" w:hAnsi="Courier New" w:cs="Courier New" w:hint="default"/>
      </w:rPr>
    </w:lvl>
    <w:lvl w:ilvl="5" w:tplc="08090005" w:tentative="1">
      <w:start w:val="1"/>
      <w:numFmt w:val="bullet"/>
      <w:lvlText w:val=""/>
      <w:lvlJc w:val="start"/>
      <w:pPr>
        <w:ind w:start="234pt" w:hanging="18pt"/>
      </w:pPr>
      <w:rPr>
        <w:rFonts w:ascii="Wingdings" w:hAnsi="Wingdings" w:hint="default"/>
      </w:rPr>
    </w:lvl>
    <w:lvl w:ilvl="6" w:tplc="08090001" w:tentative="1">
      <w:start w:val="1"/>
      <w:numFmt w:val="bullet"/>
      <w:lvlText w:val=""/>
      <w:lvlJc w:val="start"/>
      <w:pPr>
        <w:ind w:start="270pt" w:hanging="18pt"/>
      </w:pPr>
      <w:rPr>
        <w:rFonts w:ascii="Symbol" w:hAnsi="Symbol" w:hint="default"/>
      </w:rPr>
    </w:lvl>
    <w:lvl w:ilvl="7" w:tplc="08090003" w:tentative="1">
      <w:start w:val="1"/>
      <w:numFmt w:val="bullet"/>
      <w:lvlText w:val="o"/>
      <w:lvlJc w:val="start"/>
      <w:pPr>
        <w:ind w:start="306pt" w:hanging="18pt"/>
      </w:pPr>
      <w:rPr>
        <w:rFonts w:ascii="Courier New" w:hAnsi="Courier New" w:cs="Courier New" w:hint="default"/>
      </w:rPr>
    </w:lvl>
    <w:lvl w:ilvl="8" w:tplc="08090005" w:tentative="1">
      <w:start w:val="1"/>
      <w:numFmt w:val="bullet"/>
      <w:lvlText w:val=""/>
      <w:lvlJc w:val="start"/>
      <w:pPr>
        <w:ind w:start="342pt" w:hanging="18pt"/>
      </w:pPr>
      <w:rPr>
        <w:rFonts w:ascii="Wingdings" w:hAnsi="Wingdings" w:hint="default"/>
      </w:rPr>
    </w:lvl>
  </w:abstractNum>
  <w:abstractNum w:abstractNumId="27" w15:restartNumberingAfterBreak="0">
    <w:nsid w:val="5F89627D"/>
    <w:multiLevelType w:val="multilevel"/>
    <w:tmpl w:val="2880350C"/>
    <w:lvl w:ilvl="0">
      <w:start w:val="1"/>
      <w:numFmt w:val="bullet"/>
      <w:lvlText w:val=""/>
      <w:lvlJc w:val="start"/>
      <w:pPr>
        <w:tabs>
          <w:tab w:val="num" w:pos="90pt"/>
        </w:tabs>
        <w:ind w:start="90pt" w:hanging="18pt"/>
      </w:pPr>
      <w:rPr>
        <w:rFonts w:ascii="Symbol" w:hAnsi="Symbol" w:hint="default"/>
        <w:sz w:val="20"/>
      </w:rPr>
    </w:lvl>
    <w:lvl w:ilvl="1">
      <w:start w:val="1"/>
      <w:numFmt w:val="bullet"/>
      <w:lvlText w:val="o"/>
      <w:lvlJc w:val="start"/>
      <w:pPr>
        <w:tabs>
          <w:tab w:val="num" w:pos="126pt"/>
        </w:tabs>
        <w:ind w:start="126pt" w:hanging="18pt"/>
      </w:pPr>
      <w:rPr>
        <w:rFonts w:ascii="Courier New" w:hAnsi="Courier New" w:cs="Times New Roman" w:hint="default"/>
        <w:sz w:val="20"/>
      </w:rPr>
    </w:lvl>
    <w:lvl w:ilvl="2">
      <w:start w:val="1"/>
      <w:numFmt w:val="bullet"/>
      <w:lvlText w:val=""/>
      <w:lvlJc w:val="start"/>
      <w:pPr>
        <w:tabs>
          <w:tab w:val="num" w:pos="162pt"/>
        </w:tabs>
        <w:ind w:start="162pt" w:hanging="18pt"/>
      </w:pPr>
      <w:rPr>
        <w:rFonts w:ascii="Wingdings" w:hAnsi="Wingdings" w:hint="default"/>
        <w:sz w:val="20"/>
      </w:rPr>
    </w:lvl>
    <w:lvl w:ilvl="3">
      <w:start w:val="1"/>
      <w:numFmt w:val="bullet"/>
      <w:lvlText w:val=""/>
      <w:lvlJc w:val="start"/>
      <w:pPr>
        <w:tabs>
          <w:tab w:val="num" w:pos="198pt"/>
        </w:tabs>
        <w:ind w:start="198pt" w:hanging="18pt"/>
      </w:pPr>
      <w:rPr>
        <w:rFonts w:ascii="Wingdings" w:hAnsi="Wingdings" w:hint="default"/>
        <w:sz w:val="20"/>
      </w:rPr>
    </w:lvl>
    <w:lvl w:ilvl="4">
      <w:start w:val="1"/>
      <w:numFmt w:val="bullet"/>
      <w:lvlText w:val=""/>
      <w:lvlJc w:val="start"/>
      <w:pPr>
        <w:tabs>
          <w:tab w:val="num" w:pos="234pt"/>
        </w:tabs>
        <w:ind w:start="234pt" w:hanging="18pt"/>
      </w:pPr>
      <w:rPr>
        <w:rFonts w:ascii="Wingdings" w:hAnsi="Wingdings" w:hint="default"/>
        <w:sz w:val="20"/>
      </w:rPr>
    </w:lvl>
    <w:lvl w:ilvl="5">
      <w:start w:val="1"/>
      <w:numFmt w:val="bullet"/>
      <w:lvlText w:val=""/>
      <w:lvlJc w:val="start"/>
      <w:pPr>
        <w:tabs>
          <w:tab w:val="num" w:pos="270pt"/>
        </w:tabs>
        <w:ind w:start="270pt" w:hanging="18pt"/>
      </w:pPr>
      <w:rPr>
        <w:rFonts w:ascii="Wingdings" w:hAnsi="Wingdings" w:hint="default"/>
        <w:sz w:val="20"/>
      </w:rPr>
    </w:lvl>
    <w:lvl w:ilvl="6">
      <w:start w:val="1"/>
      <w:numFmt w:val="bullet"/>
      <w:lvlText w:val=""/>
      <w:lvlJc w:val="start"/>
      <w:pPr>
        <w:tabs>
          <w:tab w:val="num" w:pos="306pt"/>
        </w:tabs>
        <w:ind w:start="306pt" w:hanging="18pt"/>
      </w:pPr>
      <w:rPr>
        <w:rFonts w:ascii="Wingdings" w:hAnsi="Wingdings" w:hint="default"/>
        <w:sz w:val="20"/>
      </w:rPr>
    </w:lvl>
    <w:lvl w:ilvl="7">
      <w:start w:val="1"/>
      <w:numFmt w:val="bullet"/>
      <w:lvlText w:val=""/>
      <w:lvlJc w:val="start"/>
      <w:pPr>
        <w:tabs>
          <w:tab w:val="num" w:pos="342pt"/>
        </w:tabs>
        <w:ind w:start="342pt" w:hanging="18pt"/>
      </w:pPr>
      <w:rPr>
        <w:rFonts w:ascii="Wingdings" w:hAnsi="Wingdings" w:hint="default"/>
        <w:sz w:val="20"/>
      </w:rPr>
    </w:lvl>
    <w:lvl w:ilvl="8">
      <w:start w:val="1"/>
      <w:numFmt w:val="bullet"/>
      <w:lvlText w:val=""/>
      <w:lvlJc w:val="start"/>
      <w:pPr>
        <w:tabs>
          <w:tab w:val="num" w:pos="378pt"/>
        </w:tabs>
        <w:ind w:start="378pt" w:hanging="18pt"/>
      </w:pPr>
      <w:rPr>
        <w:rFonts w:ascii="Wingdings" w:hAnsi="Wingdings" w:hint="default"/>
        <w:sz w:val="20"/>
      </w:rPr>
    </w:lvl>
  </w:abstractNum>
  <w:abstractNum w:abstractNumId="28" w15:restartNumberingAfterBreak="0">
    <w:nsid w:val="60E906AB"/>
    <w:multiLevelType w:val="hybridMultilevel"/>
    <w:tmpl w:val="DA325454"/>
    <w:lvl w:ilvl="0" w:tplc="08090001">
      <w:start w:val="1"/>
      <w:numFmt w:val="bullet"/>
      <w:lvlText w:val=""/>
      <w:lvlJc w:val="start"/>
      <w:pPr>
        <w:tabs>
          <w:tab w:val="num" w:pos="36pt"/>
        </w:tabs>
        <w:ind w:start="36pt" w:hanging="18pt"/>
      </w:pPr>
      <w:rPr>
        <w:rFonts w:ascii="Symbol" w:hAnsi="Symbol" w:hint="default"/>
        <w:b w:val="0"/>
        <w:color w:val="000000"/>
      </w:rPr>
    </w:lvl>
    <w:lvl w:ilvl="1" w:tplc="08090001">
      <w:start w:val="1"/>
      <w:numFmt w:val="bullet"/>
      <w:lvlText w:val=""/>
      <w:lvlJc w:val="start"/>
      <w:pPr>
        <w:tabs>
          <w:tab w:val="num" w:pos="72pt"/>
        </w:tabs>
        <w:ind w:start="72pt" w:hanging="18pt"/>
      </w:pPr>
      <w:rPr>
        <w:rFonts w:ascii="Symbol" w:hAnsi="Symbol" w:hint="default"/>
      </w:r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29" w15:restartNumberingAfterBreak="0">
    <w:nsid w:val="611350DE"/>
    <w:multiLevelType w:val="multilevel"/>
    <w:tmpl w:val="3AF2C920"/>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30" w15:restartNumberingAfterBreak="0">
    <w:nsid w:val="621D4EC9"/>
    <w:multiLevelType w:val="hybridMultilevel"/>
    <w:tmpl w:val="972E66BE"/>
    <w:lvl w:ilvl="0" w:tplc="FFFFFFFF">
      <w:start w:val="1"/>
      <w:numFmt w:val="decimal"/>
      <w:lvlText w:val="%1."/>
      <w:lvlJc w:val="start"/>
      <w:pPr>
        <w:ind w:start="43.10pt" w:hanging="18pt"/>
      </w:pPr>
      <w:rPr>
        <w:rFonts w:cs="Times New Roman" w:hint="default"/>
      </w:rPr>
    </w:lvl>
    <w:lvl w:ilvl="1" w:tplc="FFFFFFFF" w:tentative="1">
      <w:start w:val="1"/>
      <w:numFmt w:val="lowerLetter"/>
      <w:lvlText w:val="%2."/>
      <w:lvlJc w:val="start"/>
      <w:pPr>
        <w:ind w:start="79.10pt" w:hanging="18pt"/>
      </w:pPr>
      <w:rPr>
        <w:rFonts w:cs="Times New Roman"/>
      </w:rPr>
    </w:lvl>
    <w:lvl w:ilvl="2" w:tplc="FFFFFFFF" w:tentative="1">
      <w:start w:val="1"/>
      <w:numFmt w:val="lowerRoman"/>
      <w:lvlText w:val="%3."/>
      <w:lvlJc w:val="end"/>
      <w:pPr>
        <w:ind w:start="115.10pt" w:hanging="9pt"/>
      </w:pPr>
      <w:rPr>
        <w:rFonts w:cs="Times New Roman"/>
      </w:rPr>
    </w:lvl>
    <w:lvl w:ilvl="3" w:tplc="FFFFFFFF" w:tentative="1">
      <w:start w:val="1"/>
      <w:numFmt w:val="decimal"/>
      <w:lvlText w:val="%4."/>
      <w:lvlJc w:val="start"/>
      <w:pPr>
        <w:ind w:start="151.10pt" w:hanging="18pt"/>
      </w:pPr>
      <w:rPr>
        <w:rFonts w:cs="Times New Roman"/>
      </w:rPr>
    </w:lvl>
    <w:lvl w:ilvl="4" w:tplc="FFFFFFFF" w:tentative="1">
      <w:start w:val="1"/>
      <w:numFmt w:val="lowerLetter"/>
      <w:lvlText w:val="%5."/>
      <w:lvlJc w:val="start"/>
      <w:pPr>
        <w:ind w:start="187.10pt" w:hanging="18pt"/>
      </w:pPr>
      <w:rPr>
        <w:rFonts w:cs="Times New Roman"/>
      </w:rPr>
    </w:lvl>
    <w:lvl w:ilvl="5" w:tplc="FFFFFFFF" w:tentative="1">
      <w:start w:val="1"/>
      <w:numFmt w:val="lowerRoman"/>
      <w:lvlText w:val="%6."/>
      <w:lvlJc w:val="end"/>
      <w:pPr>
        <w:ind w:start="223.10pt" w:hanging="9pt"/>
      </w:pPr>
      <w:rPr>
        <w:rFonts w:cs="Times New Roman"/>
      </w:rPr>
    </w:lvl>
    <w:lvl w:ilvl="6" w:tplc="FFFFFFFF" w:tentative="1">
      <w:start w:val="1"/>
      <w:numFmt w:val="decimal"/>
      <w:lvlText w:val="%7."/>
      <w:lvlJc w:val="start"/>
      <w:pPr>
        <w:ind w:start="259.10pt" w:hanging="18pt"/>
      </w:pPr>
      <w:rPr>
        <w:rFonts w:cs="Times New Roman"/>
      </w:rPr>
    </w:lvl>
    <w:lvl w:ilvl="7" w:tplc="FFFFFFFF" w:tentative="1">
      <w:start w:val="1"/>
      <w:numFmt w:val="lowerLetter"/>
      <w:lvlText w:val="%8."/>
      <w:lvlJc w:val="start"/>
      <w:pPr>
        <w:ind w:start="295.10pt" w:hanging="18pt"/>
      </w:pPr>
      <w:rPr>
        <w:rFonts w:cs="Times New Roman"/>
      </w:rPr>
    </w:lvl>
    <w:lvl w:ilvl="8" w:tplc="FFFFFFFF" w:tentative="1">
      <w:start w:val="1"/>
      <w:numFmt w:val="lowerRoman"/>
      <w:lvlText w:val="%9."/>
      <w:lvlJc w:val="end"/>
      <w:pPr>
        <w:ind w:start="331.10pt" w:hanging="9pt"/>
      </w:pPr>
      <w:rPr>
        <w:rFonts w:cs="Times New Roman"/>
      </w:rPr>
    </w:lvl>
  </w:abstractNum>
  <w:abstractNum w:abstractNumId="31" w15:restartNumberingAfterBreak="0">
    <w:nsid w:val="635E697B"/>
    <w:multiLevelType w:val="hybridMultilevel"/>
    <w:tmpl w:val="C6540136"/>
    <w:lvl w:ilvl="0" w:tplc="08090001">
      <w:start w:val="1"/>
      <w:numFmt w:val="bullet"/>
      <w:lvlText w:val=""/>
      <w:lvlJc w:val="start"/>
      <w:pPr>
        <w:tabs>
          <w:tab w:val="num" w:pos="36pt"/>
        </w:tabs>
        <w:ind w:start="36pt" w:hanging="18pt"/>
      </w:pPr>
      <w:rPr>
        <w:rFonts w:ascii="Symbol" w:hAnsi="Symbol" w:hint="default"/>
      </w:rPr>
    </w:lvl>
    <w:lvl w:ilvl="1" w:tplc="08090003" w:tentative="1">
      <w:start w:val="1"/>
      <w:numFmt w:val="bullet"/>
      <w:lvlText w:val="o"/>
      <w:lvlJc w:val="start"/>
      <w:pPr>
        <w:tabs>
          <w:tab w:val="num" w:pos="72pt"/>
        </w:tabs>
        <w:ind w:start="72pt" w:hanging="18pt"/>
      </w:pPr>
      <w:rPr>
        <w:rFonts w:ascii="Courier New" w:hAnsi="Courier New" w:cs="Courier New" w:hint="default"/>
      </w:rPr>
    </w:lvl>
    <w:lvl w:ilvl="2" w:tplc="08090005" w:tentative="1">
      <w:start w:val="1"/>
      <w:numFmt w:val="bullet"/>
      <w:lvlText w:val=""/>
      <w:lvlJc w:val="start"/>
      <w:pPr>
        <w:tabs>
          <w:tab w:val="num" w:pos="108pt"/>
        </w:tabs>
        <w:ind w:start="108pt" w:hanging="18pt"/>
      </w:pPr>
      <w:rPr>
        <w:rFonts w:ascii="Wingdings" w:hAnsi="Wingdings" w:hint="default"/>
      </w:rPr>
    </w:lvl>
    <w:lvl w:ilvl="3" w:tplc="08090001" w:tentative="1">
      <w:start w:val="1"/>
      <w:numFmt w:val="bullet"/>
      <w:lvlText w:val=""/>
      <w:lvlJc w:val="start"/>
      <w:pPr>
        <w:tabs>
          <w:tab w:val="num" w:pos="144pt"/>
        </w:tabs>
        <w:ind w:start="144pt" w:hanging="18pt"/>
      </w:pPr>
      <w:rPr>
        <w:rFonts w:ascii="Symbol" w:hAnsi="Symbol" w:hint="default"/>
      </w:rPr>
    </w:lvl>
    <w:lvl w:ilvl="4" w:tplc="08090003" w:tentative="1">
      <w:start w:val="1"/>
      <w:numFmt w:val="bullet"/>
      <w:lvlText w:val="o"/>
      <w:lvlJc w:val="start"/>
      <w:pPr>
        <w:tabs>
          <w:tab w:val="num" w:pos="180pt"/>
        </w:tabs>
        <w:ind w:start="180pt" w:hanging="18pt"/>
      </w:pPr>
      <w:rPr>
        <w:rFonts w:ascii="Courier New" w:hAnsi="Courier New" w:cs="Courier New" w:hint="default"/>
      </w:rPr>
    </w:lvl>
    <w:lvl w:ilvl="5" w:tplc="08090005" w:tentative="1">
      <w:start w:val="1"/>
      <w:numFmt w:val="bullet"/>
      <w:lvlText w:val=""/>
      <w:lvlJc w:val="start"/>
      <w:pPr>
        <w:tabs>
          <w:tab w:val="num" w:pos="216pt"/>
        </w:tabs>
        <w:ind w:start="216pt" w:hanging="18pt"/>
      </w:pPr>
      <w:rPr>
        <w:rFonts w:ascii="Wingdings" w:hAnsi="Wingdings" w:hint="default"/>
      </w:rPr>
    </w:lvl>
    <w:lvl w:ilvl="6" w:tplc="08090001" w:tentative="1">
      <w:start w:val="1"/>
      <w:numFmt w:val="bullet"/>
      <w:lvlText w:val=""/>
      <w:lvlJc w:val="start"/>
      <w:pPr>
        <w:tabs>
          <w:tab w:val="num" w:pos="252pt"/>
        </w:tabs>
        <w:ind w:start="252pt" w:hanging="18pt"/>
      </w:pPr>
      <w:rPr>
        <w:rFonts w:ascii="Symbol" w:hAnsi="Symbol" w:hint="default"/>
      </w:rPr>
    </w:lvl>
    <w:lvl w:ilvl="7" w:tplc="08090003" w:tentative="1">
      <w:start w:val="1"/>
      <w:numFmt w:val="bullet"/>
      <w:lvlText w:val="o"/>
      <w:lvlJc w:val="start"/>
      <w:pPr>
        <w:tabs>
          <w:tab w:val="num" w:pos="288pt"/>
        </w:tabs>
        <w:ind w:start="288pt" w:hanging="18pt"/>
      </w:pPr>
      <w:rPr>
        <w:rFonts w:ascii="Courier New" w:hAnsi="Courier New" w:cs="Courier New" w:hint="default"/>
      </w:rPr>
    </w:lvl>
    <w:lvl w:ilvl="8" w:tplc="08090005"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64E16145"/>
    <w:multiLevelType w:val="multilevel"/>
    <w:tmpl w:val="A68E3406"/>
    <w:styleLink w:val="LFO12"/>
    <w:lvl w:ilvl="0">
      <w:start w:val="1"/>
      <w:numFmt w:val="none"/>
      <w:pStyle w:val="GPSDefinitionL4"/>
      <w:lvlText w:val="%1"/>
      <w:lvlJc w:val="start"/>
      <w:pPr>
        <w:ind w:start="8.50pt" w:hanging="8.50pt"/>
      </w:pPr>
      <w:rPr>
        <w:rFonts w:ascii="Arial" w:hAnsi="Arial"/>
        <w:sz w:val="22"/>
      </w:rPr>
    </w:lvl>
    <w:lvl w:ilvl="1">
      <w:start w:val="1"/>
      <w:numFmt w:val="lowerLetter"/>
      <w:lvlText w:val="%2)"/>
      <w:lvlJc w:val="start"/>
      <w:pPr>
        <w:ind w:start="36pt" w:hanging="18pt"/>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start"/>
      <w:pPr>
        <w:ind w:start="54pt" w:hanging="18pt"/>
      </w:pPr>
      <w:rPr>
        <w:rFonts w:ascii="Arial" w:hAnsi="Arial"/>
        <w:sz w:val="22"/>
      </w:r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3" w15:restartNumberingAfterBreak="0">
    <w:nsid w:val="65884EB6"/>
    <w:multiLevelType w:val="multilevel"/>
    <w:tmpl w:val="B9382810"/>
    <w:lvl w:ilvl="0">
      <w:start w:val="1"/>
      <w:numFmt w:val="decimal"/>
      <w:lvlText w:val="%1."/>
      <w:lvlJc w:val="start"/>
      <w:pPr>
        <w:ind w:start="18pt" w:hanging="18pt"/>
      </w:pPr>
      <w:rPr>
        <w:rFonts w:ascii="Arial" w:eastAsia="Arial" w:hAnsi="Arial" w:cs="Arial"/>
        <w:b/>
        <w:i w:val="0"/>
        <w:smallCaps w:val="0"/>
        <w:strike w:val="0"/>
        <w:color w:val="000000"/>
        <w:sz w:val="24"/>
        <w:szCs w:val="24"/>
        <w:u w:val="none"/>
        <w:vertAlign w:val="baseline"/>
      </w:rPr>
    </w:lvl>
    <w:lvl w:ilvl="1">
      <w:start w:val="1"/>
      <w:numFmt w:val="decimal"/>
      <w:lvlText w:val="%1.%2"/>
      <w:lvlJc w:val="start"/>
      <w:pPr>
        <w:ind w:start="32.20pt" w:hanging="17.95pt"/>
      </w:pPr>
      <w:rPr>
        <w:rFonts w:ascii="Arial" w:eastAsia="Arial" w:hAnsi="Arial" w:cs="Arial"/>
        <w:b w:val="0"/>
        <w:i w:val="0"/>
        <w:smallCaps w:val="0"/>
        <w:strike w:val="0"/>
        <w:color w:val="000000"/>
        <w:sz w:val="24"/>
        <w:szCs w:val="24"/>
        <w:u w:val="none"/>
        <w:vertAlign w:val="baseline"/>
      </w:rPr>
    </w:lvl>
    <w:lvl w:ilvl="2">
      <w:start w:val="1"/>
      <w:numFmt w:val="decimal"/>
      <w:lvlText w:val="%1.%2.%3"/>
      <w:lvlJc w:val="start"/>
      <w:pPr>
        <w:ind w:start="121.10pt" w:hanging="36pt"/>
      </w:pPr>
      <w:rPr>
        <w:rFonts w:ascii="Arial" w:eastAsia="Arial" w:hAnsi="Arial" w:cs="Arial"/>
        <w:b w:val="0"/>
        <w:i w:val="0"/>
        <w:smallCaps w:val="0"/>
        <w:strike w:val="0"/>
        <w:color w:val="000000"/>
        <w:sz w:val="24"/>
        <w:szCs w:val="24"/>
        <w:u w:val="none"/>
        <w:vertAlign w:val="baseline"/>
      </w:rPr>
    </w:lvl>
    <w:lvl w:ilvl="3">
      <w:start w:val="1"/>
      <w:numFmt w:val="lowerLetter"/>
      <w:lvlText w:val="(%4)"/>
      <w:lvlJc w:val="start"/>
      <w:pPr>
        <w:ind w:start="142.35pt" w:hanging="36pt"/>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start"/>
      <w:pPr>
        <w:ind w:start="72pt" w:hanging="54pt"/>
      </w:pPr>
      <w:rPr>
        <w:b w:val="0"/>
        <w:i w:val="0"/>
        <w:smallCaps w:val="0"/>
        <w:strike w:val="0"/>
        <w:color w:val="000000"/>
        <w:u w:val="none"/>
        <w:vertAlign w:val="baseline"/>
      </w:rPr>
    </w:lvl>
    <w:lvl w:ilvl="5">
      <w:start w:val="1"/>
      <w:numFmt w:val="upperLetter"/>
      <w:lvlText w:val="(%6)"/>
      <w:lvlJc w:val="start"/>
      <w:pPr>
        <w:ind w:start="72pt" w:hanging="54pt"/>
      </w:pPr>
      <w:rPr>
        <w:b w:val="0"/>
        <w:i w:val="0"/>
        <w:smallCaps w:val="0"/>
        <w:strike w:val="0"/>
        <w:color w:val="000000"/>
        <w:u w:val="none"/>
        <w:vertAlign w:val="baseline"/>
      </w:rPr>
    </w:lvl>
    <w:lvl w:ilvl="6">
      <w:start w:val="1"/>
      <w:numFmt w:val="decimal"/>
      <w:lvlText w:val="%1.%2.%3.%4.%5.%6.%7"/>
      <w:lvlJc w:val="start"/>
      <w:pPr>
        <w:ind w:start="90pt" w:hanging="72pt"/>
      </w:pPr>
    </w:lvl>
    <w:lvl w:ilvl="7">
      <w:start w:val="1"/>
      <w:numFmt w:val="decimal"/>
      <w:lvlText w:val="%1.%2.%3.%4.%5.%6.%7.%8"/>
      <w:lvlJc w:val="start"/>
      <w:pPr>
        <w:ind w:start="90pt" w:hanging="72pt"/>
      </w:pPr>
    </w:lvl>
    <w:lvl w:ilvl="8">
      <w:start w:val="1"/>
      <w:numFmt w:val="decimal"/>
      <w:lvlText w:val="%1.%2.%3.%4.%5.%6.%7.%8.%9"/>
      <w:lvlJc w:val="start"/>
      <w:pPr>
        <w:ind w:start="108pt" w:hanging="90pt"/>
      </w:pPr>
    </w:lvl>
  </w:abstractNum>
  <w:abstractNum w:abstractNumId="34" w15:restartNumberingAfterBreak="0">
    <w:nsid w:val="684F7C3D"/>
    <w:multiLevelType w:val="hybridMultilevel"/>
    <w:tmpl w:val="E4009634"/>
    <w:lvl w:ilvl="0" w:tplc="08090001">
      <w:start w:val="1"/>
      <w:numFmt w:val="bullet"/>
      <w:lvlText w:val=""/>
      <w:lvlJc w:val="start"/>
      <w:pPr>
        <w:tabs>
          <w:tab w:val="num" w:pos="53.85pt"/>
        </w:tabs>
        <w:ind w:start="53.85pt" w:hanging="18pt"/>
      </w:pPr>
      <w:rPr>
        <w:rFonts w:ascii="Symbol" w:hAnsi="Symbol" w:hint="default"/>
      </w:rPr>
    </w:lvl>
    <w:lvl w:ilvl="1" w:tplc="08090003" w:tentative="1">
      <w:start w:val="1"/>
      <w:numFmt w:val="bullet"/>
      <w:lvlText w:val="o"/>
      <w:lvlJc w:val="start"/>
      <w:pPr>
        <w:tabs>
          <w:tab w:val="num" w:pos="89.85pt"/>
        </w:tabs>
        <w:ind w:start="89.85pt" w:hanging="18pt"/>
      </w:pPr>
      <w:rPr>
        <w:rFonts w:ascii="Courier New" w:hAnsi="Courier New" w:cs="Courier New" w:hint="default"/>
      </w:rPr>
    </w:lvl>
    <w:lvl w:ilvl="2" w:tplc="08090005" w:tentative="1">
      <w:start w:val="1"/>
      <w:numFmt w:val="bullet"/>
      <w:lvlText w:val=""/>
      <w:lvlJc w:val="start"/>
      <w:pPr>
        <w:tabs>
          <w:tab w:val="num" w:pos="125.85pt"/>
        </w:tabs>
        <w:ind w:start="125.85pt" w:hanging="18pt"/>
      </w:pPr>
      <w:rPr>
        <w:rFonts w:ascii="Wingdings" w:hAnsi="Wingdings" w:hint="default"/>
      </w:rPr>
    </w:lvl>
    <w:lvl w:ilvl="3" w:tplc="08090001" w:tentative="1">
      <w:start w:val="1"/>
      <w:numFmt w:val="bullet"/>
      <w:lvlText w:val=""/>
      <w:lvlJc w:val="start"/>
      <w:pPr>
        <w:tabs>
          <w:tab w:val="num" w:pos="161.85pt"/>
        </w:tabs>
        <w:ind w:start="161.85pt" w:hanging="18pt"/>
      </w:pPr>
      <w:rPr>
        <w:rFonts w:ascii="Symbol" w:hAnsi="Symbol" w:hint="default"/>
      </w:rPr>
    </w:lvl>
    <w:lvl w:ilvl="4" w:tplc="08090003" w:tentative="1">
      <w:start w:val="1"/>
      <w:numFmt w:val="bullet"/>
      <w:lvlText w:val="o"/>
      <w:lvlJc w:val="start"/>
      <w:pPr>
        <w:tabs>
          <w:tab w:val="num" w:pos="197.85pt"/>
        </w:tabs>
        <w:ind w:start="197.85pt" w:hanging="18pt"/>
      </w:pPr>
      <w:rPr>
        <w:rFonts w:ascii="Courier New" w:hAnsi="Courier New" w:cs="Courier New" w:hint="default"/>
      </w:rPr>
    </w:lvl>
    <w:lvl w:ilvl="5" w:tplc="08090005" w:tentative="1">
      <w:start w:val="1"/>
      <w:numFmt w:val="bullet"/>
      <w:lvlText w:val=""/>
      <w:lvlJc w:val="start"/>
      <w:pPr>
        <w:tabs>
          <w:tab w:val="num" w:pos="233.85pt"/>
        </w:tabs>
        <w:ind w:start="233.85pt" w:hanging="18pt"/>
      </w:pPr>
      <w:rPr>
        <w:rFonts w:ascii="Wingdings" w:hAnsi="Wingdings" w:hint="default"/>
      </w:rPr>
    </w:lvl>
    <w:lvl w:ilvl="6" w:tplc="08090001" w:tentative="1">
      <w:start w:val="1"/>
      <w:numFmt w:val="bullet"/>
      <w:lvlText w:val=""/>
      <w:lvlJc w:val="start"/>
      <w:pPr>
        <w:tabs>
          <w:tab w:val="num" w:pos="269.85pt"/>
        </w:tabs>
        <w:ind w:start="269.85pt" w:hanging="18pt"/>
      </w:pPr>
      <w:rPr>
        <w:rFonts w:ascii="Symbol" w:hAnsi="Symbol" w:hint="default"/>
      </w:rPr>
    </w:lvl>
    <w:lvl w:ilvl="7" w:tplc="08090003" w:tentative="1">
      <w:start w:val="1"/>
      <w:numFmt w:val="bullet"/>
      <w:lvlText w:val="o"/>
      <w:lvlJc w:val="start"/>
      <w:pPr>
        <w:tabs>
          <w:tab w:val="num" w:pos="305.85pt"/>
        </w:tabs>
        <w:ind w:start="305.85pt" w:hanging="18pt"/>
      </w:pPr>
      <w:rPr>
        <w:rFonts w:ascii="Courier New" w:hAnsi="Courier New" w:cs="Courier New" w:hint="default"/>
      </w:rPr>
    </w:lvl>
    <w:lvl w:ilvl="8" w:tplc="08090005" w:tentative="1">
      <w:start w:val="1"/>
      <w:numFmt w:val="bullet"/>
      <w:lvlText w:val=""/>
      <w:lvlJc w:val="start"/>
      <w:pPr>
        <w:tabs>
          <w:tab w:val="num" w:pos="341.85pt"/>
        </w:tabs>
        <w:ind w:start="341.85pt" w:hanging="18pt"/>
      </w:pPr>
      <w:rPr>
        <w:rFonts w:ascii="Wingdings" w:hAnsi="Wingdings" w:hint="default"/>
      </w:rPr>
    </w:lvl>
  </w:abstractNum>
  <w:abstractNum w:abstractNumId="35" w15:restartNumberingAfterBreak="0">
    <w:nsid w:val="6B2E0D7D"/>
    <w:multiLevelType w:val="hybridMultilevel"/>
    <w:tmpl w:val="37BC959E"/>
    <w:lvl w:ilvl="0" w:tplc="9DF8CC88">
      <w:start w:val="10"/>
      <w:numFmt w:val="bullet"/>
      <w:lvlText w:val=""/>
      <w:lvlJc w:val="start"/>
      <w:pPr>
        <w:ind w:start="36pt" w:hanging="18pt"/>
      </w:pPr>
      <w:rPr>
        <w:rFonts w:ascii="Symbol" w:eastAsia="Times New Roman" w:hAnsi="Symbo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6" w15:restartNumberingAfterBreak="0">
    <w:nsid w:val="6BC12AA4"/>
    <w:multiLevelType w:val="multilevel"/>
    <w:tmpl w:val="1DB2B322"/>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Wingdings" w:hAnsi="Wingdings" w:hint="default"/>
        <w:sz w:val="20"/>
      </w:rPr>
    </w:lvl>
    <w:lvl w:ilvl="3">
      <w:start w:val="1"/>
      <w:numFmt w:val="bullet"/>
      <w:lvlText w:val=""/>
      <w:lvlJc w:val="start"/>
      <w:pPr>
        <w:tabs>
          <w:tab w:val="num" w:pos="144pt"/>
        </w:tabs>
        <w:ind w:start="144pt" w:hanging="18pt"/>
      </w:pPr>
      <w:rPr>
        <w:rFonts w:ascii="Wingdings" w:hAnsi="Wingdings" w:hint="default"/>
        <w:sz w:val="20"/>
      </w:rPr>
    </w:lvl>
    <w:lvl w:ilvl="4">
      <w:start w:val="1"/>
      <w:numFmt w:val="bullet"/>
      <w:lvlText w:val=""/>
      <w:lvlJc w:val="start"/>
      <w:pPr>
        <w:tabs>
          <w:tab w:val="num" w:pos="180pt"/>
        </w:tabs>
        <w:ind w:start="180pt" w:hanging="18pt"/>
      </w:pPr>
      <w:rPr>
        <w:rFonts w:ascii="Wingdings" w:hAnsi="Wingdings" w:hint="default"/>
        <w:sz w:val="20"/>
      </w:rPr>
    </w:lvl>
    <w:lvl w:ilvl="5">
      <w:start w:val="1"/>
      <w:numFmt w:val="bullet"/>
      <w:lvlText w:val=""/>
      <w:lvlJc w:val="start"/>
      <w:pPr>
        <w:tabs>
          <w:tab w:val="num" w:pos="216pt"/>
        </w:tabs>
        <w:ind w:start="216pt" w:hanging="18pt"/>
      </w:pPr>
      <w:rPr>
        <w:rFonts w:ascii="Wingdings" w:hAnsi="Wingdings" w:hint="default"/>
        <w:sz w:val="20"/>
      </w:rPr>
    </w:lvl>
    <w:lvl w:ilvl="6">
      <w:start w:val="1"/>
      <w:numFmt w:val="bullet"/>
      <w:lvlText w:val=""/>
      <w:lvlJc w:val="start"/>
      <w:pPr>
        <w:tabs>
          <w:tab w:val="num" w:pos="252pt"/>
        </w:tabs>
        <w:ind w:start="252pt" w:hanging="18pt"/>
      </w:pPr>
      <w:rPr>
        <w:rFonts w:ascii="Wingdings" w:hAnsi="Wingdings" w:hint="default"/>
        <w:sz w:val="20"/>
      </w:rPr>
    </w:lvl>
    <w:lvl w:ilvl="7">
      <w:start w:val="1"/>
      <w:numFmt w:val="bullet"/>
      <w:lvlText w:val=""/>
      <w:lvlJc w:val="start"/>
      <w:pPr>
        <w:tabs>
          <w:tab w:val="num" w:pos="288pt"/>
        </w:tabs>
        <w:ind w:start="288pt" w:hanging="18pt"/>
      </w:pPr>
      <w:rPr>
        <w:rFonts w:ascii="Wingdings" w:hAnsi="Wingdings" w:hint="default"/>
        <w:sz w:val="20"/>
      </w:rPr>
    </w:lvl>
    <w:lvl w:ilvl="8">
      <w:start w:val="1"/>
      <w:numFmt w:val="bullet"/>
      <w:lvlText w:val=""/>
      <w:lvlJc w:val="start"/>
      <w:pPr>
        <w:tabs>
          <w:tab w:val="num" w:pos="324pt"/>
        </w:tabs>
        <w:ind w:start="324pt" w:hanging="18pt"/>
      </w:pPr>
      <w:rPr>
        <w:rFonts w:ascii="Wingdings" w:hAnsi="Wingdings" w:hint="default"/>
        <w:sz w:val="20"/>
      </w:rPr>
    </w:lvl>
  </w:abstractNum>
  <w:abstractNum w:abstractNumId="37" w15:restartNumberingAfterBreak="0">
    <w:nsid w:val="772936E4"/>
    <w:multiLevelType w:val="multilevel"/>
    <w:tmpl w:val="C95A23D0"/>
    <w:lvl w:ilvl="0">
      <w:start w:val="1"/>
      <w:numFmt w:val="decimal"/>
      <w:pStyle w:val="GPSL1CLAUSEHEADING"/>
      <w:lvlText w:val="%1."/>
      <w:lvlJc w:val="start"/>
      <w:pPr>
        <w:ind w:start="32.20pt" w:hanging="18pt"/>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start"/>
      <w:pPr>
        <w:ind w:start="46.40pt" w:hanging="18pt"/>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start"/>
      <w:pPr>
        <w:ind w:start="36pt" w:hanging="36pt"/>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start"/>
      <w:pPr>
        <w:ind w:start="163.60pt" w:hanging="36pt"/>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start"/>
      <w:pPr>
        <w:ind w:start="167.45pt" w:hanging="54pt"/>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start"/>
      <w:pPr>
        <w:ind w:start="72pt" w:hanging="54pt"/>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38" w15:restartNumberingAfterBreak="0">
    <w:nsid w:val="7CFC29EB"/>
    <w:multiLevelType w:val="multilevel"/>
    <w:tmpl w:val="EE5E10BE"/>
    <w:lvl w:ilvl="0">
      <w:start w:val="1"/>
      <w:numFmt w:val="decimal"/>
      <w:pStyle w:val="Heading1"/>
      <w:lvlText w:val="%1."/>
      <w:lvlJc w:val="start"/>
      <w:pPr>
        <w:tabs>
          <w:tab w:val="num" w:pos="36pt"/>
        </w:tabs>
        <w:ind w:start="36pt" w:hanging="36pt"/>
      </w:pPr>
      <w:rPr>
        <w:rFonts w:hint="default"/>
      </w:rPr>
    </w:lvl>
    <w:lvl w:ilvl="1">
      <w:start w:val="1"/>
      <w:numFmt w:val="decimal"/>
      <w:pStyle w:val="Heading2"/>
      <w:lvlText w:val="%1.%2"/>
      <w:lvlJc w:val="start"/>
      <w:pPr>
        <w:tabs>
          <w:tab w:val="num" w:pos="71.45pt"/>
        </w:tabs>
        <w:ind w:start="71.45pt" w:hanging="36pt"/>
      </w:pPr>
      <w:rPr>
        <w:rFonts w:hint="default"/>
        <w:b w:val="0"/>
      </w:rPr>
    </w:lvl>
    <w:lvl w:ilvl="2">
      <w:start w:val="1"/>
      <w:numFmt w:val="decimal"/>
      <w:pStyle w:val="Heading3"/>
      <w:lvlText w:val="%1.%2.%3"/>
      <w:lvlJc w:val="start"/>
      <w:pPr>
        <w:tabs>
          <w:tab w:val="num" w:pos="90pt"/>
        </w:tabs>
        <w:ind w:start="90pt" w:hanging="54pt"/>
      </w:pPr>
      <w:rPr>
        <w:rFonts w:hint="default"/>
        <w:b w:val="0"/>
      </w:rPr>
    </w:lvl>
    <w:lvl w:ilvl="3">
      <w:start w:val="1"/>
      <w:numFmt w:val="decimal"/>
      <w:pStyle w:val="Heading4"/>
      <w:lvlText w:val="%1.%2.%3.%4"/>
      <w:lvlJc w:val="start"/>
      <w:pPr>
        <w:ind w:start="43.20pt" w:hanging="43.20pt"/>
      </w:pPr>
      <w:rPr>
        <w:rFonts w:hint="default"/>
      </w:rPr>
    </w:lvl>
    <w:lvl w:ilvl="4">
      <w:start w:val="1"/>
      <w:numFmt w:val="decimal"/>
      <w:pStyle w:val="Heading5"/>
      <w:lvlText w:val="%1.%2.%3.%4.%5"/>
      <w:lvlJc w:val="start"/>
      <w:pPr>
        <w:ind w:start="50.40pt" w:hanging="50.40pt"/>
      </w:pPr>
      <w:rPr>
        <w:rFonts w:hint="default"/>
      </w:rPr>
    </w:lvl>
    <w:lvl w:ilvl="5">
      <w:start w:val="1"/>
      <w:numFmt w:val="decimal"/>
      <w:pStyle w:val="Heading6"/>
      <w:lvlText w:val="%1.%2.%3.%4.%5.%6"/>
      <w:lvlJc w:val="start"/>
      <w:pPr>
        <w:ind w:start="57.60pt" w:hanging="57.60pt"/>
      </w:pPr>
      <w:rPr>
        <w:rFonts w:hint="default"/>
      </w:rPr>
    </w:lvl>
    <w:lvl w:ilvl="6">
      <w:start w:val="1"/>
      <w:numFmt w:val="decimal"/>
      <w:pStyle w:val="Heading7"/>
      <w:lvlText w:val="%1.%2.%3.%4.%5.%6.%7"/>
      <w:lvlJc w:val="start"/>
      <w:pPr>
        <w:ind w:start="64.80pt" w:hanging="64.80pt"/>
      </w:pPr>
      <w:rPr>
        <w:rFonts w:hint="default"/>
      </w:rPr>
    </w:lvl>
    <w:lvl w:ilvl="7">
      <w:start w:val="1"/>
      <w:numFmt w:val="decimal"/>
      <w:pStyle w:val="Heading8"/>
      <w:lvlText w:val="%1.%2.%3.%4.%5.%6.%7.%8"/>
      <w:lvlJc w:val="start"/>
      <w:pPr>
        <w:ind w:start="72pt" w:hanging="72pt"/>
      </w:pPr>
      <w:rPr>
        <w:rFonts w:hint="default"/>
      </w:rPr>
    </w:lvl>
    <w:lvl w:ilvl="8">
      <w:start w:val="1"/>
      <w:numFmt w:val="decimal"/>
      <w:pStyle w:val="Heading9"/>
      <w:lvlText w:val="%1.%2.%3.%4.%5.%6.%7.%8.%9"/>
      <w:lvlJc w:val="start"/>
      <w:pPr>
        <w:ind w:start="79.20pt" w:hanging="79.20pt"/>
      </w:pPr>
      <w:rPr>
        <w:rFonts w:hint="default"/>
      </w:rPr>
    </w:lvl>
  </w:abstractNum>
  <w:num w:numId="1">
    <w:abstractNumId w:val="32"/>
  </w:num>
  <w:num w:numId="2">
    <w:abstractNumId w:val="2"/>
  </w:num>
  <w:num w:numId="3">
    <w:abstractNumId w:val="1"/>
  </w:num>
  <w:num w:numId="4">
    <w:abstractNumId w:val="37"/>
  </w:num>
  <w:num w:numId="5">
    <w:abstractNumId w:val="9"/>
  </w:num>
  <w:num w:numId="6">
    <w:abstractNumId w:val="7"/>
  </w:num>
  <w:num w:numId="7">
    <w:abstractNumId w:val="12"/>
  </w:num>
  <w:num w:numId="8">
    <w:abstractNumId w:val="2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5"/>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3"/>
    <w:lvlOverride w:ilvl="0">
      <w:lvl w:ilvl="0">
        <w:start w:val="1"/>
        <w:numFmt w:val="decimal"/>
        <w:lvlText w:val="%1."/>
        <w:lvlJc w:val="start"/>
        <w:pPr>
          <w:ind w:start="18pt" w:hanging="18pt"/>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start"/>
        <w:pPr>
          <w:ind w:start="32.20pt" w:hanging="17.95pt"/>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start"/>
        <w:pPr>
          <w:ind w:start="121.10pt" w:hanging="36pt"/>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start"/>
        <w:pPr>
          <w:ind w:start="142.35pt" w:hanging="36pt"/>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start"/>
        <w:pPr>
          <w:ind w:start="72pt" w:hanging="54pt"/>
        </w:pPr>
        <w:rPr>
          <w:rFonts w:hint="default"/>
          <w:b w:val="0"/>
          <w:i w:val="0"/>
          <w:smallCaps w:val="0"/>
          <w:strike w:val="0"/>
          <w:color w:val="000000"/>
          <w:u w:val="none"/>
          <w:vertAlign w:val="baseline"/>
        </w:rPr>
      </w:lvl>
    </w:lvlOverride>
    <w:lvlOverride w:ilvl="5">
      <w:lvl w:ilvl="5">
        <w:start w:val="1"/>
        <w:numFmt w:val="upperLetter"/>
        <w:lvlText w:val="(%6)"/>
        <w:lvlJc w:val="start"/>
        <w:pPr>
          <w:ind w:start="72pt" w:hanging="54pt"/>
        </w:pPr>
        <w:rPr>
          <w:rFonts w:hint="default"/>
          <w:b w:val="0"/>
          <w:i w:val="0"/>
          <w:smallCaps w:val="0"/>
          <w:strike w:val="0"/>
          <w:color w:val="000000"/>
          <w:u w:val="none"/>
          <w:vertAlign w:val="baseline"/>
        </w:rPr>
      </w:lvl>
    </w:lvlOverride>
    <w:lvlOverride w:ilvl="6">
      <w:lvl w:ilvl="6">
        <w:start w:val="1"/>
        <w:numFmt w:val="decimal"/>
        <w:lvlText w:val="%1.%2.%3.%4.%5.%6.%7"/>
        <w:lvlJc w:val="start"/>
        <w:pPr>
          <w:ind w:start="90pt" w:hanging="72pt"/>
        </w:pPr>
        <w:rPr>
          <w:rFonts w:hint="default"/>
        </w:rPr>
      </w:lvl>
    </w:lvlOverride>
    <w:lvlOverride w:ilvl="7">
      <w:lvl w:ilvl="7">
        <w:start w:val="1"/>
        <w:numFmt w:val="decimal"/>
        <w:lvlText w:val="%1.%2.%3.%4.%5.%6.%7.%8"/>
        <w:lvlJc w:val="start"/>
        <w:pPr>
          <w:ind w:start="90pt" w:hanging="72pt"/>
        </w:pPr>
        <w:rPr>
          <w:rFonts w:hint="default"/>
        </w:rPr>
      </w:lvl>
    </w:lvlOverride>
    <w:lvlOverride w:ilvl="8">
      <w:lvl w:ilvl="8">
        <w:start w:val="1"/>
        <w:numFmt w:val="decimal"/>
        <w:lvlText w:val="%1.%2.%3.%4.%5.%6.%7.%8.%9"/>
        <w:lvlJc w:val="start"/>
        <w:pPr>
          <w:ind w:start="108pt" w:hanging="90pt"/>
        </w:pPr>
        <w:rPr>
          <w:rFonts w:hint="default"/>
        </w:rPr>
      </w:lvl>
    </w:lvlOverride>
  </w:num>
  <w:num w:numId="15">
    <w:abstractNumId w:val="3"/>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 w:ilvl="0">
        <w:start w:val="1"/>
        <w:numFmt w:val="decimal"/>
        <w:pStyle w:val="Heading1"/>
        <w:lvlText w:val="%1."/>
        <w:lvlJc w:val="start"/>
        <w:pPr>
          <w:tabs>
            <w:tab w:val="num" w:pos="36pt"/>
          </w:tabs>
          <w:ind w:start="36pt" w:hanging="36pt"/>
        </w:pPr>
        <w:rPr>
          <w:rFonts w:hint="default"/>
        </w:rPr>
      </w:lvl>
    </w:lvlOverride>
    <w:lvlOverride w:ilvl="1">
      <w:lvl w:ilvl="1">
        <w:start w:val="1"/>
        <w:numFmt w:val="decimal"/>
        <w:pStyle w:val="Heading2"/>
        <w:lvlText w:val="%1.%2"/>
        <w:lvlJc w:val="start"/>
        <w:pPr>
          <w:tabs>
            <w:tab w:val="num" w:pos="36pt"/>
          </w:tabs>
          <w:ind w:start="36pt" w:hanging="36pt"/>
        </w:pPr>
        <w:rPr>
          <w:rFonts w:hint="default"/>
          <w:b/>
        </w:rPr>
      </w:lvl>
    </w:lvlOverride>
    <w:lvlOverride w:ilvl="2">
      <w:lvl w:ilvl="2">
        <w:start w:val="1"/>
        <w:numFmt w:val="decimal"/>
        <w:pStyle w:val="Heading3"/>
        <w:lvlText w:val="%1.%2.%3"/>
        <w:lvlJc w:val="start"/>
        <w:pPr>
          <w:tabs>
            <w:tab w:val="num" w:pos="90pt"/>
          </w:tabs>
          <w:ind w:start="90pt" w:hanging="54pt"/>
        </w:pPr>
        <w:rPr>
          <w:rFonts w:hint="default"/>
          <w:b/>
        </w:rPr>
      </w:lvl>
    </w:lvlOverride>
    <w:lvlOverride w:ilvl="3">
      <w:lvl w:ilvl="3">
        <w:start w:val="1"/>
        <w:numFmt w:val="decimal"/>
        <w:pStyle w:val="Heading4"/>
        <w:lvlText w:val="%1.%2.%3.%4"/>
        <w:lvlJc w:val="start"/>
        <w:pPr>
          <w:tabs>
            <w:tab w:val="num" w:pos="165.60pt"/>
          </w:tabs>
          <w:ind w:start="165.60pt" w:hanging="75.60pt"/>
        </w:pPr>
        <w:rPr>
          <w:rFonts w:hint="default"/>
          <w:b w:val="0"/>
        </w:rPr>
      </w:lvl>
    </w:lvlOverride>
    <w:lvlOverride w:ilvl="4">
      <w:lvl w:ilvl="4">
        <w:start w:val="1"/>
        <w:numFmt w:val="decimal"/>
        <w:pStyle w:val="Heading5"/>
        <w:lvlText w:val="%1.%2.%3.%4.%5"/>
        <w:lvlJc w:val="start"/>
        <w:pPr>
          <w:ind w:start="50.40pt" w:hanging="50.40pt"/>
        </w:pPr>
        <w:rPr>
          <w:rFonts w:hint="default"/>
        </w:rPr>
      </w:lvl>
    </w:lvlOverride>
    <w:lvlOverride w:ilvl="5">
      <w:lvl w:ilvl="5">
        <w:start w:val="1"/>
        <w:numFmt w:val="decimal"/>
        <w:pStyle w:val="Heading6"/>
        <w:lvlText w:val="%1.%2.%3.%4.%5.%6"/>
        <w:lvlJc w:val="start"/>
        <w:pPr>
          <w:ind w:start="57.60pt" w:hanging="57.60pt"/>
        </w:pPr>
        <w:rPr>
          <w:rFonts w:hint="default"/>
        </w:rPr>
      </w:lvl>
    </w:lvlOverride>
    <w:lvlOverride w:ilvl="6">
      <w:lvl w:ilvl="6">
        <w:start w:val="1"/>
        <w:numFmt w:val="decimal"/>
        <w:pStyle w:val="Heading7"/>
        <w:lvlText w:val="%1.%2.%3.%4.%5.%6.%7"/>
        <w:lvlJc w:val="start"/>
        <w:pPr>
          <w:ind w:start="64.80pt" w:hanging="64.80pt"/>
        </w:pPr>
        <w:rPr>
          <w:rFonts w:hint="default"/>
        </w:rPr>
      </w:lvl>
    </w:lvlOverride>
    <w:lvlOverride w:ilvl="7">
      <w:lvl w:ilvl="7">
        <w:start w:val="1"/>
        <w:numFmt w:val="decimal"/>
        <w:pStyle w:val="Heading8"/>
        <w:lvlText w:val="%1.%2.%3.%4.%5.%6.%7.%8"/>
        <w:lvlJc w:val="start"/>
        <w:pPr>
          <w:ind w:start="72pt" w:hanging="72pt"/>
        </w:pPr>
        <w:rPr>
          <w:rFonts w:hint="default"/>
        </w:rPr>
      </w:lvl>
    </w:lvlOverride>
    <w:lvlOverride w:ilvl="8">
      <w:lvl w:ilvl="8">
        <w:start w:val="1"/>
        <w:numFmt w:val="decimal"/>
        <w:pStyle w:val="Heading9"/>
        <w:lvlText w:val="%1.%2.%3.%4.%5.%6.%7.%8.%9"/>
        <w:lvlJc w:val="start"/>
        <w:pPr>
          <w:ind w:start="79.20pt" w:hanging="79.20pt"/>
        </w:pPr>
        <w:rPr>
          <w:rFonts w:hint="default"/>
        </w:rPr>
      </w:lvl>
    </w:lvlOverride>
  </w:num>
  <w:num w:numId="22">
    <w:abstractNumId w:val="27"/>
  </w:num>
  <w:num w:numId="23">
    <w:abstractNumId w:val="16"/>
  </w:num>
  <w:num w:numId="24">
    <w:abstractNumId w:val="36"/>
  </w:num>
  <w:num w:numId="25">
    <w:abstractNumId w:val="24"/>
  </w:num>
  <w:num w:numId="26">
    <w:abstractNumId w:val="22"/>
  </w:num>
  <w:num w:numId="27">
    <w:abstractNumId w:val="29"/>
  </w:num>
  <w:num w:numId="28">
    <w:abstractNumId w:val="19"/>
  </w:num>
  <w:num w:numId="29">
    <w:abstractNumId w:val="26"/>
  </w:num>
  <w:num w:numId="30">
    <w:abstractNumId w:val="0"/>
  </w:num>
  <w:num w:numId="31">
    <w:abstractNumId w:val="18"/>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5"/>
  </w:num>
  <w:num w:numId="35">
    <w:abstractNumId w:val="34"/>
  </w:num>
  <w:num w:numId="36">
    <w:abstractNumId w:val="8"/>
  </w:num>
  <w:num w:numId="37">
    <w:abstractNumId w:val="31"/>
  </w:num>
  <w:num w:numId="38">
    <w:abstractNumId w:val="6"/>
  </w:num>
  <w:num w:numId="39">
    <w:abstractNumId w:val="14"/>
  </w:num>
  <w:num w:numId="40">
    <w:abstractNumId w:val="23"/>
  </w:num>
  <w:num w:numId="41">
    <w:abstractNumId w:val="20"/>
  </w:num>
  <w:num w:numId="42">
    <w:abstractNumId w:val="28"/>
  </w:num>
  <w:num w:numId="43">
    <w:abstractNumId w:val="11"/>
  </w:num>
  <w:num w:numId="44">
    <w:abstractNumId w:val="5"/>
  </w:num>
  <w:num w:numId="45">
    <w:abstractNumId w:val="4"/>
  </w:num>
  <w:num w:numId="46">
    <w:abstractNumId w:val="17"/>
  </w:num>
  <w:num w:numId="47">
    <w:abstractNumId w:val="13"/>
  </w:num>
  <w:num w:numId="48">
    <w:abstractNumId w:val="10"/>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proofState w:spelling="clean" w:grammar="clean"/>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EA2"/>
    <w:rsid w:val="00020DBA"/>
    <w:rsid w:val="000308C7"/>
    <w:rsid w:val="000317F1"/>
    <w:rsid w:val="0004237B"/>
    <w:rsid w:val="0009270C"/>
    <w:rsid w:val="00093386"/>
    <w:rsid w:val="0009622A"/>
    <w:rsid w:val="000B25DD"/>
    <w:rsid w:val="000B4F3D"/>
    <w:rsid w:val="000B569C"/>
    <w:rsid w:val="000D1A07"/>
    <w:rsid w:val="001027C1"/>
    <w:rsid w:val="00116EA6"/>
    <w:rsid w:val="001466B0"/>
    <w:rsid w:val="00147ADA"/>
    <w:rsid w:val="00147C26"/>
    <w:rsid w:val="00152E32"/>
    <w:rsid w:val="00174F46"/>
    <w:rsid w:val="001C7B7C"/>
    <w:rsid w:val="001D0BAA"/>
    <w:rsid w:val="00237788"/>
    <w:rsid w:val="00274DB6"/>
    <w:rsid w:val="0029198A"/>
    <w:rsid w:val="0029480D"/>
    <w:rsid w:val="002D333A"/>
    <w:rsid w:val="002D5A67"/>
    <w:rsid w:val="002D6D67"/>
    <w:rsid w:val="002D7C01"/>
    <w:rsid w:val="002F2297"/>
    <w:rsid w:val="00302C20"/>
    <w:rsid w:val="00304FDF"/>
    <w:rsid w:val="00314F49"/>
    <w:rsid w:val="00326168"/>
    <w:rsid w:val="00334EEF"/>
    <w:rsid w:val="00342B82"/>
    <w:rsid w:val="00362FBA"/>
    <w:rsid w:val="003807D2"/>
    <w:rsid w:val="003834F0"/>
    <w:rsid w:val="00387EA2"/>
    <w:rsid w:val="003A09B3"/>
    <w:rsid w:val="003A380A"/>
    <w:rsid w:val="003B5055"/>
    <w:rsid w:val="003B5795"/>
    <w:rsid w:val="003D6C41"/>
    <w:rsid w:val="003F5D5E"/>
    <w:rsid w:val="00443051"/>
    <w:rsid w:val="004A7DB3"/>
    <w:rsid w:val="004B5083"/>
    <w:rsid w:val="004B748E"/>
    <w:rsid w:val="004D7D9A"/>
    <w:rsid w:val="004F245E"/>
    <w:rsid w:val="0051161F"/>
    <w:rsid w:val="005409EB"/>
    <w:rsid w:val="005420A8"/>
    <w:rsid w:val="00560C91"/>
    <w:rsid w:val="00582183"/>
    <w:rsid w:val="0058294A"/>
    <w:rsid w:val="0059151F"/>
    <w:rsid w:val="005A78A8"/>
    <w:rsid w:val="005B3D67"/>
    <w:rsid w:val="005D26EE"/>
    <w:rsid w:val="005D2C42"/>
    <w:rsid w:val="005E11DB"/>
    <w:rsid w:val="005E4529"/>
    <w:rsid w:val="005E6319"/>
    <w:rsid w:val="005F5889"/>
    <w:rsid w:val="00607B98"/>
    <w:rsid w:val="00640055"/>
    <w:rsid w:val="00676484"/>
    <w:rsid w:val="006C2592"/>
    <w:rsid w:val="006E594E"/>
    <w:rsid w:val="006F7282"/>
    <w:rsid w:val="00706A1A"/>
    <w:rsid w:val="0071144F"/>
    <w:rsid w:val="00720823"/>
    <w:rsid w:val="007916B4"/>
    <w:rsid w:val="007C7671"/>
    <w:rsid w:val="007E0FEF"/>
    <w:rsid w:val="007F4471"/>
    <w:rsid w:val="008122F5"/>
    <w:rsid w:val="008201FB"/>
    <w:rsid w:val="00820BDE"/>
    <w:rsid w:val="008247DD"/>
    <w:rsid w:val="00835373"/>
    <w:rsid w:val="00841F79"/>
    <w:rsid w:val="00861C44"/>
    <w:rsid w:val="00874C28"/>
    <w:rsid w:val="008973E8"/>
    <w:rsid w:val="00897CCB"/>
    <w:rsid w:val="008A3288"/>
    <w:rsid w:val="008B304A"/>
    <w:rsid w:val="008C1ADC"/>
    <w:rsid w:val="008C3F54"/>
    <w:rsid w:val="008C48DE"/>
    <w:rsid w:val="008D440A"/>
    <w:rsid w:val="008F5A16"/>
    <w:rsid w:val="00901666"/>
    <w:rsid w:val="00915DF6"/>
    <w:rsid w:val="0092064C"/>
    <w:rsid w:val="009212BB"/>
    <w:rsid w:val="00927B27"/>
    <w:rsid w:val="00947C4E"/>
    <w:rsid w:val="00952204"/>
    <w:rsid w:val="00956AB8"/>
    <w:rsid w:val="009C26E6"/>
    <w:rsid w:val="009D6558"/>
    <w:rsid w:val="009F0F71"/>
    <w:rsid w:val="009F2C59"/>
    <w:rsid w:val="009F34B8"/>
    <w:rsid w:val="00A068AC"/>
    <w:rsid w:val="00A115E5"/>
    <w:rsid w:val="00A169C9"/>
    <w:rsid w:val="00A20DE0"/>
    <w:rsid w:val="00A219D9"/>
    <w:rsid w:val="00A50AB4"/>
    <w:rsid w:val="00A53994"/>
    <w:rsid w:val="00A76DC7"/>
    <w:rsid w:val="00AA21A0"/>
    <w:rsid w:val="00AC758F"/>
    <w:rsid w:val="00AE4EDF"/>
    <w:rsid w:val="00AF59B7"/>
    <w:rsid w:val="00B26DD2"/>
    <w:rsid w:val="00B41546"/>
    <w:rsid w:val="00B974D4"/>
    <w:rsid w:val="00BA2EA4"/>
    <w:rsid w:val="00BC40B1"/>
    <w:rsid w:val="00C06EAA"/>
    <w:rsid w:val="00C07FF0"/>
    <w:rsid w:val="00C50E68"/>
    <w:rsid w:val="00C54955"/>
    <w:rsid w:val="00C62338"/>
    <w:rsid w:val="00C72EE7"/>
    <w:rsid w:val="00C872B1"/>
    <w:rsid w:val="00D127BE"/>
    <w:rsid w:val="00D21867"/>
    <w:rsid w:val="00D22231"/>
    <w:rsid w:val="00D84CC3"/>
    <w:rsid w:val="00DA7B64"/>
    <w:rsid w:val="00DB3BDF"/>
    <w:rsid w:val="00DF3ADC"/>
    <w:rsid w:val="00DF6F52"/>
    <w:rsid w:val="00E263BE"/>
    <w:rsid w:val="00E3131A"/>
    <w:rsid w:val="00E3566C"/>
    <w:rsid w:val="00E37EE4"/>
    <w:rsid w:val="00E557B5"/>
    <w:rsid w:val="00E737D3"/>
    <w:rsid w:val="00E8691A"/>
    <w:rsid w:val="00EE5E82"/>
    <w:rsid w:val="00F22CC2"/>
    <w:rsid w:val="00F32AFB"/>
    <w:rsid w:val="00F37C9B"/>
    <w:rsid w:val="00F442AA"/>
    <w:rsid w:val="00F83FB9"/>
    <w:rsid w:val="00F91F06"/>
    <w:rsid w:val="00FA0C90"/>
    <w:rsid w:val="00FA52D9"/>
    <w:rsid w:val="00FF5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21C99A"/>
  <w15:chartTrackingRefBased/>
  <w15:docId w15:val="{79778A91-54A2-46B7-911D-B2FE4EE2654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EA2"/>
    <w:pPr>
      <w:spacing w:after="10pt" w:line="13.80pt" w:lineRule="auto"/>
    </w:pPr>
  </w:style>
  <w:style w:type="paragraph" w:styleId="Heading1">
    <w:name w:val="heading 1"/>
    <w:basedOn w:val="Normal"/>
    <w:next w:val="Normal"/>
    <w:link w:val="Heading1Char"/>
    <w:qFormat/>
    <w:rsid w:val="005E6319"/>
    <w:pPr>
      <w:keepNext/>
      <w:keepLines/>
      <w:numPr>
        <w:numId w:val="19"/>
      </w:numPr>
      <w:overflowPunct w:val="0"/>
      <w:autoSpaceDE w:val="0"/>
      <w:autoSpaceDN w:val="0"/>
      <w:adjustRightInd w:val="0"/>
      <w:spacing w:before="6pt" w:after="6pt" w:line="12pt" w:lineRule="auto"/>
      <w:ind w:start="18pt" w:hanging="18pt"/>
      <w:jc w:val="both"/>
      <w:textAlignment w:val="baseline"/>
      <w:outlineLvl w:val="0"/>
    </w:pPr>
    <w:rPr>
      <w:rFonts w:ascii="Calibri" w:eastAsiaTheme="majorEastAsia" w:hAnsi="Calibri" w:cstheme="majorBidi"/>
      <w:b/>
      <w:bCs/>
      <w:szCs w:val="28"/>
    </w:rPr>
  </w:style>
  <w:style w:type="paragraph" w:styleId="Heading2">
    <w:name w:val="heading 2"/>
    <w:basedOn w:val="Normal"/>
    <w:next w:val="Normal"/>
    <w:link w:val="Heading2Char"/>
    <w:unhideWhenUsed/>
    <w:qFormat/>
    <w:rsid w:val="005E6319"/>
    <w:pPr>
      <w:numPr>
        <w:ilvl w:val="1"/>
        <w:numId w:val="19"/>
      </w:numPr>
      <w:tabs>
        <w:tab w:val="clear" w:pos="71.45pt"/>
      </w:tabs>
      <w:overflowPunct w:val="0"/>
      <w:autoSpaceDE w:val="0"/>
      <w:autoSpaceDN w:val="0"/>
      <w:adjustRightInd w:val="0"/>
      <w:spacing w:before="6pt" w:after="6pt" w:line="12pt" w:lineRule="auto"/>
      <w:ind w:start="46.80pt" w:hanging="28.80pt"/>
      <w:jc w:val="both"/>
      <w:textAlignment w:val="baseline"/>
      <w:outlineLvl w:val="1"/>
    </w:pPr>
    <w:rPr>
      <w:rFonts w:ascii="Calibri" w:eastAsiaTheme="majorEastAsia" w:hAnsi="Calibri" w:cstheme="majorBidi"/>
      <w:bCs/>
      <w:szCs w:val="26"/>
    </w:rPr>
  </w:style>
  <w:style w:type="paragraph" w:styleId="Heading3">
    <w:name w:val="heading 3"/>
    <w:basedOn w:val="Normal"/>
    <w:next w:val="Normal"/>
    <w:link w:val="Heading3Char"/>
    <w:unhideWhenUsed/>
    <w:qFormat/>
    <w:rsid w:val="005E6319"/>
    <w:pPr>
      <w:numPr>
        <w:ilvl w:val="2"/>
        <w:numId w:val="19"/>
      </w:numPr>
      <w:overflowPunct w:val="0"/>
      <w:autoSpaceDE w:val="0"/>
      <w:autoSpaceDN w:val="0"/>
      <w:adjustRightInd w:val="0"/>
      <w:spacing w:before="6pt" w:after="6pt" w:line="12pt" w:lineRule="auto"/>
      <w:ind w:start="82.80pt" w:hanging="36pt"/>
      <w:jc w:val="both"/>
      <w:textAlignment w:val="baseline"/>
      <w:outlineLvl w:val="2"/>
    </w:pPr>
    <w:rPr>
      <w:rFonts w:ascii="Calibri" w:eastAsiaTheme="majorEastAsia" w:hAnsi="Calibri" w:cstheme="majorBidi"/>
      <w:bCs/>
    </w:rPr>
  </w:style>
  <w:style w:type="paragraph" w:styleId="Heading4">
    <w:name w:val="heading 4"/>
    <w:basedOn w:val="Normal"/>
    <w:next w:val="Normal"/>
    <w:link w:val="Heading4Char"/>
    <w:unhideWhenUsed/>
    <w:qFormat/>
    <w:rsid w:val="005E6319"/>
    <w:pPr>
      <w:numPr>
        <w:ilvl w:val="3"/>
        <w:numId w:val="19"/>
      </w:numPr>
      <w:overflowPunct w:val="0"/>
      <w:autoSpaceDE w:val="0"/>
      <w:autoSpaceDN w:val="0"/>
      <w:adjustRightInd w:val="0"/>
      <w:spacing w:before="6pt" w:after="6pt" w:line="12pt" w:lineRule="auto"/>
      <w:ind w:start="129.60pt" w:hanging="46.80pt"/>
      <w:jc w:val="both"/>
      <w:textAlignment w:val="baseline"/>
      <w:outlineLvl w:val="3"/>
    </w:pPr>
    <w:rPr>
      <w:rFonts w:ascii="Calibri" w:eastAsiaTheme="majorEastAsia" w:hAnsi="Calibri" w:cstheme="majorBidi"/>
      <w:bCs/>
      <w:iCs/>
    </w:rPr>
  </w:style>
  <w:style w:type="paragraph" w:styleId="Heading5">
    <w:name w:val="heading 5"/>
    <w:basedOn w:val="Normal"/>
    <w:next w:val="Normal"/>
    <w:link w:val="Heading5Char"/>
    <w:uiPriority w:val="9"/>
    <w:semiHidden/>
    <w:unhideWhenUsed/>
    <w:qFormat/>
    <w:rsid w:val="005E6319"/>
    <w:pPr>
      <w:keepNext/>
      <w:keepLines/>
      <w:numPr>
        <w:ilvl w:val="4"/>
        <w:numId w:val="19"/>
      </w:numPr>
      <w:overflowPunct w:val="0"/>
      <w:autoSpaceDE w:val="0"/>
      <w:autoSpaceDN w:val="0"/>
      <w:adjustRightInd w:val="0"/>
      <w:spacing w:before="10pt" w:after="0pt" w:line="12pt" w:lineRule="auto"/>
      <w:jc w:val="both"/>
      <w:textAlignment w:val="baseline"/>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5E6319"/>
    <w:pPr>
      <w:keepNext/>
      <w:keepLines/>
      <w:numPr>
        <w:ilvl w:val="5"/>
        <w:numId w:val="19"/>
      </w:numPr>
      <w:overflowPunct w:val="0"/>
      <w:autoSpaceDE w:val="0"/>
      <w:autoSpaceDN w:val="0"/>
      <w:adjustRightInd w:val="0"/>
      <w:spacing w:before="10pt" w:after="0pt" w:line="12pt" w:lineRule="auto"/>
      <w:jc w:val="both"/>
      <w:textAlignment w:val="baseline"/>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5E6319"/>
    <w:pPr>
      <w:keepNext/>
      <w:keepLines/>
      <w:numPr>
        <w:ilvl w:val="6"/>
        <w:numId w:val="19"/>
      </w:numPr>
      <w:overflowPunct w:val="0"/>
      <w:autoSpaceDE w:val="0"/>
      <w:autoSpaceDN w:val="0"/>
      <w:adjustRightInd w:val="0"/>
      <w:spacing w:before="10pt" w:after="0pt" w:line="12pt" w:lineRule="auto"/>
      <w:jc w:val="both"/>
      <w:textAlignment w:val="baseline"/>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5E6319"/>
    <w:pPr>
      <w:keepNext/>
      <w:keepLines/>
      <w:numPr>
        <w:ilvl w:val="7"/>
        <w:numId w:val="19"/>
      </w:numPr>
      <w:overflowPunct w:val="0"/>
      <w:autoSpaceDE w:val="0"/>
      <w:autoSpaceDN w:val="0"/>
      <w:adjustRightInd w:val="0"/>
      <w:spacing w:before="10pt" w:after="0pt" w:line="12pt" w:lineRule="auto"/>
      <w:jc w:val="both"/>
      <w:textAlignment w:val="baseline"/>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E6319"/>
    <w:pPr>
      <w:keepNext/>
      <w:keepLines/>
      <w:numPr>
        <w:ilvl w:val="8"/>
        <w:numId w:val="19"/>
      </w:numPr>
      <w:overflowPunct w:val="0"/>
      <w:autoSpaceDE w:val="0"/>
      <w:autoSpaceDN w:val="0"/>
      <w:adjustRightInd w:val="0"/>
      <w:spacing w:before="10pt" w:after="0pt" w:line="12pt" w:lineRule="auto"/>
      <w:jc w:val="both"/>
      <w:textAlignment w:val="baseline"/>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3BDF"/>
    <w:pPr>
      <w:tabs>
        <w:tab w:val="center" w:pos="225.65pt"/>
        <w:tab w:val="end" w:pos="451.30pt"/>
      </w:tabs>
      <w:spacing w:after="0pt" w:line="12pt" w:lineRule="auto"/>
    </w:pPr>
  </w:style>
  <w:style w:type="character" w:customStyle="1" w:styleId="HeaderChar">
    <w:name w:val="Header Char"/>
    <w:basedOn w:val="DefaultParagraphFont"/>
    <w:link w:val="Header"/>
    <w:uiPriority w:val="99"/>
    <w:rsid w:val="00DB3BDF"/>
  </w:style>
  <w:style w:type="paragraph" w:styleId="Footer">
    <w:name w:val="footer"/>
    <w:basedOn w:val="Normal"/>
    <w:link w:val="FooterChar"/>
    <w:uiPriority w:val="99"/>
    <w:unhideWhenUsed/>
    <w:rsid w:val="00DB3BDF"/>
    <w:pPr>
      <w:tabs>
        <w:tab w:val="center" w:pos="225.65pt"/>
        <w:tab w:val="end" w:pos="451.30pt"/>
      </w:tabs>
      <w:spacing w:after="0pt" w:line="12pt" w:lineRule="auto"/>
    </w:pPr>
  </w:style>
  <w:style w:type="character" w:customStyle="1" w:styleId="FooterChar">
    <w:name w:val="Footer Char"/>
    <w:basedOn w:val="DefaultParagraphFont"/>
    <w:link w:val="Footer"/>
    <w:uiPriority w:val="99"/>
    <w:rsid w:val="00DB3BDF"/>
  </w:style>
  <w:style w:type="paragraph" w:customStyle="1" w:styleId="BodyText1">
    <w:name w:val="Body Text 1"/>
    <w:basedOn w:val="BodyText"/>
    <w:rsid w:val="00DB3BDF"/>
    <w:pPr>
      <w:autoSpaceDN w:val="0"/>
      <w:spacing w:after="12pt" w:line="18pt" w:lineRule="auto"/>
      <w:ind w:start="42.55pt"/>
    </w:pPr>
    <w:rPr>
      <w:rFonts w:ascii="Arial" w:eastAsia="Times New Roman" w:hAnsi="Arial" w:cs="Times New Roman"/>
      <w:sz w:val="20"/>
      <w:szCs w:val="20"/>
    </w:rPr>
  </w:style>
  <w:style w:type="paragraph" w:styleId="BodyText">
    <w:name w:val="Body Text"/>
    <w:basedOn w:val="Normal"/>
    <w:link w:val="BodyTextChar"/>
    <w:unhideWhenUsed/>
    <w:rsid w:val="00DB3BDF"/>
    <w:pPr>
      <w:spacing w:after="6pt"/>
    </w:pPr>
  </w:style>
  <w:style w:type="character" w:customStyle="1" w:styleId="BodyTextChar">
    <w:name w:val="Body Text Char"/>
    <w:basedOn w:val="DefaultParagraphFont"/>
    <w:link w:val="BodyText"/>
    <w:uiPriority w:val="99"/>
    <w:rsid w:val="00DB3BDF"/>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DB3BDF"/>
    <w:pPr>
      <w:suppressAutoHyphens/>
      <w:autoSpaceDN w:val="0"/>
      <w:ind w:start="36pt"/>
      <w:textAlignment w:val="baseline"/>
    </w:pPr>
    <w:rPr>
      <w:rFonts w:ascii="Calibri" w:eastAsia="Calibri" w:hAnsi="Calibri" w:cs="Times New Roman"/>
    </w:rPr>
  </w:style>
  <w:style w:type="character" w:styleId="Emphasis">
    <w:name w:val="Emphasis"/>
    <w:basedOn w:val="DefaultParagraphFont"/>
    <w:rsid w:val="00DB3BDF"/>
    <w:rPr>
      <w:i/>
      <w:iCs/>
    </w:rPr>
  </w:style>
  <w:style w:type="paragraph" w:customStyle="1" w:styleId="GPSDefinitionL2">
    <w:name w:val="GPS Definition L2"/>
    <w:basedOn w:val="Normal"/>
    <w:link w:val="GPSDefinitionL2Char"/>
    <w:qFormat/>
    <w:rsid w:val="00DB3BDF"/>
    <w:pPr>
      <w:tabs>
        <w:tab w:val="start" w:pos="-5.20pt"/>
      </w:tabs>
      <w:overflowPunct w:val="0"/>
      <w:autoSpaceDE w:val="0"/>
      <w:autoSpaceDN w:val="0"/>
      <w:spacing w:after="6pt" w:line="12pt" w:lineRule="auto"/>
      <w:ind w:hanging="27.25pt"/>
      <w:jc w:val="both"/>
      <w:textAlignment w:val="baseline"/>
    </w:pPr>
    <w:rPr>
      <w:rFonts w:ascii="Arial" w:eastAsia="Times New Roman" w:hAnsi="Arial" w:cs="Arial"/>
    </w:rPr>
  </w:style>
  <w:style w:type="paragraph" w:customStyle="1" w:styleId="GPsDefinition">
    <w:name w:val="GPs Definition"/>
    <w:basedOn w:val="Normal"/>
    <w:qFormat/>
    <w:rsid w:val="00DB3BDF"/>
    <w:pPr>
      <w:tabs>
        <w:tab w:val="start" w:pos="0.95pt"/>
      </w:tabs>
      <w:overflowPunct w:val="0"/>
      <w:autoSpaceDE w:val="0"/>
      <w:autoSpaceDN w:val="0"/>
      <w:spacing w:after="6pt" w:line="12pt"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rsid w:val="00DB3BDF"/>
  </w:style>
  <w:style w:type="paragraph" w:customStyle="1" w:styleId="GPSDefinitionL4">
    <w:name w:val="GPS Definition L4"/>
    <w:basedOn w:val="GPSDefinitionL3"/>
    <w:qFormat/>
    <w:rsid w:val="00DB3BDF"/>
    <w:pPr>
      <w:numPr>
        <w:numId w:val="1"/>
      </w:numPr>
      <w:tabs>
        <w:tab w:val="clear" w:pos="-5.20pt"/>
        <w:tab w:val="start" w:pos="-92.20pt"/>
        <w:tab w:val="start" w:pos="-105pt"/>
      </w:tabs>
    </w:pPr>
  </w:style>
  <w:style w:type="numbering" w:customStyle="1" w:styleId="LFO12">
    <w:name w:val="LFO12"/>
    <w:basedOn w:val="NoList"/>
    <w:rsid w:val="00DB3BDF"/>
    <w:pPr>
      <w:numPr>
        <w:numId w:val="1"/>
      </w:numPr>
    </w:pPr>
  </w:style>
  <w:style w:type="character" w:styleId="CommentReference">
    <w:name w:val="annotation reference"/>
    <w:basedOn w:val="DefaultParagraphFont"/>
    <w:semiHidden/>
    <w:unhideWhenUsed/>
    <w:rsid w:val="00DB3BDF"/>
    <w:rPr>
      <w:sz w:val="16"/>
      <w:szCs w:val="16"/>
    </w:rPr>
  </w:style>
  <w:style w:type="paragraph" w:styleId="CommentText">
    <w:name w:val="annotation text"/>
    <w:basedOn w:val="Normal"/>
    <w:link w:val="CommentTextChar"/>
    <w:semiHidden/>
    <w:unhideWhenUsed/>
    <w:rsid w:val="00DB3BDF"/>
    <w:pPr>
      <w:spacing w:line="12pt" w:lineRule="auto"/>
    </w:pPr>
    <w:rPr>
      <w:sz w:val="20"/>
      <w:szCs w:val="20"/>
    </w:rPr>
  </w:style>
  <w:style w:type="character" w:customStyle="1" w:styleId="CommentTextChar">
    <w:name w:val="Comment Text Char"/>
    <w:basedOn w:val="DefaultParagraphFont"/>
    <w:link w:val="CommentText"/>
    <w:semiHidden/>
    <w:rsid w:val="00DB3BDF"/>
    <w:rPr>
      <w:sz w:val="20"/>
      <w:szCs w:val="20"/>
    </w:rPr>
  </w:style>
  <w:style w:type="paragraph" w:styleId="CommentSubject">
    <w:name w:val="annotation subject"/>
    <w:basedOn w:val="CommentText"/>
    <w:next w:val="CommentText"/>
    <w:link w:val="CommentSubjectChar"/>
    <w:semiHidden/>
    <w:unhideWhenUsed/>
    <w:rsid w:val="00DB3BDF"/>
    <w:rPr>
      <w:b/>
      <w:bCs/>
    </w:rPr>
  </w:style>
  <w:style w:type="character" w:customStyle="1" w:styleId="CommentSubjectChar">
    <w:name w:val="Comment Subject Char"/>
    <w:basedOn w:val="CommentTextChar"/>
    <w:link w:val="CommentSubject"/>
    <w:semiHidden/>
    <w:rsid w:val="00DB3BDF"/>
    <w:rPr>
      <w:b/>
      <w:bCs/>
      <w:sz w:val="20"/>
      <w:szCs w:val="20"/>
    </w:rPr>
  </w:style>
  <w:style w:type="paragraph" w:styleId="Revision">
    <w:name w:val="Revision"/>
    <w:hidden/>
    <w:uiPriority w:val="99"/>
    <w:semiHidden/>
    <w:rsid w:val="00DB3BDF"/>
    <w:pPr>
      <w:spacing w:after="0pt" w:line="12pt" w:lineRule="auto"/>
    </w:pPr>
  </w:style>
  <w:style w:type="paragraph" w:styleId="BalloonText">
    <w:name w:val="Balloon Text"/>
    <w:basedOn w:val="Normal"/>
    <w:link w:val="BalloonTextChar"/>
    <w:semiHidden/>
    <w:unhideWhenUsed/>
    <w:rsid w:val="00DB3BDF"/>
    <w:pPr>
      <w:spacing w:after="0pt" w:line="12pt"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BDF"/>
    <w:rPr>
      <w:rFonts w:ascii="Tahoma" w:hAnsi="Tahoma" w:cs="Tahoma"/>
      <w:sz w:val="16"/>
      <w:szCs w:val="16"/>
    </w:rPr>
  </w:style>
  <w:style w:type="paragraph" w:customStyle="1" w:styleId="GPSL2GuidanceNumbered">
    <w:name w:val="GPS L2 Guidance Numbered"/>
    <w:basedOn w:val="Normal"/>
    <w:link w:val="GPSL2GuidanceNumberedChar"/>
    <w:qFormat/>
    <w:rsid w:val="00DB3BDF"/>
    <w:pPr>
      <w:numPr>
        <w:numId w:val="3"/>
      </w:numPr>
      <w:tabs>
        <w:tab w:val="start" w:pos="70.90pt"/>
      </w:tabs>
      <w:adjustRightInd w:val="0"/>
      <w:spacing w:before="6pt" w:after="6pt" w:line="12pt"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sid w:val="00DB3BDF"/>
    <w:rPr>
      <w:rFonts w:ascii="Arial" w:eastAsia="Times New Roman" w:hAnsi="Arial" w:cs="Arial"/>
      <w:b/>
      <w:i/>
      <w:lang w:eastAsia="zh-CN"/>
    </w:rPr>
  </w:style>
  <w:style w:type="paragraph" w:customStyle="1" w:styleId="GPSDefinitionTerm">
    <w:name w:val="GPS Definition Term"/>
    <w:basedOn w:val="Normal"/>
    <w:qFormat/>
    <w:rsid w:val="00DB3BDF"/>
    <w:pPr>
      <w:overflowPunct w:val="0"/>
      <w:autoSpaceDE w:val="0"/>
      <w:autoSpaceDN w:val="0"/>
      <w:adjustRightInd w:val="0"/>
      <w:spacing w:after="6pt" w:line="12pt" w:lineRule="auto"/>
      <w:ind w:start="0.60pt"/>
      <w:textAlignment w:val="baseline"/>
    </w:pPr>
    <w:rPr>
      <w:rFonts w:ascii="Arial" w:eastAsia="Times New Roman" w:hAnsi="Arial" w:cs="Arial"/>
      <w:b/>
    </w:rPr>
  </w:style>
  <w:style w:type="character" w:customStyle="1" w:styleId="GPSDefinitionL2Char">
    <w:name w:val="GPS Definition L2 Char"/>
    <w:link w:val="GPSDefinitionL2"/>
    <w:rsid w:val="00DB3BDF"/>
    <w:rPr>
      <w:rFonts w:ascii="Arial" w:eastAsia="Times New Roman" w:hAnsi="Arial" w:cs="Arial"/>
    </w:rPr>
  </w:style>
  <w:style w:type="character" w:customStyle="1" w:styleId="GPSDefinitionL3Char">
    <w:name w:val="GPS Definition L3 Char"/>
    <w:link w:val="GPSDefinitionL3"/>
    <w:rsid w:val="00DB3BDF"/>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DB3BDF"/>
    <w:rPr>
      <w:rFonts w:ascii="Calibri" w:hAnsi="Calibri"/>
      <w:b/>
      <w:lang w:val="en-GB" w:eastAsia="en-GB"/>
    </w:rPr>
  </w:style>
  <w:style w:type="paragraph" w:customStyle="1" w:styleId="GPSL1CLAUSEHEADING">
    <w:name w:val="GPS L1 CLAUSE HEADING"/>
    <w:basedOn w:val="Normal"/>
    <w:next w:val="Normal"/>
    <w:qFormat/>
    <w:rsid w:val="00DB3BDF"/>
    <w:pPr>
      <w:numPr>
        <w:numId w:val="4"/>
      </w:numPr>
      <w:tabs>
        <w:tab w:val="start" w:pos="0pt"/>
      </w:tabs>
      <w:adjustRightInd w:val="0"/>
      <w:spacing w:before="12pt" w:after="12pt" w:line="12pt"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B3BDF"/>
    <w:pPr>
      <w:numPr>
        <w:ilvl w:val="1"/>
        <w:numId w:val="4"/>
      </w:numPr>
      <w:tabs>
        <w:tab w:val="start" w:pos="56.70pt"/>
      </w:tabs>
      <w:adjustRightInd w:val="0"/>
      <w:spacing w:before="6pt" w:after="6pt" w:line="12pt" w:lineRule="auto"/>
      <w:ind w:start="56.70pt" w:hanging="28.35pt"/>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B3BDF"/>
    <w:pPr>
      <w:numPr>
        <w:ilvl w:val="2"/>
      </w:numPr>
      <w:tabs>
        <w:tab w:val="clear" w:pos="56.70pt"/>
        <w:tab w:val="start" w:pos="99.25pt"/>
        <w:tab w:val="start" w:pos="106.35pt"/>
      </w:tabs>
      <w:ind w:start="99.25pt" w:hanging="42.55pt"/>
    </w:pPr>
  </w:style>
  <w:style w:type="paragraph" w:customStyle="1" w:styleId="GPSL4numberedclause">
    <w:name w:val="GPS L4 numbered clause"/>
    <w:basedOn w:val="GPSL3numberedclause"/>
    <w:link w:val="GPSL4numberedclauseChar"/>
    <w:qFormat/>
    <w:rsid w:val="00DB3BDF"/>
    <w:pPr>
      <w:numPr>
        <w:ilvl w:val="3"/>
      </w:numPr>
      <w:tabs>
        <w:tab w:val="clear" w:pos="106.35pt"/>
      </w:tabs>
      <w:ind w:start="141.75pt" w:hanging="35.40pt"/>
    </w:pPr>
    <w:rPr>
      <w:szCs w:val="20"/>
    </w:rPr>
  </w:style>
  <w:style w:type="character" w:customStyle="1" w:styleId="GPSL4numberedclauseChar">
    <w:name w:val="GPS L4 numbered clause Char"/>
    <w:link w:val="GPSL4numberedclause"/>
    <w:rsid w:val="00DB3BDF"/>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rsid w:val="00DB3BDF"/>
    <w:pPr>
      <w:numPr>
        <w:ilvl w:val="4"/>
      </w:numPr>
      <w:tabs>
        <w:tab w:val="start" w:pos="170.10pt"/>
      </w:tabs>
    </w:pPr>
  </w:style>
  <w:style w:type="paragraph" w:customStyle="1" w:styleId="GPSL6numbered">
    <w:name w:val="GPS L6 numbered"/>
    <w:basedOn w:val="GPSL5numberedclause"/>
    <w:qFormat/>
    <w:rsid w:val="00DB3BDF"/>
    <w:pPr>
      <w:numPr>
        <w:ilvl w:val="5"/>
      </w:numPr>
      <w:tabs>
        <w:tab w:val="start" w:pos="212.65pt"/>
      </w:tabs>
      <w:ind w:start="212.65pt" w:hanging="35.45pt"/>
    </w:pPr>
  </w:style>
  <w:style w:type="character" w:customStyle="1" w:styleId="GPSL3numberedclauseChar">
    <w:name w:val="GPS L3 numbered clause Char"/>
    <w:link w:val="GPSL3numberedclause"/>
    <w:rsid w:val="00DB3BDF"/>
    <w:rPr>
      <w:rFonts w:ascii="Calibri" w:eastAsia="Times New Roman" w:hAnsi="Calibri" w:cs="Arial"/>
      <w:lang w:eastAsia="zh-CN"/>
    </w:rPr>
  </w:style>
  <w:style w:type="paragraph" w:customStyle="1" w:styleId="ORDERFORML1PraraNo">
    <w:name w:val="ORDER FORM L1 Prara No"/>
    <w:basedOn w:val="Normal"/>
    <w:qFormat/>
    <w:rsid w:val="00DB3BDF"/>
    <w:pPr>
      <w:numPr>
        <w:numId w:val="5"/>
      </w:numPr>
      <w:adjustRightInd w:val="0"/>
      <w:spacing w:after="0pt" w:line="12pt" w:lineRule="auto"/>
      <w:ind w:start="21.30pt" w:hanging="21.30pt"/>
      <w:jc w:val="both"/>
    </w:pPr>
    <w:rPr>
      <w:rFonts w:ascii="Calibri" w:eastAsia="STZhongsong" w:hAnsi="Calibri" w:cs="Times New Roman"/>
      <w:b/>
      <w:caps/>
      <w:lang w:eastAsia="zh-CN"/>
    </w:rPr>
  </w:style>
  <w:style w:type="paragraph" w:customStyle="1" w:styleId="ORDERFORML2Title">
    <w:name w:val="ORDER FORM L2 Title"/>
    <w:basedOn w:val="Normal"/>
    <w:qFormat/>
    <w:rsid w:val="00DB3BDF"/>
    <w:pPr>
      <w:numPr>
        <w:ilvl w:val="1"/>
        <w:numId w:val="5"/>
      </w:numPr>
      <w:adjustRightInd w:val="0"/>
      <w:spacing w:after="6pt" w:line="12pt" w:lineRule="auto"/>
      <w:ind w:start="49.65pt" w:hanging="28.35pt"/>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DB3BDF"/>
    <w:rPr>
      <w:rFonts w:ascii="Calibri" w:eastAsia="Times New Roman" w:hAnsi="Calibri" w:cs="Arial"/>
      <w:lang w:eastAsia="zh-CN"/>
    </w:rPr>
  </w:style>
  <w:style w:type="character" w:customStyle="1" w:styleId="GPSL5numberedclauseChar">
    <w:name w:val="GPS L5 numbered clause Char"/>
    <w:link w:val="GPSL5numberedclause"/>
    <w:rsid w:val="00DB3BDF"/>
    <w:rPr>
      <w:rFonts w:ascii="Calibri" w:eastAsia="Times New Roman" w:hAnsi="Calibri" w:cs="Arial"/>
      <w:szCs w:val="20"/>
      <w:lang w:eastAsia="zh-CN"/>
    </w:rPr>
  </w:style>
  <w:style w:type="paragraph" w:styleId="BodyTextIndent">
    <w:name w:val="Body Text Indent"/>
    <w:basedOn w:val="Normal"/>
    <w:link w:val="BodyTextIndentChar"/>
    <w:rsid w:val="00DB3BDF"/>
    <w:pPr>
      <w:adjustRightInd w:val="0"/>
      <w:spacing w:after="12pt" w:line="12pt" w:lineRule="auto"/>
      <w:ind w:start="8.50pt" w:hanging="8.50pt"/>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sid w:val="00DB3BDF"/>
    <w:rPr>
      <w:rFonts w:ascii="Calibri" w:eastAsia="Times New Roman" w:hAnsi="Calibri" w:cs="Times New Roman"/>
      <w:lang w:eastAsia="zh-CN"/>
    </w:rPr>
  </w:style>
  <w:style w:type="character" w:styleId="Hyperlink">
    <w:name w:val="Hyperlink"/>
    <w:basedOn w:val="DefaultParagraphFont"/>
    <w:unhideWhenUsed/>
    <w:rsid w:val="00DB3BDF"/>
    <w:rPr>
      <w:color w:val="0563C1" w:themeColor="hyperlink"/>
      <w:u w:val="single"/>
    </w:rPr>
  </w:style>
  <w:style w:type="table" w:styleId="TableGrid">
    <w:name w:val="Table Grid"/>
    <w:basedOn w:val="TableNormal"/>
    <w:uiPriority w:val="59"/>
    <w:rsid w:val="00DB3BDF"/>
    <w:pPr>
      <w:spacing w:after="0pt" w:line="12pt" w:lineRule="auto"/>
    </w:pPr>
    <w:rPr>
      <w:rFonts w:ascii="Calibri" w:eastAsia="Calibri" w:hAnsi="Calibri" w:cs="Times New Roman"/>
      <w:sz w:val="20"/>
      <w:szCs w:val="20"/>
      <w:lang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5">
    <w:name w:val="LFO5"/>
    <w:basedOn w:val="NoList"/>
    <w:rsid w:val="00DB3BDF"/>
    <w:pPr>
      <w:numPr>
        <w:numId w:val="7"/>
      </w:numPr>
    </w:pPr>
  </w:style>
  <w:style w:type="paragraph" w:customStyle="1" w:styleId="Guidancenoteparagraphtext">
    <w:name w:val="Guidance note paragraph text"/>
    <w:basedOn w:val="Normal"/>
    <w:link w:val="GuidancenoteparagraphtextChar"/>
    <w:qFormat/>
    <w:rsid w:val="00DB3BDF"/>
    <w:pPr>
      <w:spacing w:after="12pt" w:line="12pt" w:lineRule="auto"/>
      <w:ind w:start="35.45pt"/>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sid w:val="00DB3BDF"/>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rsid w:val="00DB3BDF"/>
    <w:pPr>
      <w:tabs>
        <w:tab w:val="start" w:pos="35.45pt"/>
        <w:tab w:val="start" w:pos="56.70pt"/>
      </w:tabs>
      <w:autoSpaceDN w:val="0"/>
      <w:spacing w:before="6pt" w:after="6pt" w:line="12pt" w:lineRule="auto"/>
      <w:ind w:start="74.70pt" w:hanging="18pt"/>
      <w:jc w:val="both"/>
    </w:pPr>
    <w:rPr>
      <w:rFonts w:ascii="Calibri" w:eastAsia="Times New Roman" w:hAnsi="Calibri" w:cs="Arial"/>
      <w:lang w:eastAsia="zh-CN"/>
    </w:rPr>
  </w:style>
  <w:style w:type="paragraph" w:customStyle="1" w:styleId="tabletxt">
    <w:name w:val="tabletxt"/>
    <w:basedOn w:val="Normal"/>
    <w:rsid w:val="00DB3BDF"/>
    <w:pPr>
      <w:autoSpaceDE w:val="0"/>
      <w:autoSpaceDN w:val="0"/>
      <w:adjustRightInd w:val="0"/>
      <w:spacing w:before="1pt" w:after="1pt" w:line="12pt" w:lineRule="auto"/>
      <w:jc w:val="both"/>
    </w:pPr>
    <w:rPr>
      <w:rFonts w:ascii="Times New Roman" w:eastAsia="Times New Roman" w:hAnsi="Times New Roman" w:cs="Arial"/>
      <w:sz w:val="20"/>
      <w:szCs w:val="20"/>
      <w:lang w:val="en-US"/>
    </w:rPr>
  </w:style>
  <w:style w:type="paragraph" w:customStyle="1" w:styleId="Tabletext">
    <w:name w:val="Tabletext"/>
    <w:basedOn w:val="Normal"/>
    <w:rsid w:val="00DB3BDF"/>
    <w:pPr>
      <w:keepLines/>
      <w:widowControl w:val="0"/>
      <w:spacing w:after="0pt" w:line="12pt" w:lineRule="atLeast"/>
    </w:pPr>
    <w:rPr>
      <w:rFonts w:ascii="Arial" w:eastAsia="Times New Roman" w:hAnsi="Arial" w:cs="Times New Roman"/>
      <w:sz w:val="20"/>
      <w:szCs w:val="20"/>
      <w:lang w:val="en-US"/>
    </w:rPr>
  </w:style>
  <w:style w:type="paragraph" w:customStyle="1" w:styleId="MarginText">
    <w:name w:val="Margin Text"/>
    <w:basedOn w:val="Normal"/>
    <w:link w:val="MarginTextChar"/>
    <w:rsid w:val="00D84CC3"/>
    <w:pPr>
      <w:keepNext/>
      <w:adjustRightInd w:val="0"/>
      <w:spacing w:before="12pt" w:after="6pt" w:line="12pt" w:lineRule="auto"/>
      <w:ind w:start="7.10pt"/>
      <w:jc w:val="both"/>
    </w:pPr>
    <w:rPr>
      <w:rFonts w:ascii="Calibri" w:eastAsia="STZhongsong" w:hAnsi="Calibri" w:cs="Times New Roman"/>
      <w:szCs w:val="18"/>
      <w:lang w:eastAsia="zh-CN"/>
    </w:rPr>
  </w:style>
  <w:style w:type="character" w:customStyle="1" w:styleId="MarginTextChar">
    <w:name w:val="Margin Text Char"/>
    <w:link w:val="MarginText"/>
    <w:locked/>
    <w:rsid w:val="00D84CC3"/>
    <w:rPr>
      <w:rFonts w:ascii="Calibri" w:eastAsia="STZhongsong" w:hAnsi="Calibri" w:cs="Times New Roman"/>
      <w:szCs w:val="18"/>
      <w:lang w:eastAsia="zh-CN"/>
    </w:rPr>
  </w:style>
  <w:style w:type="paragraph" w:customStyle="1" w:styleId="TableNormal1">
    <w:name w:val="Table Normal1"/>
    <w:basedOn w:val="Normal"/>
    <w:qFormat/>
    <w:rsid w:val="00D84CC3"/>
    <w:pPr>
      <w:overflowPunct w:val="0"/>
      <w:autoSpaceDE w:val="0"/>
      <w:autoSpaceDN w:val="0"/>
      <w:adjustRightInd w:val="0"/>
      <w:spacing w:after="6pt" w:line="12pt" w:lineRule="auto"/>
      <w:ind w:start="1.70pt"/>
      <w:jc w:val="both"/>
      <w:textAlignment w:val="baseline"/>
    </w:pPr>
    <w:rPr>
      <w:rFonts w:ascii="Calibri" w:eastAsia="Times New Roman" w:hAnsi="Calibri" w:cs="Arial"/>
    </w:rPr>
  </w:style>
  <w:style w:type="paragraph" w:customStyle="1" w:styleId="TSOLScheduleNormalLeft">
    <w:name w:val="TSOL Schedule Normal Left"/>
    <w:basedOn w:val="Normal"/>
    <w:qFormat/>
    <w:rsid w:val="00D84CC3"/>
    <w:pPr>
      <w:overflowPunct w:val="0"/>
      <w:autoSpaceDE w:val="0"/>
      <w:autoSpaceDN w:val="0"/>
      <w:adjustRightInd w:val="0"/>
      <w:spacing w:after="12pt" w:line="12pt" w:lineRule="auto"/>
      <w:ind w:start="7.10pt"/>
      <w:jc w:val="both"/>
      <w:textAlignment w:val="baseline"/>
    </w:pPr>
    <w:rPr>
      <w:rFonts w:ascii="Calibri" w:eastAsia="Times New Roman" w:hAnsi="Calibri" w:cs="Arial"/>
    </w:rPr>
  </w:style>
  <w:style w:type="paragraph" w:customStyle="1" w:styleId="GPSL2NumberedBoldHeading">
    <w:name w:val="GPS L2 Numbered Bold Heading"/>
    <w:basedOn w:val="Normal"/>
    <w:link w:val="GPSL2NumberedBoldHeadingChar"/>
    <w:qFormat/>
    <w:rsid w:val="0029198A"/>
    <w:pPr>
      <w:tabs>
        <w:tab w:val="start" w:pos="56.70pt"/>
      </w:tabs>
      <w:adjustRightInd w:val="0"/>
      <w:spacing w:before="6pt" w:after="6pt" w:line="12pt" w:lineRule="auto"/>
      <w:ind w:start="69.55pt" w:hanging="18pt"/>
      <w:jc w:val="both"/>
    </w:pPr>
    <w:rPr>
      <w:rFonts w:ascii="Calibri" w:eastAsia="Times New Roman" w:hAnsi="Calibri" w:cs="Arial"/>
      <w:b/>
      <w:lang w:eastAsia="zh-CN"/>
    </w:rPr>
  </w:style>
  <w:style w:type="paragraph" w:customStyle="1" w:styleId="GPSL1SCHEDULEHeading">
    <w:name w:val="GPS L1 SCHEDULE Heading"/>
    <w:basedOn w:val="GPSL1CLAUSEHEADING"/>
    <w:link w:val="GPSL1SCHEDULEHeadingChar"/>
    <w:qFormat/>
    <w:rsid w:val="0029198A"/>
    <w:pPr>
      <w:numPr>
        <w:numId w:val="0"/>
      </w:numPr>
      <w:tabs>
        <w:tab w:val="clear" w:pos="0pt"/>
      </w:tabs>
      <w:spacing w:before="6pt"/>
      <w:ind w:start="18pt" w:hanging="8.50pt"/>
      <w:outlineLvl w:val="9"/>
    </w:pPr>
    <w:rPr>
      <w:rFonts w:ascii="Calibri" w:hAnsi="Calibri"/>
    </w:rPr>
  </w:style>
  <w:style w:type="character" w:customStyle="1" w:styleId="GPSL2NumberedChar">
    <w:name w:val="GPS L2 Numbered Char"/>
    <w:link w:val="GPSL2Numbered"/>
    <w:locked/>
    <w:rsid w:val="0029198A"/>
    <w:rPr>
      <w:rFonts w:ascii="Calibri" w:eastAsia="Times New Roman" w:hAnsi="Calibri" w:cs="Arial"/>
      <w:lang w:eastAsia="zh-CN"/>
    </w:rPr>
  </w:style>
  <w:style w:type="character" w:customStyle="1" w:styleId="GPSL1SCHEDULEHeadingChar">
    <w:name w:val="GPS L1 SCHEDULE Heading Char"/>
    <w:link w:val="GPSL1SCHEDULEHeading"/>
    <w:locked/>
    <w:rsid w:val="0029198A"/>
    <w:rPr>
      <w:rFonts w:ascii="Calibri" w:eastAsia="STZhongsong" w:hAnsi="Calibri" w:cs="Arial"/>
      <w:b/>
      <w:caps/>
      <w:lang w:eastAsia="zh-CN"/>
    </w:rPr>
  </w:style>
  <w:style w:type="paragraph" w:customStyle="1" w:styleId="GPSL1Schedulenumbered">
    <w:name w:val="GPS L1 Schedule numbered"/>
    <w:basedOn w:val="Normal"/>
    <w:qFormat/>
    <w:rsid w:val="004D7D9A"/>
    <w:pPr>
      <w:numPr>
        <w:numId w:val="15"/>
      </w:numPr>
      <w:tabs>
        <w:tab w:val="start" w:pos="42.55pt"/>
      </w:tabs>
      <w:overflowPunct w:val="0"/>
      <w:autoSpaceDE w:val="0"/>
      <w:autoSpaceDN w:val="0"/>
      <w:adjustRightInd w:val="0"/>
      <w:spacing w:after="12pt" w:line="12pt" w:lineRule="auto"/>
      <w:jc w:val="both"/>
      <w:textAlignment w:val="baseline"/>
    </w:pPr>
    <w:rPr>
      <w:rFonts w:ascii="Calibri" w:eastAsia="Times New Roman" w:hAnsi="Calibri" w:cs="Arial"/>
    </w:rPr>
  </w:style>
  <w:style w:type="character" w:customStyle="1" w:styleId="GPSL2NumberedBoldHeadingChar">
    <w:name w:val="GPS L2 Numbered Bold Heading Char"/>
    <w:link w:val="GPSL2NumberedBoldHeading"/>
    <w:locked/>
    <w:rsid w:val="004D7D9A"/>
    <w:rPr>
      <w:rFonts w:ascii="Calibri" w:eastAsia="Times New Roman" w:hAnsi="Calibri" w:cs="Arial"/>
      <w:b/>
      <w:lang w:eastAsia="zh-CN"/>
    </w:rPr>
  </w:style>
  <w:style w:type="paragraph" w:customStyle="1" w:styleId="GPSL2Indent">
    <w:name w:val="GPS L2 Indent"/>
    <w:basedOn w:val="Normal"/>
    <w:link w:val="GPSL2IndentChar"/>
    <w:qFormat/>
    <w:rsid w:val="00BA2EA4"/>
    <w:pPr>
      <w:tabs>
        <w:tab w:val="start" w:pos="170.10pt"/>
      </w:tabs>
      <w:overflowPunct w:val="0"/>
      <w:autoSpaceDE w:val="0"/>
      <w:autoSpaceDN w:val="0"/>
      <w:adjustRightInd w:val="0"/>
      <w:spacing w:after="11pt" w:line="12pt" w:lineRule="auto"/>
      <w:ind w:start="56.70pt"/>
      <w:jc w:val="both"/>
      <w:textAlignment w:val="baseline"/>
    </w:pPr>
    <w:rPr>
      <w:rFonts w:ascii="Calibri" w:eastAsia="Times New Roman" w:hAnsi="Calibri" w:cs="Arial"/>
      <w:szCs w:val="24"/>
    </w:rPr>
  </w:style>
  <w:style w:type="paragraph" w:customStyle="1" w:styleId="GPSmacrorestart">
    <w:name w:val="GPS macro restart"/>
    <w:basedOn w:val="Normal"/>
    <w:qFormat/>
    <w:rsid w:val="00BA2EA4"/>
    <w:pPr>
      <w:overflowPunct w:val="0"/>
      <w:autoSpaceDE w:val="0"/>
      <w:autoSpaceDN w:val="0"/>
      <w:adjustRightInd w:val="0"/>
      <w:spacing w:after="0pt" w:line="12pt" w:lineRule="auto"/>
      <w:jc w:val="both"/>
      <w:textAlignment w:val="baseline"/>
    </w:pPr>
    <w:rPr>
      <w:rFonts w:ascii="Calibri" w:eastAsia="Times New Roman" w:hAnsi="Calibri" w:cs="Arial"/>
      <w:color w:val="FFFFFF"/>
      <w:sz w:val="16"/>
      <w:szCs w:val="16"/>
    </w:rPr>
  </w:style>
  <w:style w:type="paragraph" w:customStyle="1" w:styleId="GPSSchAnnexname">
    <w:name w:val="GPS Sch Annex name"/>
    <w:basedOn w:val="Normal"/>
    <w:link w:val="GPSSchAnnexnameChar"/>
    <w:qFormat/>
    <w:rsid w:val="00BA2EA4"/>
    <w:pPr>
      <w:keepNext/>
      <w:adjustRightInd w:val="0"/>
      <w:spacing w:after="12pt" w:line="12pt" w:lineRule="auto"/>
      <w:ind w:firstLine="21.30pt"/>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BA2EA4"/>
    <w:rPr>
      <w:rFonts w:ascii="Calibri" w:eastAsia="Times New Roman" w:hAnsi="Calibri" w:cs="Arial"/>
      <w:szCs w:val="24"/>
    </w:rPr>
  </w:style>
  <w:style w:type="character" w:customStyle="1" w:styleId="GPSSchAnnexnameChar">
    <w:name w:val="GPS Sch Annex name Char"/>
    <w:link w:val="GPSSchAnnexname"/>
    <w:rsid w:val="00BA2EA4"/>
    <w:rPr>
      <w:rFonts w:ascii="Arial Bold" w:eastAsia="STZhongsong" w:hAnsi="Arial Bold" w:cs="Times New Roman"/>
      <w:b/>
      <w:caps/>
      <w:lang w:eastAsia="zh-CN"/>
    </w:rPr>
  </w:style>
  <w:style w:type="character" w:customStyle="1" w:styleId="Heading1Char">
    <w:name w:val="Heading 1 Char"/>
    <w:basedOn w:val="DefaultParagraphFont"/>
    <w:link w:val="Heading1"/>
    <w:rsid w:val="005E6319"/>
    <w:rPr>
      <w:rFonts w:ascii="Calibri" w:eastAsiaTheme="majorEastAsia" w:hAnsi="Calibri" w:cstheme="majorBidi"/>
      <w:b/>
      <w:bCs/>
      <w:szCs w:val="28"/>
    </w:rPr>
  </w:style>
  <w:style w:type="character" w:customStyle="1" w:styleId="Heading2Char">
    <w:name w:val="Heading 2 Char"/>
    <w:basedOn w:val="DefaultParagraphFont"/>
    <w:link w:val="Heading2"/>
    <w:rsid w:val="005E6319"/>
    <w:rPr>
      <w:rFonts w:ascii="Calibri" w:eastAsiaTheme="majorEastAsia" w:hAnsi="Calibri" w:cstheme="majorBidi"/>
      <w:bCs/>
      <w:szCs w:val="26"/>
    </w:rPr>
  </w:style>
  <w:style w:type="character" w:customStyle="1" w:styleId="Heading3Char">
    <w:name w:val="Heading 3 Char"/>
    <w:basedOn w:val="DefaultParagraphFont"/>
    <w:link w:val="Heading3"/>
    <w:rsid w:val="005E6319"/>
    <w:rPr>
      <w:rFonts w:ascii="Calibri" w:eastAsiaTheme="majorEastAsia" w:hAnsi="Calibri" w:cstheme="majorBidi"/>
      <w:bCs/>
    </w:rPr>
  </w:style>
  <w:style w:type="character" w:customStyle="1" w:styleId="Heading4Char">
    <w:name w:val="Heading 4 Char"/>
    <w:basedOn w:val="DefaultParagraphFont"/>
    <w:link w:val="Heading4"/>
    <w:rsid w:val="005E6319"/>
    <w:rPr>
      <w:rFonts w:ascii="Calibri" w:eastAsiaTheme="majorEastAsia" w:hAnsi="Calibri" w:cstheme="majorBidi"/>
      <w:bCs/>
      <w:iCs/>
    </w:rPr>
  </w:style>
  <w:style w:type="character" w:customStyle="1" w:styleId="Heading5Char">
    <w:name w:val="Heading 5 Char"/>
    <w:basedOn w:val="DefaultParagraphFont"/>
    <w:link w:val="Heading5"/>
    <w:uiPriority w:val="9"/>
    <w:semiHidden/>
    <w:rsid w:val="005E6319"/>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5E6319"/>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5E631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5E631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E6319"/>
    <w:rPr>
      <w:rFonts w:asciiTheme="majorHAnsi" w:eastAsiaTheme="majorEastAsia" w:hAnsiTheme="majorHAnsi" w:cstheme="majorBidi"/>
      <w:i/>
      <w:iCs/>
      <w:color w:val="404040" w:themeColor="text1" w:themeTint="BF"/>
      <w:sz w:val="20"/>
      <w:szCs w:val="20"/>
    </w:rPr>
  </w:style>
  <w:style w:type="paragraph" w:customStyle="1" w:styleId="GPSL4indent">
    <w:name w:val="GPS L4 indent"/>
    <w:basedOn w:val="GPSL4numberedclause"/>
    <w:link w:val="GPSL4indentChar"/>
    <w:qFormat/>
    <w:rsid w:val="005E6319"/>
    <w:pPr>
      <w:numPr>
        <w:ilvl w:val="0"/>
        <w:numId w:val="0"/>
      </w:numPr>
      <w:tabs>
        <w:tab w:val="start" w:pos="127.60pt"/>
      </w:tabs>
      <w:ind w:start="155.95pt" w:hanging="28.35pt"/>
    </w:pPr>
    <w:rPr>
      <w:szCs w:val="22"/>
    </w:rPr>
  </w:style>
  <w:style w:type="paragraph" w:customStyle="1" w:styleId="GPSSchPart">
    <w:name w:val="GPS Sch Part"/>
    <w:basedOn w:val="Normal"/>
    <w:link w:val="GPSSchPartChar"/>
    <w:qFormat/>
    <w:rsid w:val="005E6319"/>
    <w:pPr>
      <w:keepNext/>
      <w:adjustRightInd w:val="0"/>
      <w:spacing w:before="12pt" w:after="12pt" w:line="12pt" w:lineRule="auto"/>
      <w:ind w:firstLine="21.30pt"/>
      <w:jc w:val="center"/>
    </w:pPr>
    <w:rPr>
      <w:rFonts w:ascii="Arial Bold" w:eastAsia="STZhongsong" w:hAnsi="Arial Bold" w:cs="Times New Roman"/>
      <w:b/>
      <w:caps/>
      <w:lang w:eastAsia="zh-CN"/>
    </w:rPr>
  </w:style>
  <w:style w:type="paragraph" w:customStyle="1" w:styleId="GPSL1indent">
    <w:name w:val="GPS L1 indent"/>
    <w:basedOn w:val="Normal"/>
    <w:link w:val="GPSL1indentChar"/>
    <w:qFormat/>
    <w:rsid w:val="005E6319"/>
    <w:pPr>
      <w:tabs>
        <w:tab w:val="start" w:pos="42.55pt"/>
      </w:tabs>
      <w:overflowPunct w:val="0"/>
      <w:autoSpaceDE w:val="0"/>
      <w:autoSpaceDN w:val="0"/>
      <w:adjustRightInd w:val="0"/>
      <w:spacing w:after="12pt" w:line="12pt" w:lineRule="auto"/>
      <w:ind w:start="35.45pt"/>
      <w:jc w:val="both"/>
      <w:textAlignment w:val="baseline"/>
    </w:pPr>
    <w:rPr>
      <w:rFonts w:ascii="Calibri" w:eastAsia="Times New Roman" w:hAnsi="Calibri" w:cs="Arial"/>
    </w:rPr>
  </w:style>
  <w:style w:type="character" w:customStyle="1" w:styleId="GPSL1indentChar">
    <w:name w:val="GPS L1 indent Char"/>
    <w:link w:val="GPSL1indent"/>
    <w:locked/>
    <w:rsid w:val="005E6319"/>
    <w:rPr>
      <w:rFonts w:ascii="Calibri" w:eastAsia="Times New Roman" w:hAnsi="Calibri" w:cs="Arial"/>
    </w:rPr>
  </w:style>
  <w:style w:type="character" w:customStyle="1" w:styleId="GPSSchPartChar">
    <w:name w:val="GPS Sch Part Char"/>
    <w:link w:val="GPSSchPart"/>
    <w:rsid w:val="005E6319"/>
    <w:rPr>
      <w:rFonts w:ascii="Arial Bold" w:eastAsia="STZhongsong" w:hAnsi="Arial Bold" w:cs="Times New Roman"/>
      <w:b/>
      <w:caps/>
      <w:lang w:eastAsia="zh-CN"/>
    </w:rPr>
  </w:style>
  <w:style w:type="character" w:customStyle="1" w:styleId="GPSL4indentChar">
    <w:name w:val="GPS L4 indent Char"/>
    <w:link w:val="GPSL4indent"/>
    <w:rsid w:val="005E6319"/>
    <w:rPr>
      <w:rFonts w:ascii="Calibri" w:eastAsia="Times New Roman" w:hAnsi="Calibri" w:cs="Arial"/>
      <w:lang w:eastAsia="zh-CN"/>
    </w:rPr>
  </w:style>
  <w:style w:type="paragraph" w:customStyle="1" w:styleId="GPSSchTitleandNumber">
    <w:name w:val="GPS Sch Title and Number"/>
    <w:basedOn w:val="Normal"/>
    <w:link w:val="GPSSchTitleandNumberChar"/>
    <w:qFormat/>
    <w:rsid w:val="0059151F"/>
    <w:pPr>
      <w:keepNext/>
      <w:adjustRightInd w:val="0"/>
      <w:spacing w:after="12pt" w:line="12pt"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59151F"/>
    <w:rPr>
      <w:rFonts w:ascii="Arial Bold" w:eastAsia="STZhongsong" w:hAnsi="Arial Bold" w:cs="Times New Roman"/>
      <w:b/>
      <w:caps/>
      <w:lang w:eastAsia="zh-CN"/>
    </w:rPr>
  </w:style>
  <w:style w:type="paragraph" w:styleId="NormalWeb">
    <w:name w:val="Normal (Web)"/>
    <w:basedOn w:val="Normal"/>
    <w:unhideWhenUsed/>
    <w:rsid w:val="0059151F"/>
    <w:pPr>
      <w:spacing w:before="5pt" w:beforeAutospacing="1" w:after="5pt" w:afterAutospacing="1" w:line="12pt"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59151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59151F"/>
    <w:rPr>
      <w:rFonts w:ascii="Calibri" w:eastAsia="Calibri" w:hAnsi="Calibri" w:cs="Times New Roman"/>
    </w:rPr>
  </w:style>
  <w:style w:type="character" w:styleId="FollowedHyperlink">
    <w:name w:val="FollowedHyperlink"/>
    <w:basedOn w:val="DefaultParagraphFont"/>
    <w:unhideWhenUsed/>
    <w:rsid w:val="00443051"/>
    <w:rPr>
      <w:color w:val="954F72" w:themeColor="followedHyperlink"/>
      <w:u w:val="single"/>
    </w:rPr>
  </w:style>
  <w:style w:type="numbering" w:customStyle="1" w:styleId="NoList1">
    <w:name w:val="No List1"/>
    <w:next w:val="NoList"/>
    <w:uiPriority w:val="99"/>
    <w:semiHidden/>
    <w:unhideWhenUsed/>
    <w:rsid w:val="00AE4EDF"/>
  </w:style>
  <w:style w:type="character" w:styleId="PageNumber">
    <w:name w:val="page number"/>
    <w:rsid w:val="00AE4EDF"/>
    <w:rPr>
      <w:rFonts w:ascii="Arial" w:hAnsi="Arial"/>
      <w:sz w:val="20"/>
    </w:rPr>
  </w:style>
  <w:style w:type="paragraph" w:customStyle="1" w:styleId="normalnumberered">
    <w:name w:val="normal numberered"/>
    <w:basedOn w:val="Normal"/>
    <w:rsid w:val="00AE4EDF"/>
    <w:pPr>
      <w:numPr>
        <w:numId w:val="33"/>
      </w:numPr>
      <w:spacing w:after="12pt" w:line="12pt" w:lineRule="auto"/>
    </w:pPr>
    <w:rPr>
      <w:rFonts w:ascii="Arial" w:eastAsia="Times New Roman" w:hAnsi="Arial" w:cs="Times New Roman"/>
      <w:sz w:val="24"/>
      <w:szCs w:val="24"/>
      <w:lang w:eastAsia="en-GB"/>
    </w:rPr>
  </w:style>
  <w:style w:type="table" w:customStyle="1" w:styleId="TableGrid1">
    <w:name w:val="Table Grid1"/>
    <w:basedOn w:val="TableNormal"/>
    <w:next w:val="TableGrid"/>
    <w:rsid w:val="00AE4EDF"/>
    <w:pPr>
      <w:spacing w:after="12pt" w:line="12pt" w:lineRule="auto"/>
    </w:pPr>
    <w:rPr>
      <w:rFonts w:ascii="Times New Roman" w:eastAsia="Times New Roman" w:hAnsi="Times New Roman" w:cs="Times New Roman"/>
      <w:sz w:val="20"/>
      <w:szCs w:val="20"/>
      <w:lang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OC2">
    <w:name w:val="toc 2"/>
    <w:basedOn w:val="Normal"/>
    <w:next w:val="Normal"/>
    <w:autoRedefine/>
    <w:semiHidden/>
    <w:rsid w:val="00AE4EDF"/>
    <w:pPr>
      <w:tabs>
        <w:tab w:val="end" w:leader="dot" w:pos="453pt"/>
      </w:tabs>
      <w:spacing w:after="12pt" w:line="12pt" w:lineRule="auto"/>
    </w:pPr>
    <w:rPr>
      <w:rFonts w:ascii="Arial" w:eastAsia="Times New Roman" w:hAnsi="Arial" w:cs="Times New Roman"/>
      <w:sz w:val="24"/>
      <w:szCs w:val="24"/>
      <w:lang w:eastAsia="en-GB"/>
    </w:rPr>
  </w:style>
  <w:style w:type="paragraph" w:styleId="ListBullet">
    <w:name w:val="List Bullet"/>
    <w:basedOn w:val="Normal"/>
    <w:autoRedefine/>
    <w:rsid w:val="00AE4EDF"/>
    <w:pPr>
      <w:spacing w:after="0pt" w:line="12pt" w:lineRule="auto"/>
    </w:pPr>
    <w:rPr>
      <w:rFonts w:ascii="Arial" w:eastAsia="Times New Roman" w:hAnsi="Arial" w:cs="Times New Roman"/>
      <w:sz w:val="24"/>
      <w:szCs w:val="24"/>
      <w:lang w:eastAsia="en-GB"/>
    </w:rPr>
  </w:style>
  <w:style w:type="character" w:customStyle="1" w:styleId="PlainTextChar">
    <w:name w:val="Plain Text Char"/>
    <w:link w:val="PlainText"/>
    <w:rsid w:val="00AE4EDF"/>
    <w:rPr>
      <w:rFonts w:ascii="Arial" w:hAnsi="Arial" w:cs="Arial"/>
      <w:b/>
      <w:bCs/>
      <w:iCs/>
      <w:sz w:val="28"/>
      <w:szCs w:val="28"/>
      <w:lang w:eastAsia="en-GB"/>
    </w:rPr>
  </w:style>
  <w:style w:type="paragraph" w:styleId="PlainText">
    <w:name w:val="Plain Text"/>
    <w:basedOn w:val="Normal"/>
    <w:link w:val="PlainTextChar"/>
    <w:unhideWhenUsed/>
    <w:rsid w:val="00AE4EDF"/>
    <w:pPr>
      <w:spacing w:after="0pt" w:line="12pt" w:lineRule="auto"/>
    </w:pPr>
    <w:rPr>
      <w:rFonts w:ascii="Arial" w:hAnsi="Arial" w:cs="Arial"/>
      <w:b/>
      <w:bCs/>
      <w:iCs/>
      <w:sz w:val="28"/>
      <w:szCs w:val="28"/>
      <w:lang w:eastAsia="en-GB"/>
    </w:rPr>
  </w:style>
  <w:style w:type="character" w:customStyle="1" w:styleId="PlainTextChar1">
    <w:name w:val="Plain Text Char1"/>
    <w:basedOn w:val="DefaultParagraphFont"/>
    <w:uiPriority w:val="99"/>
    <w:semiHidden/>
    <w:rsid w:val="00AE4EDF"/>
    <w:rPr>
      <w:rFonts w:ascii="Consolas" w:hAnsi="Consolas"/>
      <w:sz w:val="21"/>
      <w:szCs w:val="21"/>
    </w:rPr>
  </w:style>
  <w:style w:type="paragraph" w:styleId="TOC4">
    <w:name w:val="toc 4"/>
    <w:basedOn w:val="Normal"/>
    <w:next w:val="Normal"/>
    <w:autoRedefine/>
    <w:semiHidden/>
    <w:rsid w:val="00AE4EDF"/>
    <w:pPr>
      <w:spacing w:after="12pt" w:line="12pt" w:lineRule="auto"/>
      <w:ind w:start="36pt"/>
    </w:pPr>
    <w:rPr>
      <w:rFonts w:ascii="Arial" w:eastAsia="Times New Roman" w:hAnsi="Arial" w:cs="Times New Roman"/>
      <w:sz w:val="24"/>
      <w:szCs w:val="24"/>
      <w:lang w:eastAsia="en-GB"/>
    </w:rPr>
  </w:style>
  <w:style w:type="paragraph" w:styleId="TOC1">
    <w:name w:val="toc 1"/>
    <w:basedOn w:val="Normal"/>
    <w:next w:val="Normal"/>
    <w:autoRedefine/>
    <w:semiHidden/>
    <w:rsid w:val="00AE4EDF"/>
    <w:pPr>
      <w:spacing w:after="12pt" w:line="12pt" w:lineRule="auto"/>
    </w:pPr>
    <w:rPr>
      <w:rFonts w:ascii="Arial" w:eastAsia="Times New Roman" w:hAnsi="Arial" w:cs="Times New Roman"/>
      <w:sz w:val="24"/>
      <w:szCs w:val="24"/>
      <w:lang w:eastAsia="en-GB"/>
    </w:rPr>
  </w:style>
  <w:style w:type="character" w:customStyle="1" w:styleId="Defterm">
    <w:name w:val="Defterm"/>
    <w:rsid w:val="00AE4EDF"/>
    <w:rPr>
      <w:b/>
      <w:color w:val="000000"/>
      <w:sz w:val="22"/>
    </w:rPr>
  </w:style>
  <w:style w:type="paragraph" w:customStyle="1" w:styleId="msolistparagraph0">
    <w:name w:val="msolistparagraph"/>
    <w:basedOn w:val="Normal"/>
    <w:rsid w:val="00AE4EDF"/>
    <w:pPr>
      <w:spacing w:after="0pt" w:line="12pt" w:lineRule="auto"/>
      <w:ind w:start="36pt"/>
    </w:pPr>
    <w:rPr>
      <w:rFonts w:ascii="Times New Roman" w:eastAsia="Calibri" w:hAnsi="Times New Roman" w:cs="Times New Roman"/>
      <w:sz w:val="24"/>
      <w:szCs w:val="24"/>
      <w:lang w:eastAsia="en-GB"/>
    </w:rPr>
  </w:style>
  <w:style w:type="paragraph" w:customStyle="1" w:styleId="paragraph1">
    <w:name w:val="paragraph 1"/>
    <w:basedOn w:val="Normal"/>
    <w:link w:val="paragraph1Char"/>
    <w:rsid w:val="00AE4EDF"/>
    <w:pPr>
      <w:spacing w:after="0pt" w:line="12pt" w:lineRule="auto"/>
    </w:pPr>
    <w:rPr>
      <w:rFonts w:ascii="Arial" w:eastAsia="Times New Roman" w:hAnsi="Arial" w:cs="Times New Roman"/>
      <w:sz w:val="24"/>
      <w:szCs w:val="24"/>
      <w:lang w:eastAsia="en-GB"/>
    </w:rPr>
  </w:style>
  <w:style w:type="character" w:customStyle="1" w:styleId="paragraph1Char">
    <w:name w:val="paragraph 1 Char"/>
    <w:link w:val="paragraph1"/>
    <w:rsid w:val="00AE4EDF"/>
    <w:rPr>
      <w:rFonts w:ascii="Arial" w:eastAsia="Times New Roman" w:hAnsi="Arial" w:cs="Times New Roman"/>
      <w:sz w:val="24"/>
      <w:szCs w:val="24"/>
      <w:lang w:eastAsia="en-GB"/>
    </w:rPr>
  </w:style>
  <w:style w:type="numbering" w:customStyle="1" w:styleId="StyleOutlinenumbered">
    <w:name w:val="Style Outline numbered"/>
    <w:basedOn w:val="NoList"/>
    <w:rsid w:val="00AE4EDF"/>
    <w:pPr>
      <w:numPr>
        <w:numId w:val="48"/>
      </w:numPr>
    </w:pPr>
  </w:style>
  <w:style w:type="character" w:customStyle="1" w:styleId="CharChar4">
    <w:name w:val="Char Char4"/>
    <w:locked/>
    <w:rsid w:val="00AE4EDF"/>
    <w:rPr>
      <w:rFonts w:ascii="Arial" w:hAnsi="Arial" w:cs="Arial"/>
      <w:b/>
      <w:bCs/>
      <w:iCs/>
      <w:sz w:val="28"/>
      <w:szCs w:val="28"/>
      <w:lang w:val="en-GB" w:eastAsia="en-GB"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purl.oclc.org/ooxml/officeDocument/relationships/hyperlink" Target="https://www.modernslaveryhelpline.org/report" TargetMode="External"/><Relationship Id="rId18" Type="http://purl.oclc.org/ooxml/officeDocument/relationships/footer" Target="footer2.xml"/><Relationship Id="rId26" Type="http://purl.oclc.org/ooxml/officeDocument/relationships/header" Target="header6.xml"/><Relationship Id="rId39" Type="http://purl.oclc.org/ooxml/officeDocument/relationships/footer" Target="footer9.xml"/><Relationship Id="rId21" Type="http://purl.oclc.org/ooxml/officeDocument/relationships/image" Target="media/image2.png"/><Relationship Id="rId34" Type="http://purl.oclc.org/ooxml/officeDocument/relationships/hyperlink" Target="http://civilservicecommission.independent.gov.uk/civil-service-recruitment/exceptions" TargetMode="External"/><Relationship Id="rId42" Type="http://purl.oclc.org/ooxml/officeDocument/relationships/header" Target="header13.xml"/><Relationship Id="rId47" Type="http://purl.oclc.org/ooxml/officeDocument/relationships/theme" Target="theme/theme1.xml"/><Relationship Id="rId7" Type="http://purl.oclc.org/ooxml/officeDocument/relationships/endnotes" Target="endnotes.xml"/><Relationship Id="rId2" Type="http://purl.oclc.org/ooxml/officeDocument/relationships/numbering" Target="numbering.xml"/><Relationship Id="rId16" Type="http://purl.oclc.org/ooxml/officeDocument/relationships/header" Target="header2.xml"/><Relationship Id="rId29" Type="http://purl.oclc.org/ooxml/officeDocument/relationships/header" Target="header8.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https://www.privacyshield.gov/list" TargetMode="External"/><Relationship Id="rId24" Type="http://purl.oclc.org/ooxml/officeDocument/relationships/header" Target="header5.xml"/><Relationship Id="rId32" Type="http://purl.oclc.org/ooxml/officeDocument/relationships/footer" Target="footer7.xml"/><Relationship Id="rId37" Type="http://purl.oclc.org/ooxml/officeDocument/relationships/header" Target="header11.xml"/><Relationship Id="rId40" Type="http://purl.oclc.org/ooxml/officeDocument/relationships/header" Target="header12.xml"/><Relationship Id="rId45" Type="http://purl.oclc.org/ooxml/officeDocument/relationships/header" Target="header15.xml"/><Relationship Id="rId5" Type="http://purl.oclc.org/ooxml/officeDocument/relationships/webSettings" Target="webSettings.xml"/><Relationship Id="rId15" Type="http://purl.oclc.org/ooxml/officeDocument/relationships/header" Target="header1.xml"/><Relationship Id="rId23" Type="http://purl.oclc.org/ooxml/officeDocument/relationships/header" Target="header4.xml"/><Relationship Id="rId28" Type="http://purl.oclc.org/ooxml/officeDocument/relationships/header" Target="header7.xml"/><Relationship Id="rId36" Type="http://purl.oclc.org/ooxml/officeDocument/relationships/header" Target="header10.xml"/><Relationship Id="rId10" Type="http://purl.oclc.org/ooxml/officeDocument/relationships/hyperlink" Target="https://www.gov.uk/government/publications/blowing-the-whistle-list-of-prescribed-people-and-bodies--2/whistleblowing-list-of-prescribed-people-and-bodies" TargetMode="External"/><Relationship Id="rId19" Type="http://purl.oclc.org/ooxml/officeDocument/relationships/header" Target="header3.xml"/><Relationship Id="rId31" Type="http://purl.oclc.org/ooxml/officeDocument/relationships/header" Target="header9.xml"/><Relationship Id="rId44" Type="http://purl.oclc.org/ooxml/officeDocument/relationships/footer" Target="footer11.xml"/><Relationship Id="rId4" Type="http://purl.oclc.org/ooxml/officeDocument/relationships/settings" Target="settings.xml"/><Relationship Id="rId9" Type="http://purl.oclc.org/ooxml/officeDocument/relationships/hyperlink" Target="https://www.gov.uk/guidance/ir35-find-out-if-it-applies" TargetMode="External"/><Relationship Id="rId14" Type="http://purl.oclc.org/ooxml/officeDocument/relationships/hyperlink" Target="https://www.gov.uk/government/collections/sustainable-procurement-the-government-buying-standards-gbs" TargetMode="External"/><Relationship Id="rId22" Type="http://purl.oclc.org/ooxml/officeDocument/relationships/image" Target="media/image3.png"/><Relationship Id="rId27" Type="http://purl.oclc.org/ooxml/officeDocument/relationships/footer" Target="footer5.xml"/><Relationship Id="rId30" Type="http://purl.oclc.org/ooxml/officeDocument/relationships/footer" Target="footer6.xml"/><Relationship Id="rId35" Type="http://purl.oclc.org/ooxml/officeDocument/relationships/hyperlink" Target="http://www.civilservice.gov.uk/about/resources/civil-service-management-code" TargetMode="External"/><Relationship Id="rId43" Type="http://purl.oclc.org/ooxml/officeDocument/relationships/header" Target="header14.xml"/><Relationship Id="rId8" Type="http://purl.oclc.org/ooxml/officeDocument/relationships/image" Target="media/image1.png"/><Relationship Id="rId3" Type="http://purl.oclc.org/ooxml/officeDocument/relationships/styles" Target="styles.xml"/><Relationship Id="rId12" Type="http://purl.oclc.org/ooxml/officeDocument/relationships/hyperlink" Target="https://www.gov.uk/government/uploads/system/uploads/attachment_data/file/646497/2017-09-13_Official_Sensitive_Supplier_Code_of_Conduct_September_2017.pdf" TargetMode="External"/><Relationship Id="rId17" Type="http://purl.oclc.org/ooxml/officeDocument/relationships/footer" Target="footer1.xml"/><Relationship Id="rId25" Type="http://purl.oclc.org/ooxml/officeDocument/relationships/footer" Target="footer4.xml"/><Relationship Id="rId33" Type="http://purl.oclc.org/ooxml/officeDocument/relationships/hyperlink" Target="http://civilservicecommission.independent.gov.uk/wp-content/uploads/2014/04/Recruitment-Principles-April-2014.pdf" TargetMode="External"/><Relationship Id="rId38" Type="http://purl.oclc.org/ooxml/officeDocument/relationships/footer" Target="footer8.xml"/><Relationship Id="rId46" Type="http://purl.oclc.org/ooxml/officeDocument/relationships/fontTable" Target="fontTable.xml"/><Relationship Id="rId20" Type="http://purl.oclc.org/ooxml/officeDocument/relationships/footer" Target="footer3.xml"/><Relationship Id="rId41" Type="http://purl.oclc.org/ooxml/officeDocument/relationships/footer" Target="footer10.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3EF65D56-EB42-4CFB-B9B1-5A24F05AC05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108</Pages>
  <Words>31191</Words>
  <Characters>177791</Characters>
  <Application>Microsoft Office Word</Application>
  <DocSecurity>0</DocSecurity>
  <Lines>1481</Lines>
  <Paragraphs>417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Murray</dc:creator>
  <cp:keywords/>
  <dc:description/>
  <cp:lastModifiedBy>Philip Ackers</cp:lastModifiedBy>
  <cp:revision>2</cp:revision>
  <dcterms:created xsi:type="dcterms:W3CDTF">2019-03-27T15:35:00Z</dcterms:created>
  <dcterms:modified xsi:type="dcterms:W3CDTF">2019-03-27T15:35:00Z</dcterms:modified>
</cp:coreProperties>
</file>